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E6DAD" w:rsidRDefault="009E6DAD">
      <w:pPr>
        <w:rPr>
          <w:rtl/>
        </w:rPr>
      </w:pPr>
    </w:p>
    <w:p w:rsidR="009E6D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90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906" inset="0,0,0,0">
              <w:txbxContent>
                <w:p w:rsidR="009E6DAD" w:rsidRDefault="009E6DAD">
                  <w:r>
                    <w:rPr>
                      <w:rtl/>
                    </w:rPr>
                    <w:t>114                                         ספר החוקים 1568                    ט' באדר התשנ"ו 29.02.1996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07" o:spid="_x0000_s1026" type="#_x0000_t202" style="position:absolute;left:0;text-align:left;margin-left:88.45pt;margin-top:712.5pt;width:216.8pt;height:34.25pt;z-index:7;mso-position-horizontal-relative:page;mso-position-vertical-relative:page" stroked="f">
            <v:textbox style="mso-next-textbox:#_x0000_s44907" inset="0,0,0,0">
              <w:txbxContent>
                <w:p w:rsidR="009E6DAD" w:rsidRDefault="009E6D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908" o:spid="_x0000_s1027" type="#_x0000_t202" style="position:absolute;left:0;text-align:left;margin-left:91.85pt;margin-top:671.1pt;width:377pt;height:40.4pt;z-index:6;mso-position-horizontal-relative:page;mso-position-vertical-relative:page" stroked="f">
            <v:textbox style="mso-next-textbox:#_x0000_s44908" inset="0,0,0,0">
              <w:txbxContent>
                <w:p w:rsidR="009E6DAD" w:rsidRDefault="009E6DAD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באדר התשנ"ו (28 בפברואר 1996); הצעת החוק ודברי הסבר פורסמו בהצעות חוק</w:t>
                  </w:r>
                </w:p>
                <w:p w:rsidR="009E6DAD" w:rsidRDefault="009E6DAD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2503, מיום ל' בשבט התשנ"ו (20 בפברואר 1996), עמ' 590.</w:t>
                  </w:r>
                </w:p>
                <w:p w:rsidR="009E6DAD" w:rsidRPr="009E6DAD" w:rsidRDefault="009E6DAD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1 ס"ה התשנ"ב, עמ' 214; התשנ"ו, עמ' .113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09" o:spid="_x0000_s1028" type="#_x0000_t202" style="position:absolute;left:0;text-align:left;margin-left:98pt;margin-top:628.95pt;width:86.9pt;height:33.45pt;z-index:5;mso-position-horizontal-relative:page;mso-position-vertical-relative:page" stroked="f">
            <v:textbox style="mso-next-textbox:#_x0000_s44909" inset="0,0,0,0">
              <w:txbxContent>
                <w:p w:rsidR="009E6DAD" w:rsidRDefault="009E6DAD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E6DAD" w:rsidRDefault="009E6DAD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10" o:spid="_x0000_s1029" type="#_x0000_t202" style="position:absolute;left:0;text-align:left;margin-left:242.5pt;margin-top:603pt;width:82.55pt;height:29.3pt;z-index:4;mso-position-horizontal-relative:page;mso-position-vertical-relative:page" stroked="f">
            <v:textbox style="mso-next-textbox:#_x0000_s44910" inset="0,0,0,0">
              <w:txbxContent>
                <w:p w:rsidR="009E6DAD" w:rsidRDefault="009E6DAD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E6DAD" w:rsidRDefault="009E6DAD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11" o:spid="_x0000_s1030" type="#_x0000_t202" style="position:absolute;left:0;text-align:left;margin-left:384.5pt;margin-top:630.7pt;width:74.05pt;height:34.25pt;z-index:3;mso-position-horizontal-relative:page;mso-position-vertical-relative:page" stroked="f">
            <v:textbox style="mso-next-textbox:#_x0000_s44911" inset="0,0,0,0">
              <w:txbxContent>
                <w:p w:rsidR="009E6DAD" w:rsidRDefault="009E6DAD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E6DAD" w:rsidRDefault="009E6DAD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12" o:spid="_x0000_s1031" type="#_x0000_t202" style="position:absolute;left:0;text-align:left;margin-left:88.45pt;margin-top:527.35pt;width:450.25pt;height:64.55pt;z-index:2;mso-position-horizontal-relative:page;mso-position-vertical-relative:page" stroked="f">
            <v:textbox style="mso-next-textbox:#_x0000_s4491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2"/>
                    <w:gridCol w:w="1225"/>
                  </w:tblGrid>
                  <w:tr w:rsidR="009E6DAD" w:rsidRPr="009E6DAD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9E6DAD" w:rsidRDefault="009E6DA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16 לחוק-יסוד: הממשלה1, בסופו יבוא.-</w:t>
                        </w:r>
                      </w:p>
                      <w:p w:rsidR="009E6DAD" w:rsidRDefault="009E6D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'(ד) לא יתמנה לשר מי שהינו בעל אזרחות נוספת שאינה ישראלית, אם דיני</w:t>
                        </w:r>
                      </w:p>
                      <w:p w:rsidR="009E6DAD" w:rsidRDefault="009E6D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שהוא אזרח שלה מאפשרים את שחרורו מאזרחות זו, אלא לאחר שעשה את</w:t>
                        </w:r>
                      </w:p>
                      <w:p w:rsidR="009E6DAD" w:rsidRPr="009E6DAD" w:rsidRDefault="009E6D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הדרוש מצדו לשם שחרורו ממנה.'</w:t>
                        </w:r>
                      </w:p>
                    </w:tc>
                    <w:tc>
                      <w:tcPr>
                        <w:tcW w:w="748" w:type="pct"/>
                      </w:tcPr>
                      <w:p w:rsidR="009E6DAD" w:rsidRPr="009E6DAD" w:rsidRDefault="009E6D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</w:tbl>
                <w:p w:rsidR="009E6DAD" w:rsidRDefault="009E6D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913" o:spid="_x0000_s1032" type="#_x0000_t202" style="position:absolute;left:0;text-align:left;margin-left:180.55pt;margin-top:495.45pt;width:210.85pt;height:25.75pt;z-index:1;mso-position-horizontal-relative:page;mso-position-vertical-relative:page" stroked="f">
            <v:textbox style="mso-next-textbox:#_x0000_s44913" inset="0,0,0,0">
              <w:txbxContent>
                <w:p w:rsidR="009E6DAD" w:rsidRPr="009E6DAD" w:rsidRDefault="009E6DAD">
                  <w:pPr>
                    <w:pStyle w:val="OCRStyle1"/>
                    <w:ind w:left="44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חוק-יסוד" הממשלה (תיקון מס' 6)*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E6D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D7F198-F91F-4507-9026-AAC2CE80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E6DA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2008-04-07T10:08:00Z</dcterms:created>
  <dcterms:modified xsi:type="dcterms:W3CDTF">2008-04-07T10:08:00Z</dcterms:modified>
</cp:coreProperties>
</file>