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3DE2" w:rsidRDefault="00A93DE2">
      <w:pPr>
        <w:rPr>
          <w:rtl/>
        </w:rPr>
      </w:pPr>
    </w:p>
    <w:p w:rsidR="00A93D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44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5446" inset="0,0,0,0">
              <w:txbxContent>
                <w:p w:rsidR="00A93DE2" w:rsidRDefault="00A93DE2">
                  <w:r>
                    <w:rPr>
                      <w:rtl/>
                    </w:rPr>
                    <w:t>256                                         ספר החוקים 1586                   א' בניסן התשנ"ו 21.03.1996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7" o:spid="_x0000_s1026" type="#_x0000_t202" style="position:absolute;left:0;text-align:left;margin-left:84.4pt;margin-top:282.7pt;width:379.55pt;height:49.1pt;z-index:7;mso-position-horizontal-relative:page;mso-position-vertical-relative:page" stroked="f">
            <v:textbox style="mso-next-textbox:#_x0000_s45447" inset="0,0,0,0">
              <w:txbxContent>
                <w:p w:rsidR="00A93DE2" w:rsidRDefault="00A93DE2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כ"א באדר התשנ'ו (12 במרס 1996) הצעת החוק ודברי הסבר פורסמו בהצעות חוק</w:t>
                  </w:r>
                </w:p>
                <w:p w:rsidR="00A93DE2" w:rsidRDefault="00A93DE2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2490 מיום י''ז בשבט התשנ'ו (7 בפברואר 1996) עמ 488</w:t>
                  </w:r>
                </w:p>
                <w:p w:rsidR="00A93DE2" w:rsidRDefault="00A93DE2">
                  <w:pPr>
                    <w:pStyle w:val="OCRStyle1"/>
                    <w:ind w:left="36"/>
                    <w:rPr>
                      <w:rtl/>
                    </w:rPr>
                  </w:pPr>
                  <w:r>
                    <w:rPr>
                      <w:rtl/>
                    </w:rPr>
                    <w:t>1 ס"ח התשל"ו עמ 52 התשנ-ה עמ 324</w:t>
                  </w:r>
                </w:p>
                <w:p w:rsidR="00A93DE2" w:rsidRPr="00A93DE2" w:rsidRDefault="00A93DE2">
                  <w:pPr>
                    <w:pStyle w:val="OCRStyle1"/>
                    <w:ind w:left="22"/>
                  </w:pPr>
                  <w:r>
                    <w:rPr>
                      <w:rtl/>
                    </w:rPr>
                    <w:t>2 ס-'ח התשל''ו עמ 228 התשמ''ז עמ 151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8" o:spid="_x0000_s1027" type="#_x0000_t202" style="position:absolute;left:0;text-align:left;margin-left:205.75pt;margin-top:246.65pt;width:86.15pt;height:24.95pt;z-index:6;mso-position-horizontal-relative:page;mso-position-vertical-relative:page" stroked="f">
            <v:textbox style="mso-next-textbox:#_x0000_s45448" inset="0,0,0,0">
              <w:txbxContent>
                <w:p w:rsidR="00A93DE2" w:rsidRDefault="00A93DE2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93DE2" w:rsidRDefault="00A93DE2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49" o:spid="_x0000_s1028" type="#_x0000_t202" style="position:absolute;left:0;text-align:left;margin-left:92.9pt;margin-top:215.6pt;width:117.2pt;height:30.1pt;z-index:5;mso-position-horizontal-relative:page;mso-position-vertical-relative:page" stroked="f">
            <v:textbox style="mso-next-textbox:#_x0000_s45449" inset="0,0,0,0">
              <w:txbxContent>
                <w:p w:rsidR="00A93DE2" w:rsidRDefault="00A93DE2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A93DE2" w:rsidRDefault="00A93DE2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50" o:spid="_x0000_s1029" type="#_x0000_t202" style="position:absolute;left:0;text-align:left;margin-left:301.4pt;margin-top:215.6pt;width:68.7pt;height:31.9pt;z-index:4;mso-position-horizontal-relative:page;mso-position-vertical-relative:page" stroked="f">
            <v:textbox style="mso-next-textbox:#_x0000_s45450" inset="0,0,0,0">
              <w:txbxContent>
                <w:p w:rsidR="00A93DE2" w:rsidRDefault="00A93DE2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A93DE2" w:rsidRDefault="00A93DE2">
                  <w:pPr>
                    <w:pStyle w:val="OCRStyle1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51" o:spid="_x0000_s1030" type="#_x0000_t202" style="position:absolute;left:0;text-align:left;margin-left:383.95pt;margin-top:242.3pt;width:78.4pt;height:32.65pt;z-index:3;mso-position-horizontal-relative:page;mso-position-vertical-relative:page" stroked="f">
            <v:textbox style="mso-next-textbox:#_x0000_s45451" inset="0,0,0,0">
              <w:txbxContent>
                <w:p w:rsidR="00A93DE2" w:rsidRDefault="00A93DE2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93DE2" w:rsidRDefault="00A93DE2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52" o:spid="_x0000_s1031" type="#_x0000_t202" style="position:absolute;left:0;text-align:left;margin-left:77.45pt;margin-top:89.05pt;width:460.55pt;height:118.8pt;z-index:2;mso-position-horizontal-relative:page;mso-position-vertical-relative:page" stroked="f">
            <v:textbox style="mso-next-textbox:#_x0000_s4545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8"/>
                    <w:gridCol w:w="1315"/>
                  </w:tblGrid>
                  <w:tr w:rsidR="00A93DE2" w:rsidRPr="00A93DE2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A93DE2" w:rsidRDefault="00A93DE2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מס ערך מוסף, התשל"ו-1975 1, בסעיף 30(א)(8), אחרי סעיף קטן )ב( יבוא</w:t>
                        </w:r>
                      </w:p>
                      <w:p w:rsidR="00A93DE2" w:rsidRDefault="00A9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'(בו) מתן שירות לתייר בידי סוכנות נסיעות כהגדרתה בחוק שירותי תיירות,</w:t>
                        </w:r>
                      </w:p>
                      <w:p w:rsidR="00A93DE2" w:rsidRDefault="00A9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התשל"ו-1976 2</w:t>
                        </w:r>
                      </w:p>
                      <w:p w:rsidR="00A93DE2" w:rsidRDefault="00A9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(ו) מתן שירות לארגון בינלאומי, לשם קיום כנס בינלאומי שמשתתפים בו</w:t>
                        </w:r>
                      </w:p>
                      <w:p w:rsidR="00A93DE2" w:rsidRDefault="00A9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חמישים תיירים לפחות, שייערך בישראל</w:t>
                        </w:r>
                      </w:p>
                      <w:p w:rsidR="00A93DE2" w:rsidRDefault="00A9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מכירה לתייר של זכות השתתפות בכנס בינלאומי שמשתתפים בו חמישים</w:t>
                        </w:r>
                      </w:p>
                      <w:p w:rsidR="00A93DE2" w:rsidRPr="00A93DE2" w:rsidRDefault="00A9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תיירים לפחות 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A93DE2" w:rsidRPr="00A93DE2" w:rsidRDefault="00A93D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</w:tbl>
                <w:p w:rsidR="00A93DE2" w:rsidRDefault="00A93D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453" o:spid="_x0000_s1032" type="#_x0000_t202" style="position:absolute;left:0;text-align:left;margin-left:148.15pt;margin-top:60.75pt;width:261.55pt;height:21.4pt;z-index:1;mso-position-horizontal-relative:page;mso-position-vertical-relative:page" stroked="f">
            <v:textbox style="mso-next-textbox:#_x0000_s45453" inset="0,0,0,0">
              <w:txbxContent>
                <w:p w:rsidR="00A93DE2" w:rsidRPr="00A93DE2" w:rsidRDefault="00A93DE2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ערך מוסף (תיקון מס' 15),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3D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4A9C346-57C3-4DBC-BD30-9A8D951F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3D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2008-04-07T13:05:00Z</dcterms:created>
  <dcterms:modified xsi:type="dcterms:W3CDTF">2008-04-07T13:06:00Z</dcterms:modified>
</cp:coreProperties>
</file>