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A2284" w:rsidRDefault="009A2284">
      <w:pPr>
        <w:rPr>
          <w:rtl/>
        </w:rPr>
      </w:pPr>
    </w:p>
    <w:p w:rsidR="009A228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65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5659" inset="0,0,0,0">
              <w:txbxContent>
                <w:p w:rsidR="00F11F22" w:rsidRDefault="00F11F22">
                  <w:r>
                    <w:rPr>
                      <w:rtl/>
                    </w:rPr>
                    <w:t>253                                         ספר החוקים 1585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60" o:spid="_x0000_s1026" type="#_x0000_t202" style="position:absolute;left:0;text-align:left;margin-left:151.8pt;margin-top:611.5pt;width:394.2pt;height:120.4pt;z-index:3;mso-position-horizontal-relative:page;mso-position-vertical-relative:page" stroked="f">
            <v:textbox style="mso-next-textbox:#_x0000_s45660" inset="0,0,0,0">
              <w:txbxContent>
                <w:p w:rsidR="00F11F22" w:rsidRDefault="00F11F22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כ"ב באדר התשנ"ו (13 במרס 1996); הצעת החוק ודברי ההסבר פורסמו בהצעות חוק</w:t>
                  </w:r>
                </w:p>
                <w:p w:rsidR="00F11F22" w:rsidRDefault="00F11F22">
                  <w:pPr>
                    <w:pStyle w:val="OCRStyle1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2517. מיום ח' באדר התשנ-ו (28 בפברואר 1996), עמ' 584.</w:t>
                  </w:r>
                </w:p>
                <w:p w:rsidR="00F11F22" w:rsidRPr="009A2284" w:rsidRDefault="00F11F22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1 ס"ח התשנ"ד, עמ' 156; התשנ"</w:t>
                  </w:r>
                  <w:r>
                    <w:rPr>
                      <w:rtl/>
                    </w:rPr>
                    <w:tab/>
                    <w:t>ה, עמ' .81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61" o:spid="_x0000_s1027" type="#_x0000_t202" style="position:absolute;left:0;text-align:left;margin-left:81.1pt;margin-top:422.8pt;width:459.75pt;height:180pt;z-index:2;mso-position-horizontal-relative:page;mso-position-vertical-relative:page" stroked="f">
            <v:textbox style="mso-next-textbox:#_x0000_s4566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9"/>
                    <w:gridCol w:w="6980"/>
                  </w:tblGrid>
                  <w:tr w:rsidR="00F11F22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F11F22" w:rsidRPr="009A2284" w:rsidRDefault="00F11F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69</w:t>
                        </w:r>
                      </w:p>
                    </w:tc>
                    <w:tc>
                      <w:tcPr>
                        <w:tcW w:w="4175" w:type="pct"/>
                      </w:tcPr>
                      <w:p w:rsidR="00F11F22" w:rsidRDefault="00F11F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ביטוח בריאות ממלכתי, התשנ'ד-1994 1 (להלן - החוק העיקרי), אחרי סעיף</w:t>
                        </w:r>
                      </w:p>
                      <w:p w:rsidR="00F11F22" w:rsidRDefault="00F11F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69(א) יבוא.-</w:t>
                        </w:r>
                      </w:p>
                      <w:p w:rsidR="00F11F22" w:rsidRDefault="00F11F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''(או) על אף הוראות סעיף קטן (א), שירותי הרפואה המונעת המנויים בתוספת</w:t>
                        </w:r>
                      </w:p>
                      <w:p w:rsidR="00F11F22" w:rsidRDefault="00F11F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השלישית בסעיף ו(ו), (2), (4)(א) עד (ר) ו-(6) יינתנו בידי משרד הבריאות, בין בעצמו</w:t>
                        </w:r>
                      </w:p>
                      <w:p w:rsidR="00F11F22" w:rsidRDefault="00F11F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באמצעות נותני שירותים או רשויות מקומיות.'</w:t>
                        </w:r>
                      </w:p>
                    </w:tc>
                  </w:tr>
                  <w:tr w:rsidR="00F11F22" w:rsidRPr="009A2284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F11F22" w:rsidRDefault="00F11F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התוספת</w:t>
                        </w:r>
                      </w:p>
                      <w:p w:rsidR="00F11F22" w:rsidRPr="009A2284" w:rsidRDefault="00F11F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השלישית</w:t>
                        </w:r>
                      </w:p>
                    </w:tc>
                    <w:tc>
                      <w:tcPr>
                        <w:tcW w:w="4175" w:type="pct"/>
                      </w:tcPr>
                      <w:p w:rsidR="00F11F22" w:rsidRDefault="00F11F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בתוספת השלישית לחוק העיקרי, בסעיף ו -</w:t>
                        </w:r>
                      </w:p>
                      <w:p w:rsidR="00F11F22" w:rsidRDefault="00F11F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(ו) יבוא:</w:t>
                        </w:r>
                      </w:p>
                      <w:p w:rsidR="00F11F22" w:rsidRDefault="00F11F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בדיקות שגרה, חיסונים כאמור בפסקה (4), מעקב והדרכה בידי רופא</w:t>
                        </w:r>
                      </w:p>
                      <w:p w:rsidR="00F11F22" w:rsidRDefault="00F11F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ואחות ובדיקת מעבדה לאשה ההרה, לתינוקות ולילדים בתחנות לבריאות</w:t>
                        </w:r>
                      </w:p>
                      <w:p w:rsidR="00F11F22" w:rsidRPr="009A2284" w:rsidRDefault="00F11F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המשפחה (טיפות חלב).";</w:t>
                        </w:r>
                      </w:p>
                    </w:tc>
                  </w:tr>
                </w:tbl>
                <w:p w:rsidR="00F11F22" w:rsidRDefault="00F11F2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662" o:spid="_x0000_s1028" type="#_x0000_t202" style="position:absolute;left:0;text-align:left;margin-left:185.25pt;margin-top:389.35pt;width:315.2pt;height:28.3pt;z-index:1;mso-position-horizontal-relative:page;mso-position-vertical-relative:page" stroked="f">
            <v:textbox style="mso-next-textbox:#_x0000_s45662" inset="0,0,0,0">
              <w:txbxContent>
                <w:p w:rsidR="00F11F22" w:rsidRPr="009A2284" w:rsidRDefault="00F11F22">
                  <w:pPr>
                    <w:pStyle w:val="OCRStyle1"/>
                    <w:ind w:left="20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ביטוח בריאות ממלכתי (תיקון מס' 4), התשנ"ו-1996*</w:t>
                  </w:r>
                </w:p>
              </w:txbxContent>
            </v:textbox>
            <w10:wrap anchorx="page" anchory="page"/>
          </v:shape>
        </w:pict>
      </w:r>
    </w:p>
    <w:p w:rsidR="00F11F22" w:rsidRDefault="00F11F22">
      <w:pPr>
        <w:rPr>
          <w:rtl/>
        </w:rPr>
      </w:pPr>
      <w:r>
        <w:rPr>
          <w:rtl/>
        </w:rPr>
        <w:br w:type="page"/>
      </w:r>
    </w:p>
    <w:p w:rsidR="00F11F22" w:rsidRDefault="00000000">
      <w:pPr>
        <w:rPr>
          <w:rtl/>
        </w:rPr>
      </w:pPr>
      <w:r>
        <w:pict>
          <v:shape id="_x0000_s45663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5663" inset="0,0,0,0">
              <w:txbxContent>
                <w:p w:rsidR="00F11F22" w:rsidRDefault="00F11F22">
                  <w:r>
                    <w:rPr>
                      <w:rtl/>
                    </w:rPr>
                    <w:t>254                                         ספר החוקים 1585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64" o:spid="_x0000_s1030" type="#_x0000_t202" style="position:absolute;left:0;text-align:left;margin-left:99.2pt;margin-top:123.95pt;width:81.75pt;height:37.8pt;z-index:9;mso-position-horizontal-relative:page;mso-position-vertical-relative:page" stroked="f">
            <v:textbox style="mso-next-textbox:#_x0000_s45664" inset="0,0,0,0">
              <w:txbxContent>
                <w:p w:rsidR="00F11F22" w:rsidRDefault="00F11F22">
                  <w:pPr>
                    <w:pStyle w:val="OCRStyle2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אפרים סנה</w:t>
                  </w:r>
                </w:p>
                <w:p w:rsidR="00F11F22" w:rsidRDefault="00F11F22">
                  <w:pPr>
                    <w:pStyle w:val="OCRStyle2"/>
                    <w:ind w:left="270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65" o:spid="_x0000_s1031" type="#_x0000_t202" style="position:absolute;left:0;text-align:left;margin-left:186.9pt;margin-top:149.7pt;width:89.7pt;height:42.15pt;z-index:8;mso-position-horizontal-relative:page;mso-position-vertical-relative:page" stroked="f">
            <v:textbox style="mso-next-textbox:#_x0000_s45665" inset="0,0,0,0">
              <w:txbxContent>
                <w:p w:rsidR="00F11F22" w:rsidRDefault="00F11F22">
                  <w:pPr>
                    <w:pStyle w:val="OCRStyle2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F11F22" w:rsidRDefault="00F11F22">
                  <w:pPr>
                    <w:pStyle w:val="OCRStyle2"/>
                    <w:ind w:left="14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66" o:spid="_x0000_s1032" type="#_x0000_t202" style="position:absolute;left:0;text-align:left;margin-left:284.3pt;margin-top:123.95pt;width:88.7pt;height:34.45pt;z-index:7;mso-position-horizontal-relative:page;mso-position-vertical-relative:page" stroked="f">
            <v:textbox style="mso-next-textbox:#_x0000_s45666" inset="0,0,0,0">
              <w:txbxContent>
                <w:p w:rsidR="00F11F22" w:rsidRDefault="00F11F22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F11F22" w:rsidRDefault="00F11F22">
                  <w:pPr>
                    <w:pStyle w:val="OCRStyle2"/>
                    <w:ind w:left="2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67" o:spid="_x0000_s1033" type="#_x0000_t202" style="position:absolute;left:0;text-align:left;margin-left:385.9pt;margin-top:149.7pt;width:75.65pt;height:42.15pt;z-index:6;mso-position-horizontal-relative:page;mso-position-vertical-relative:page" stroked="f">
            <v:textbox style="mso-next-textbox:#_x0000_s45667" inset="0,0,0,0">
              <w:txbxContent>
                <w:p w:rsidR="00F11F22" w:rsidRDefault="00F11F22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11F22" w:rsidRDefault="00F11F22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68" o:spid="_x0000_s1034" type="#_x0000_t202" style="position:absolute;left:0;text-align:left;margin-left:87.1pt;margin-top:55.05pt;width:367.7pt;height:62.75pt;z-index:5;mso-position-horizontal-relative:page;mso-position-vertical-relative:page" stroked="f">
            <v:textbox style="mso-next-textbox:#_x0000_s45668" inset="0,0,0,0">
              <w:txbxContent>
                <w:p w:rsidR="00F11F22" w:rsidRDefault="00F11F22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(2) אחרי פסקה (6) יבוא:</w:t>
                  </w:r>
                </w:p>
                <w:p w:rsidR="00F11F22" w:rsidRDefault="00F11F22">
                  <w:pPr>
                    <w:pStyle w:val="OCRStyle2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''(7) בדיקות שיגרה, חיסונים כאמור בפסקה (4), מעקב והדרכה בידי רופא</w:t>
                  </w:r>
                </w:p>
                <w:p w:rsidR="00F11F22" w:rsidRDefault="00F11F22">
                  <w:pPr>
                    <w:pStyle w:val="OCRStyle2"/>
                    <w:ind w:left="698"/>
                  </w:pPr>
                  <w:r>
                    <w:rPr>
                      <w:rtl/>
                    </w:rPr>
                    <w:t>ואחות לתלמידים בבתי ספר.'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A228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228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3365409-0691-44C4-985D-BB6903E03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A228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11F2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2008-04-07T13:05:00Z</dcterms:created>
  <dcterms:modified xsi:type="dcterms:W3CDTF">2008-04-07T13:05:00Z</dcterms:modified>
</cp:coreProperties>
</file>