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6E99" w:rsidRDefault="000E6E99">
      <w:pPr>
        <w:rPr>
          <w:rtl/>
        </w:rPr>
      </w:pPr>
    </w:p>
    <w:p w:rsidR="000E6E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74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45740" inset="0,0,0,0">
              <w:txbxContent>
                <w:p w:rsidR="00452512" w:rsidRDefault="00452512">
                  <w:r>
                    <w:rPr>
                      <w:rtl/>
                    </w:rPr>
                    <w:t>201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41" o:spid="_x0000_s1026" type="#_x0000_t202" style="position:absolute;left:0;text-align:left;margin-left:158.6pt;margin-top:642pt;width:397.8pt;height:98.2pt;z-index:5;mso-position-horizontal-relative:page;mso-position-vertical-relative:page" stroked="f">
            <v:textbox style="mso-next-textbox:#_x0000_s45741" inset="0,0,0,0">
              <w:txbxContent>
                <w:p w:rsidR="00452512" w:rsidRDefault="00452512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כ"א. באדר התשנ''ו (12 במרס 1996); הצעת החוק ודברי ההסבר פורסמו בהצעות חוק</w:t>
                  </w:r>
                </w:p>
                <w:p w:rsidR="00452512" w:rsidRDefault="00452512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2380, מיום ד' באדר ב' התשנ''ה (6 במרס 1995), עמ' 381 ובהצעות חוק 2442, מיום כ' בחשון התשנ'ו (13</w:t>
                  </w:r>
                </w:p>
                <w:p w:rsidR="00452512" w:rsidRDefault="00452512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בנובמבר 1995), עמ' .207</w:t>
                  </w:r>
                </w:p>
                <w:p w:rsidR="00452512" w:rsidRDefault="00452512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1 ס"ח התשי"ז, עמ' 63.</w:t>
                  </w:r>
                </w:p>
                <w:p w:rsidR="00452512" w:rsidRPr="000E6E99" w:rsidRDefault="00452512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2 ס"ח התשי''ט, עמ' .32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42" o:spid="_x0000_s1027" type="#_x0000_t202" style="position:absolute;left:0;text-align:left;margin-left:128.5pt;margin-top:479.2pt;width:427.9pt;height:160.2pt;z-index:4;mso-position-horizontal-relative:page;mso-position-vertical-relative:page" stroked="f">
            <v:textbox style="mso-next-textbox:#_x0000_s45742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0"/>
                    <w:gridCol w:w="6870"/>
                  </w:tblGrid>
                  <w:tr w:rsidR="00452512" w:rsidRPr="000E6E99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452512" w:rsidRPr="000E6E99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  <w:tc>
                      <w:tcPr>
                        <w:tcW w:w="4415" w:type="pct"/>
                      </w:tcPr>
                      <w:p w:rsidR="00452512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לא יעסוק אדם כקבלן כוח אדם אלא אם כן הוא בעל רשיון לכך מאת השר ועל</w:t>
                        </w:r>
                      </w:p>
                      <w:p w:rsidR="00452512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תנאי הרשיון.</w:t>
                        </w:r>
                      </w:p>
                      <w:p w:rsidR="00452512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 לפי סעיף זה יינתן לתקופה של שנה אחת, וניתן לחדשו לתקופות נוספות</w:t>
                        </w:r>
                      </w:p>
                      <w:p w:rsidR="00452512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שנה אחת בכל פעם.</w:t>
                        </w:r>
                      </w:p>
                      <w:p w:rsidR="00452512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סבר השר שאין לחדש רשיון, יודיע לבעל הרשיון את נימוקיו לכך לפחות 30</w:t>
                        </w:r>
                      </w:p>
                      <w:p w:rsidR="00452512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לפני מועד פקיעת הרשיון, ויתן לו הזדמנות להביא טענותיו לפניו לפני מתן החלטתו;</w:t>
                        </w:r>
                      </w:p>
                      <w:p w:rsidR="00452512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הודיע השר על החלטתו שלא לחדש את הרשיון, יתחדש הרשיון לתקופה נוספת של</w:t>
                        </w:r>
                      </w:p>
                      <w:p w:rsidR="00452512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בכל פעם.</w:t>
                        </w:r>
                      </w:p>
                      <w:p w:rsidR="00452512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הבקשה למתן רשיון תוגש בדרך שיקבע השר והיא תכלול פרטים, ויצורפו אליה</w:t>
                        </w:r>
                      </w:p>
                      <w:p w:rsidR="00452512" w:rsidRPr="000E6E99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מסמכים, הכל כפי שיקבע השר.</w:t>
                        </w:r>
                      </w:p>
                    </w:tc>
                  </w:tr>
                </w:tbl>
                <w:p w:rsidR="00452512" w:rsidRDefault="004525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743" o:spid="_x0000_s1028" type="#_x0000_t202" style="position:absolute;left:0;text-align:left;margin-left:334.25pt;margin-top:456.05pt;width:78.2pt;height:19pt;z-index:3;mso-position-horizontal-relative:page;mso-position-vertical-relative:page" stroked="f">
            <v:textbox style="mso-next-textbox:#_x0000_s45743" inset="0,0,0,0">
              <w:txbxContent>
                <w:p w:rsidR="00452512" w:rsidRDefault="00452512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פרק ב': רישוי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44" o:spid="_x0000_s1029" type="#_x0000_t202" style="position:absolute;left:0;text-align:left;margin-left:129.3pt;margin-top:328.55pt;width:423.5pt;height:124.95pt;z-index:2;mso-position-horizontal-relative:page;mso-position-vertical-relative:page" stroked="f">
            <v:textbox style="mso-next-textbox:#_x0000_s45744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9"/>
                    <w:gridCol w:w="6901"/>
                  </w:tblGrid>
                  <w:tr w:rsidR="00452512" w:rsidRPr="000E6E99">
                    <w:trPr>
                      <w:jc w:val="right"/>
                    </w:trPr>
                    <w:tc>
                      <w:tcPr>
                        <w:tcW w:w="519" w:type="pct"/>
                      </w:tcPr>
                      <w:p w:rsidR="00452512" w:rsidRPr="000E6E99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81" w:type="pct"/>
                      </w:tcPr>
                      <w:p w:rsidR="00452512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452512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קיבוצי" - כמשמעותו בחוק הסכמים קיבוציים, התשי"ז-1957 1, לרבות צו הרחבה</w:t>
                        </w:r>
                      </w:p>
                      <w:p w:rsidR="00452512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האמור, והסדר קיבוצי בכתב-,</w:t>
                        </w:r>
                      </w:p>
                      <w:p w:rsidR="00452512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"קבלן כוח אדם" - מי שעיסוקו במתן שירותי כוח אדם של עובדיו לשם עבודה אצל זולתו,</w:t>
                        </w:r>
                      </w:p>
                      <w:p w:rsidR="00452512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לשכה פרטית כמשמעותה בחוק שירות התעסוקה, התשי"ט-1959 2, העוסקת גם</w:t>
                        </w:r>
                      </w:p>
                      <w:p w:rsidR="00452512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במתן שירותי כוח אדם;</w:t>
                        </w:r>
                      </w:p>
                      <w:p w:rsidR="00452512" w:rsidRPr="000E6E99" w:rsidRDefault="004525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העבודה והרווחה.</w:t>
                        </w:r>
                      </w:p>
                    </w:tc>
                  </w:tr>
                </w:tbl>
                <w:p w:rsidR="00452512" w:rsidRDefault="004525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745" o:spid="_x0000_s1030" type="#_x0000_t202" style="position:absolute;left:0;text-align:left;margin-left:212.85pt;margin-top:273.5pt;width:309.85pt;height:51.7pt;z-index:1;mso-position-horizontal-relative:page;mso-position-vertical-relative:page" stroked="f">
            <v:textbox style="mso-next-textbox:#_x0000_s45745" inset="0,0,0,0">
              <w:txbxContent>
                <w:p w:rsidR="00452512" w:rsidRDefault="00452512">
                  <w:pPr>
                    <w:pStyle w:val="OCRStyle1"/>
                    <w:ind w:left="11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העסקת עובדים על ידי קבלני כוח אדם, התשנ"ו-1996*</w:t>
                  </w:r>
                </w:p>
                <w:p w:rsidR="00452512" w:rsidRPr="000E6E99" w:rsidRDefault="00452512">
                  <w:pPr>
                    <w:pStyle w:val="OCRStyle1"/>
                    <w:ind w:left="2214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8B4A1E" w:rsidRDefault="008B4A1E">
      <w:pPr>
        <w:rPr>
          <w:rtl/>
        </w:rPr>
      </w:pPr>
      <w:r>
        <w:rPr>
          <w:rtl/>
        </w:rPr>
        <w:br w:type="page"/>
      </w:r>
    </w:p>
    <w:p w:rsidR="008B4A1E" w:rsidRDefault="00000000">
      <w:pPr>
        <w:rPr>
          <w:rtl/>
        </w:rPr>
      </w:pPr>
      <w:r>
        <w:pict>
          <v:shape id="_x0000_s45746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746" inset="0,0,0,0">
              <w:txbxContent>
                <w:p w:rsidR="00452512" w:rsidRDefault="00452512">
                  <w:r>
                    <w:rPr>
                      <w:rtl/>
                    </w:rPr>
                    <w:t>202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47" o:spid="_x0000_s1032" type="#_x0000_t202" style="position:absolute;left:0;text-align:left;margin-left:83.85pt;margin-top:713.65pt;width:187.5pt;height:31.9pt;z-index:8;mso-position-horizontal-relative:page;mso-position-vertical-relative:page" stroked="f">
            <v:textbox style="mso-next-textbox:#_x0000_s45747" inset="0,0,0,0">
              <w:txbxContent>
                <w:p w:rsidR="00452512" w:rsidRDefault="0045251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748" o:spid="_x0000_s1033" type="#_x0000_t202" style="position:absolute;left:0;text-align:left;margin-left:77.75pt;margin-top:70.55pt;width:466.7pt;height:634.4pt;z-index:7;mso-position-horizontal-relative:page;mso-position-vertical-relative:page" stroked="f">
            <v:textbox style="mso-next-textbox:#_x0000_s4574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300"/>
                  </w:tblGrid>
                  <w:tr w:rsidR="00452512" w:rsidRPr="008B4A1E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לא יינתן רשיון למבקש לעסוק כקבלן כוח אדם אלא אם כן נתקיימו בו כל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אלה.-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הוא, או המנהל המועסק על ידיו, לפי הענין, הם בעלי ניסיון של לפחות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במתן שירותי כוח אדם או בניהול כוח אדם;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המציא ערבות בנקאית או ערובה מתאימה אחרת למילוי חובותיו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עובדיו, בדרך שיקבע השר, ובסכום שיקבע בהתחשב בהיקף עסקו, והכל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תקנות שיתקין באישור ועדת העבודה והרווחה של הכנסת; בתקנות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יכול שייקבעו גם דרכי חילוט הערבות או הערובה האמורים-,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בחמש השנים שקדמו לבקשת הרשיון לא הורשע מבקש הרשיון או ממלא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בכיר בעסקו בעבירה שיש עמה קלון, או בעבירה שמפאת חומרתה או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נסיבותיה אין הוא ראוי לעסוק כקבלן כוח ארם.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נוסף על הוראות סעיף קטן (א), רשאי השר להתנות את מתן הרשיון בקיומם של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לשם הסדרת פעילות תקינה של מבקש הרשיון, ובין היתר רשאי הוא להתנות את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הרשיון בהוכחת יציבותו הכלכלית של מבקש הרשיון ובקיומם של תנאים פיסיים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וסביבתיים נאותים.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לסרב ליתן רשיון למבקש מאותן סיבות שבשלהן הוא רשאי לבטלו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לסייגו, לפי הוראות סעיף 6.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זה, בשינויים המחוייבים, יחולו גם לענין ההחלטה שלא לחדש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כאמור בסעיף קטן 2(ג).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למתן</w:t>
                        </w:r>
                      </w:p>
                      <w:p w:rsidR="00452512" w:rsidRPr="008B4A1E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</w:tr>
                  <w:tr w:rsidR="00452512" w:rsidRPr="008B4A1E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השר רשאי לקבוע ברשיון תנאים לגבי הנושאים המנויים בסעיף 3(א) ו-(ב) שיש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לקיימם; השתנו הנסיבות לאחר מתן הרשיון, רשאי השר להוסיף ברשיון תנאים בנושאים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האמורים.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רשאי, באישור ועדת העבודה והרווחה של הכנסת, לקבוע תנאים שיראו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ככלולים ברשיון בנושאים המנויים בסעיף 3(א) או (ב) או בנושאים אחרים, דרך כלל</w:t>
                        </w:r>
                      </w:p>
                      <w:p w:rsidR="00452512" w:rsidRPr="008B4A1E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לסוגים של קבלני כוח אדם.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452512" w:rsidRPr="008B4A1E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ברשיון</w:t>
                        </w:r>
                      </w:p>
                    </w:tc>
                  </w:tr>
                  <w:tr w:rsidR="00452512" w:rsidRPr="008B4A1E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סבר השר שיש להיעתר לבקשה, יתן רשיון למבקש-, סבר השר כי אין להיעתר לבקשה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שיש להתנות תנאים כאמור בסעיפים 3(ב) או 4(א), יודיע השר למבקש את נימוקיו ויתן</w:t>
                        </w:r>
                      </w:p>
                      <w:p w:rsidR="00452512" w:rsidRPr="008B4A1E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הזדמנות להביא את טענותיו.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השר</w:t>
                        </w:r>
                      </w:p>
                      <w:p w:rsidR="00452512" w:rsidRPr="008B4A1E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</w:t>
                        </w:r>
                      </w:p>
                    </w:tc>
                  </w:tr>
                  <w:tr w:rsidR="00452512" w:rsidRPr="008B4A1E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השר רשאי, לאחר שנתן לבעל הרשיון הזדמנות להשמיע טענותיו, לסייג את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או לבטלו אם התקיים בקבלן כוח האדם אחד מאלה: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הרשיון ניתן על יסוד מידע כוזב או שגוי;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חדל להתקיים תנאי מן התנאים למתן הרשיון;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הפר תנאי שברשיון;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או ממלא תפקיד בכיר בעסקו הורשעו בעבירה שיש עמה קלון או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שמפאת חומרתה או נסיבותיה אין הוא ראוי לעסוק כקבלן כוח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אדם;</w:t>
                        </w:r>
                      </w:p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הוכרז פושט רגל או פסול דין, ואם הוא תאגיד - ניתן לגביו צו פירוק</w:t>
                        </w:r>
                      </w:p>
                      <w:p w:rsidR="00452512" w:rsidRPr="008B4A1E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 או מונה לו כונס נכסים או שהתאגיד החליט על פירוק מרצון;</w:t>
                        </w:r>
                      </w:p>
                    </w:tc>
                    <w:tc>
                      <w:tcPr>
                        <w:tcW w:w="766" w:type="pct"/>
                      </w:tcPr>
                      <w:p w:rsidR="00452512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רשיון</w:t>
                        </w:r>
                      </w:p>
                      <w:p w:rsidR="00452512" w:rsidRPr="008B4A1E" w:rsidRDefault="004525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התלייתו</w:t>
                        </w:r>
                      </w:p>
                    </w:tc>
                  </w:tr>
                </w:tbl>
                <w:p w:rsidR="00452512" w:rsidRDefault="0045251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9449F" w:rsidRDefault="0029449F">
      <w:pPr>
        <w:rPr>
          <w:rtl/>
        </w:rPr>
      </w:pPr>
      <w:r>
        <w:rPr>
          <w:rtl/>
        </w:rPr>
        <w:br w:type="page"/>
      </w:r>
    </w:p>
    <w:p w:rsidR="0029449F" w:rsidRDefault="00000000">
      <w:pPr>
        <w:rPr>
          <w:rtl/>
        </w:rPr>
      </w:pPr>
      <w:r>
        <w:pict>
          <v:shape id="_x0000_s45749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5749" inset="0,0,0,0">
              <w:txbxContent>
                <w:p w:rsidR="00452512" w:rsidRDefault="00452512">
                  <w:r>
                    <w:rPr>
                      <w:rtl/>
                    </w:rPr>
                    <w:t>203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50" o:spid="_x0000_s1035" type="#_x0000_t202" style="position:absolute;left:0;text-align:left;margin-left:370pt;margin-top:724.55pt;width:192.85pt;height:22.35pt;z-index:13;mso-position-horizontal-relative:page;mso-position-vertical-relative:page" stroked="f">
            <v:textbox style="mso-next-textbox:#_x0000_s45750" inset="0,0,0,0">
              <w:txbxContent>
                <w:p w:rsidR="00452512" w:rsidRDefault="0045251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751" o:spid="_x0000_s1036" type="#_x0000_t202" style="position:absolute;left:0;text-align:left;margin-left:118.75pt;margin-top:590.3pt;width:447.7pt;height:105.15pt;z-index:12;mso-position-horizontal-relative:page;mso-position-vertical-relative:page" stroked="f">
            <v:textbox style="mso-next-textbox:#_x0000_s4575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6981"/>
                  </w:tblGrid>
                  <w:tr w:rsidR="00452512" w:rsidRPr="0029449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עריכת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עבודה</w:t>
                        </w:r>
                      </w:p>
                      <w:p w:rsidR="00452512" w:rsidRPr="0029449F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תנאי עבודה של העובד אצל קבלן כוח אדם ייערכו בהסכם בכתב ביניהם, אלא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חל עליהם הסכם קיבוצי המסדיר את תנאי עבודתו של העובד אצל קבלן כוח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האדם.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קבלן כוח אדם ימסור לעובד לפני תחילת העסקתו עותק מההסכם בכתב</w:t>
                        </w:r>
                      </w:p>
                      <w:p w:rsidR="00452512" w:rsidRPr="0029449F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שנערך ביניהם-, חל עליהם הסכם קיבוצי, יאפשר הקבלן לעובד לעיין בו.</w:t>
                        </w:r>
                      </w:p>
                    </w:tc>
                  </w:tr>
                </w:tbl>
                <w:p w:rsidR="00452512" w:rsidRDefault="0045251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752" o:spid="_x0000_s1037" type="#_x0000_t202" style="position:absolute;left:0;text-align:left;margin-left:317.55pt;margin-top:567.15pt;width:108.5pt;height:23.15pt;z-index:11;mso-position-horizontal-relative:page;mso-position-vertical-relative:page" stroked="f">
            <v:textbox style="mso-next-textbox:#_x0000_s45752" inset="0,0,0,0">
              <w:txbxContent>
                <w:p w:rsidR="00452512" w:rsidRDefault="00452512">
                  <w:pPr>
                    <w:pStyle w:val="OCRStyle3"/>
                    <w:ind w:left="223"/>
                  </w:pPr>
                  <w:r>
                    <w:rPr>
                      <w:rtl/>
                    </w:rPr>
                    <w:t>פרק ג': תנאי 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53" o:spid="_x0000_s1038" type="#_x0000_t202" style="position:absolute;left:0;text-align:left;margin-left:111.05pt;margin-top:80.65pt;width:451.85pt;height:479.55pt;z-index:10;mso-position-horizontal-relative:page;mso-position-vertical-relative:page" stroked="f">
            <v:textbox style="mso-next-textbox:#_x0000_s4575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6915"/>
                  </w:tblGrid>
                  <w:tr w:rsidR="00452512" w:rsidRPr="0029449F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9" w:type="pct"/>
                      </w:tcPr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הוא הפר חובה מהותית מהחובות המוטלות עליו על פי הוראה שבחיקוק,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קיבוצי או בחוזה עבודה המעניק זכויות לעובדים, לאחר שניתנה לו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התראה מאת השר.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 נגד בעל רשיון כתב אישום לפיו הוא עלול להיות מורשע בעבירה כאמור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(א)(4) או הוגשה בקשה להכרזתו כפושט רגל, ואם הוא תאגיד - הוגשה בקשה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צו לפירוקו או למינוי כונס נכסים, רשאי השר, לאחר שנתן לבעל הרשיון הזדמנות</w:t>
                        </w:r>
                      </w:p>
                      <w:p w:rsidR="00452512" w:rsidRPr="0029449F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טענותיו, להתלות את רשיונו עד לסיום ההליכים.</w:t>
                        </w:r>
                      </w:p>
                    </w:tc>
                  </w:tr>
                  <w:tr w:rsidR="00452512" w:rsidRPr="0029449F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העסקת</w:t>
                        </w:r>
                      </w:p>
                      <w:p w:rsidR="00452512" w:rsidRPr="0029449F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קבלן כוח אדם שרשיונו בוטל, הותלה או לא חודש רשאי להמשיך ולהעסיק את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שהעסיק אצל זולתו ערב הביטול, ההתליה או אי-החידוש למשך תקופה שהורה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השר; השר רשאי להורות כאמור אם נוכח שהדבר דרוש לשם הגנה על העובדים ובהתחשב</w:t>
                        </w:r>
                      </w:p>
                      <w:p w:rsidR="00452512" w:rsidRPr="0029449F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ביטול הרשיון, או התלייתו או אי-חידושו.</w:t>
                        </w:r>
                      </w:p>
                    </w:tc>
                  </w:tr>
                  <w:tr w:rsidR="00452512" w:rsidRPr="0029449F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452512" w:rsidRPr="0029449F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הרואה את עצמו נפגע מהחלטת השר לגבי בקשה שהגיש, תנאי ברשיון, ביטול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הרשיון, התלייתו או אי-חידושו על פי הוראות פרק זה, רשאי לערער עליה בפני בית הדין</w:t>
                        </w:r>
                      </w:p>
                      <w:p w:rsidR="00452512" w:rsidRPr="0029449F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 לעבודה תוך 45 ימים מיום שהגיעה ההחלטה לידיעתו.</w:t>
                        </w:r>
                      </w:p>
                    </w:tc>
                  </w:tr>
                  <w:tr w:rsidR="00452512" w:rsidRPr="0029449F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והודעה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שינוי</w:t>
                        </w:r>
                      </w:p>
                      <w:p w:rsidR="00452512" w:rsidRPr="0029449F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בפרטים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בעל רשיון ימסור לשר, אחת לשנה במועד שיורה השר, דין וחשבון, מאושר על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רואה חשבון, על עיסוקו כקבלן כוח אדם, שיכלול נתונים בדבר מספר עובדיו, לפי ענף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עבודה, מקומות עבודתם, תקופות עבודתם, שכרם, תשלומים בקשר לעובדיו על פי חיקוק,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ונתונים נוספים כיוצא באלה שיורה השר.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נתקיימו, לדעת השר, נסיבות מיוחדות המצדיקות זאת, ימסור בעל רשיון לשר,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דרישתו, דין וחשבון כאמור בסעיף קטן (א) מדי תקופה הקצרה משנה שהורה השר.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רשיון יודיע לשר בכתב על כל שינוי בפרט שהוא מסר לפי פרק זה תוך 30</w:t>
                        </w:r>
                      </w:p>
                      <w:p w:rsidR="00452512" w:rsidRPr="0029449F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השינוי.</w:t>
                        </w:r>
                      </w:p>
                    </w:tc>
                  </w:tr>
                  <w:tr w:rsidR="00452512" w:rsidRPr="0029449F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שירותים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בין-ארציים</w:t>
                        </w:r>
                      </w:p>
                      <w:p w:rsidR="00452512" w:rsidRPr="0029449F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כוח-אדם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לא יעסוק אדם כקבלן כוח אדם הנותן שירותי כוח אדם של עובדים שאינם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תושבי ישראל או של עובדים מישראל במקום עבודה בחוץ לארץ, אלא אם כן ניתן לו היתר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לכך מאת השר ועל פי תנאי ההיתר האמור וזאת בנוסף לרשיון כאמור בסעיף 2.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היתר לפי סעיף זה יחולו הוראות פרק זה בשינויים המחוייבים; בנוסף לכך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השר לסרב מתן ההיתר, להתנות את מתן ההיתר בתנאים נוספים, או לקבוע תנאים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בהיתר בהתחשב, בין היתר, בצורך בקיום חובותיו של קבלן כוח האדם כלפי עובדיו,</w:t>
                        </w:r>
                      </w:p>
                      <w:p w:rsidR="00452512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מתן שירותי כוח אדם של עובדים שאינם תושבי ישראל - גם במצב התעסוקה</w:t>
                        </w:r>
                      </w:p>
                      <w:p w:rsidR="00452512" w:rsidRPr="0029449F" w:rsidRDefault="0045251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</w:t>
                        </w:r>
                      </w:p>
                    </w:tc>
                  </w:tr>
                </w:tbl>
                <w:p w:rsidR="00452512" w:rsidRDefault="0045251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94538" w:rsidRDefault="00794538">
      <w:pPr>
        <w:rPr>
          <w:rtl/>
        </w:rPr>
      </w:pPr>
      <w:r>
        <w:rPr>
          <w:rtl/>
        </w:rPr>
        <w:br w:type="page"/>
      </w:r>
    </w:p>
    <w:p w:rsidR="00794538" w:rsidRDefault="00000000">
      <w:pPr>
        <w:rPr>
          <w:rtl/>
        </w:rPr>
      </w:pPr>
      <w:r>
        <w:pict>
          <v:shape id="_x0000_s45754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5754" inset="0,0,0,0">
              <w:txbxContent>
                <w:p w:rsidR="00452512" w:rsidRDefault="00452512">
                  <w:r>
                    <w:rPr>
                      <w:rtl/>
                    </w:rPr>
                    <w:t>204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55" o:spid="_x0000_s1040" type="#_x0000_t202" style="position:absolute;left:0;text-align:left;margin-left:73.95pt;margin-top:723.85pt;width:191.25pt;height:25.95pt;z-index:16;mso-position-horizontal-relative:page;mso-position-vertical-relative:page" stroked="f">
            <v:textbox style="mso-next-textbox:#_x0000_s45755" inset="0,0,0,0">
              <w:txbxContent>
                <w:p w:rsidR="00452512" w:rsidRDefault="0045251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5756" o:spid="_x0000_s1041" type="#_x0000_t202" style="position:absolute;left:0;text-align:left;margin-left:76.75pt;margin-top:78.4pt;width:463.9pt;height:599.95pt;z-index:15;mso-position-horizontal-relative:page;mso-position-vertical-relative:page" stroked="f">
            <v:textbox style="mso-next-textbox:#_x0000_s4575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7"/>
                    <w:gridCol w:w="1387"/>
                  </w:tblGrid>
                  <w:tr w:rsidR="00452512" w:rsidRPr="00794538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לא יקבל קבלן כוח אדם ולא ידרוש בדרך כלשהי מעובד שהוא מעסיק או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ממועמד לעבודה אצלו, כל תמורה בעד שירותיו או החזר הוצאותיו, בין במישרין ובין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בעקיפין.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שאצלו מועסק בפועל עובד של קבלן כוח אדם לא ידרוש ולא יגבה מהעובד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כלשהי תמורה מלאה או חלקית של סכומים שהוא שילם לקבלן כוח האדם בעד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שירותיו או כהחזר הוצאותיו, בין במישרין בין בעקיפין.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(א) לא יחולו לגבי תשלום בעד הכשרה מקצועית אם היא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ניתנת למועמד לעבודה לפני תחילת העסקתו בידי קבלן כוח אדם לשם הכשרתו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לעבודתו.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השר רשאי לקבוע, באישור ועדת העבודה והרווחה של הכנסת, דרך כלל או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לסוגים, סייגים ותנאים לחיוב בתשלום בער הכשרה מקצועית, לרבות בדבר סוגי הכשרה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 שאין לחייב את העובד או המועמד לעבודה בתשלום בעדם לפי סעיף זה.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על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קבלן ומעסיק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לחייב</w:t>
                        </w:r>
                      </w:p>
                      <w:p w:rsidR="00452512" w:rsidRPr="00794538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בתשלום</w:t>
                        </w:r>
                      </w:p>
                    </w:tc>
                  </w:tr>
                  <w:tr w:rsidR="00452512" w:rsidRPr="00794538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הוראות הסכם קיבוצי החלות על עובדים המועסקים במקום עבודה שבו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גם עוברי קבלן כוח אדם יחולו, לפי הענין, על העובדים של קבלן כוח האדם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המועסקים באותו מקום עבודה תקופה העולה על שלוש שנים, למעט ההוראות בבל הנוגע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לקביעות בעבודה.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חלים על העובד של קבלן כוח אדם כאמור יותר מהסכם קיבוצי אחד, ינהגו,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(א), לפי ההוראה שהיא לטובת העובד.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(א) לא יחולו לגבי עובר שתנאי עבודתו אצל קבלן כוח אדם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מוסדרים בהסכם קיבוצי כמשמעותו בחוק הסכמים קיבוציים, התשי"ז-1957, וההגדרה</w:t>
                        </w:r>
                      </w:p>
                      <w:p w:rsidR="00452512" w:rsidRPr="00794538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קיבוצי" שבסעיף ו לא תחול לענין זה.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הסכם</w:t>
                        </w:r>
                      </w:p>
                      <w:p w:rsidR="00452512" w:rsidRPr="00794538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</w:t>
                        </w:r>
                      </w:p>
                    </w:tc>
                  </w:tr>
                  <w:tr w:rsidR="00452512" w:rsidRPr="00794538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השר רשאי ליתן לקבלן כוח אדם הוראות בדבר דרכי החלת הסכם קיבוצי כאמור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13(א) ו -(ב), לרבות בדבר הסדרים חלופיים לענין הביטוח הסוציאלי והתשלומים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הנלווים מכוח הוראות הסעיף האמור; השר, באישור ועדת העבודה והרווחה של הכנסת,</w:t>
                        </w:r>
                      </w:p>
                      <w:p w:rsidR="00452512" w:rsidRPr="00794538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הוראות כאמור לגבי כלל קבלני כוח האדם או סוגים מהם או סוגי עובדים.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52512" w:rsidRPr="00794538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הוראה</w:t>
                        </w:r>
                      </w:p>
                    </w:tc>
                  </w:tr>
                  <w:tr w:rsidR="00452512" w:rsidRPr="00794538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תניה בחוזה האוסרת, בין לחלוטין ובין באופן זמני, על המעסיק בפועל במקום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שבו מועסק עובדו של קבלן כוח האדם להעסיק את העובד, או האוסרת, במישרין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בעקיפין, על העובד כאמור להיות עובדו של המעסיק בפועל במקום עבודה כאמור - אין</w:t>
                        </w:r>
                      </w:p>
                      <w:p w:rsidR="00452512" w:rsidRPr="00794538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תוקף.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תניה בטלה</w:t>
                        </w:r>
                      </w:p>
                      <w:p w:rsidR="00452512" w:rsidRPr="00794538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</w:t>
                        </w:r>
                      </w:p>
                    </w:tc>
                  </w:tr>
                  <w:tr w:rsidR="00452512" w:rsidRPr="00794538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קבלן כוח אדם לא יעסיק עובדים הבאים במקום עובדים המשתתפים בשביתה ולא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יעסיק עובדים במקום עובדים המושבתים עקב השבתה, כל עוד השביתה או ההשבתה</w:t>
                        </w:r>
                      </w:p>
                      <w:p w:rsidR="00452512" w:rsidRPr="00794538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מתקיימות.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העסקה</w:t>
                        </w:r>
                      </w:p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בשביתה או</w:t>
                        </w:r>
                      </w:p>
                      <w:p w:rsidR="00452512" w:rsidRPr="00794538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השבתה</w:t>
                        </w:r>
                      </w:p>
                    </w:tc>
                  </w:tr>
                  <w:tr w:rsidR="00452512" w:rsidRPr="00794538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52512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הוראות חוק זה באות להוסיף על זכותו של עובד מכוח דין, הסכם קיבוצי או חוזה</w:t>
                        </w:r>
                      </w:p>
                      <w:p w:rsidR="00452512" w:rsidRPr="00794538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52512" w:rsidRPr="00794538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</w:tr>
                  <w:tr w:rsidR="00452512" w:rsidRPr="00794538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452512" w:rsidRPr="00794538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זכותו של עובד לפי חוק זה איננה ניתנת להתניה או לויתור.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52512" w:rsidRPr="00794538" w:rsidRDefault="0045251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התניה</w:t>
                        </w:r>
                      </w:p>
                    </w:tc>
                  </w:tr>
                </w:tbl>
                <w:p w:rsidR="00452512" w:rsidRDefault="0045251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1333F" w:rsidRDefault="0051333F">
      <w:pPr>
        <w:rPr>
          <w:rtl/>
        </w:rPr>
      </w:pPr>
      <w:r>
        <w:rPr>
          <w:rtl/>
        </w:rPr>
        <w:br w:type="page"/>
      </w:r>
    </w:p>
    <w:p w:rsidR="0051333F" w:rsidRDefault="00000000">
      <w:pPr>
        <w:rPr>
          <w:rtl/>
        </w:rPr>
      </w:pPr>
      <w:r>
        <w:pict>
          <v:shape id="_x0000_s45757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5757" inset="0,0,0,0">
              <w:txbxContent>
                <w:p w:rsidR="00452512" w:rsidRDefault="00452512">
                  <w:r>
                    <w:rPr>
                      <w:rtl/>
                    </w:rPr>
                    <w:t>205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58" o:spid="_x0000_s1043" type="#_x0000_t202" style="position:absolute;left:0;text-align:left;margin-left:349pt;margin-top:712.85pt;width:204.95pt;height:42.15pt;z-index:21;mso-position-horizontal-relative:page;mso-position-vertical-relative:page" stroked="f">
            <v:textbox style="mso-next-textbox:#_x0000_s45758" inset="0,0,0,0">
              <w:txbxContent>
                <w:p w:rsidR="00452512" w:rsidRDefault="0045251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5759" o:spid="_x0000_s1044" type="#_x0000_t202" style="position:absolute;left:0;text-align:left;margin-left:413.55pt;margin-top:637.8pt;width:141.15pt;height:44.75pt;z-index:20;mso-position-horizontal-relative:page;mso-position-vertical-relative:page" stroked="f">
            <v:textbox style="mso-next-textbox:#_x0000_s45759" inset="0,0,0,0">
              <w:txbxContent>
                <w:p w:rsidR="00452512" w:rsidRDefault="00452512">
                  <w:pPr>
                    <w:pStyle w:val="OCRStyle5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5 חוקי א"י, כרך א', עמ' 9ג4.</w:t>
                  </w:r>
                </w:p>
                <w:p w:rsidR="00452512" w:rsidRPr="0051333F" w:rsidRDefault="00452512">
                  <w:pPr>
                    <w:pStyle w:val="OCRStyle5"/>
                    <w:ind w:left="122"/>
                  </w:pPr>
                  <w:r>
                    <w:rPr>
                      <w:rtl/>
                    </w:rPr>
                    <w:t>4 ס"ח התשל''ז,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60" o:spid="_x0000_s1045" type="#_x0000_t202" style="position:absolute;left:0;text-align:left;margin-left:115.55pt;margin-top:100.65pt;width:441.75pt;height:534.6pt;z-index:19;mso-position-horizontal-relative:page;mso-position-vertical-relative:page" stroked="f">
            <v:textbox style="mso-next-textbox:#_x0000_s4576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7"/>
                    <w:gridCol w:w="6965"/>
                  </w:tblGrid>
                  <w:tr w:rsidR="00452512" w:rsidRPr="0051333F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452512" w:rsidRPr="0051333F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השר ימנה מפקחים מבין עובדי משרד העבודה והרווחה לשם פיקוח על ביצוע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זה.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קבלן כוח אדם ימסור למפקח, לפי דרישתו, כל מידע, פרטים ומסמכים הקשורים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בפעולותיו, תוך המועד שנקבע בדרישה או באופן תקופתי במועדים שצויינו בה.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לשם ביצוע תפקידיו לפי חוק זה רשאי מפקח -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להיכנס לכל מקום שיש לו יסוד להניח כי מועסקים בו בני אדם, או שבו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מתנהל עסקו של קבלן כוח אדם, ובלבד שלא ייכנס למקום המשמש למגורים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לפי צו של שופט;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לבדוק כל פנקס, תעודה, דין וחשבון או מסמך אחר ולהעתיק מהם;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להיות מלווה על ידי שוטר, אם יש לו יסוד לחשוש להפרעה בביצוע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תפקידו.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לשם גילוי עבירה לפי חוק זה, ובהתקיים חשד סביר לעבירה כאמור, יהיו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 סמכויות החקירה המסורות לקצין משטרה לפי סעיפים 2 ו-5 לפקודת הפרוצדורה</w:t>
                        </w:r>
                      </w:p>
                      <w:p w:rsidR="00452512" w:rsidRPr="0051333F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(עדות)3, ובלבד שהנחקר לא חייב לתת תשובה שיש בה כדי להפלילו.</w:t>
                        </w:r>
                      </w:p>
                    </w:tc>
                  </w:tr>
                  <w:tr w:rsidR="00452512" w:rsidRPr="0051333F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452512" w:rsidRPr="0051333F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)א( אלה דינם כפל הקנס הקבוע בסעיף 61(א)(2) לחוק העונשין, התשל"ז-1977 4,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העונשין):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העובר על הוראות סעיפים 9, 12(א) או (ב), 16 או 19(ב);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קבלן כוח אדם שלא קיים חובותיו על פי סעיף 11.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2(א) או 10(א), דינו - מאסר ששה חודשים.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שהפריע למפקח להשתמש בסמכויותיו לפי סעיף 19, דינו - מאסר ששה</w:t>
                        </w:r>
                      </w:p>
                      <w:p w:rsidR="00452512" w:rsidRPr="0051333F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חודשים.</w:t>
                        </w:r>
                      </w:p>
                    </w:tc>
                  </w:tr>
                  <w:tr w:rsidR="00452512" w:rsidRPr="0051333F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452512" w:rsidRPr="0051333F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פיקוח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נושא משרה חייב לפקח ולעשות בל שניתן למניעת עבירות כאמור בסעיף 20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התאגיד או בידי עובד מעובדיו; המפר את חובתו האמורה, דינו - קנס כקבוע בסעיף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61(א)(2) לחוק העונשין; לענין סעיף זה, "נושא משרה" - מנהל פעיל בתאגיד, שותף - למעט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 מוגבל - ופקיד שתפקידו למנוע הפרת חוק זה.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סעיף 20 בידי תאגיד, חזקה היא שנושא משרה הפר חובתו</w:t>
                        </w:r>
                      </w:p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זה, אלא אם כן הוכיח שנהג ללא מחשבה פלילית וללא רשלנות ועשה כל</w:t>
                        </w:r>
                      </w:p>
                      <w:p w:rsidR="00452512" w:rsidRPr="0051333F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כדי למנוע את העבירה.</w:t>
                        </w:r>
                      </w:p>
                    </w:tc>
                  </w:tr>
                  <w:tr w:rsidR="00452512" w:rsidRPr="0051333F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452512" w:rsidRPr="0051333F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452512" w:rsidRPr="0051333F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חוק זה בא להוסיף על הוראות כל חיקוק ולא לגרוע ממנו.</w:t>
                        </w:r>
                      </w:p>
                    </w:tc>
                  </w:tr>
                  <w:tr w:rsidR="00452512" w:rsidRPr="0051333F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452512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</w:t>
                        </w:r>
                      </w:p>
                      <w:p w:rsidR="00452512" w:rsidRPr="0051333F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452512" w:rsidRPr="0051333F" w:rsidRDefault="0045251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לבית הדין לעבודה סמכות ייחודית לדון בתובענה שעילתה בהוראות חוק זה.</w:t>
                        </w:r>
                      </w:p>
                    </w:tc>
                  </w:tr>
                </w:tbl>
                <w:p w:rsidR="00452512" w:rsidRDefault="0045251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5761" o:spid="_x0000_s1046" type="#_x0000_t202" style="position:absolute;left:0;text-align:left;margin-left:311.95pt;margin-top:81.8pt;width:117pt;height:18.6pt;z-index:18;mso-position-horizontal-relative:page;mso-position-vertical-relative:page" stroked="f">
            <v:textbox style="mso-next-textbox:#_x0000_s45761" inset="0,0,0,0">
              <w:txbxContent>
                <w:p w:rsidR="00452512" w:rsidRDefault="00452512">
                  <w:pPr>
                    <w:pStyle w:val="OCRStyle5"/>
                    <w:ind w:left="338"/>
                  </w:pPr>
                  <w:r>
                    <w:rPr>
                      <w:rtl/>
                    </w:rPr>
                    <w:t>פרק ד': הוראות שונות</w:t>
                  </w:r>
                </w:p>
              </w:txbxContent>
            </v:textbox>
            <w10:wrap anchorx="page" anchory="page"/>
          </v:shape>
        </w:pict>
      </w:r>
    </w:p>
    <w:p w:rsidR="00452512" w:rsidRDefault="00452512">
      <w:pPr>
        <w:rPr>
          <w:rtl/>
        </w:rPr>
      </w:pPr>
      <w:r>
        <w:rPr>
          <w:rtl/>
        </w:rPr>
        <w:br w:type="page"/>
      </w:r>
    </w:p>
    <w:p w:rsidR="00452512" w:rsidRDefault="00000000">
      <w:pPr>
        <w:rPr>
          <w:rtl/>
        </w:rPr>
      </w:pPr>
      <w:r>
        <w:pict>
          <v:shape id="_x0000_s45762" o:spid="_x0000_s1047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45762" inset="0,0,0,0">
              <w:txbxContent>
                <w:p w:rsidR="00452512" w:rsidRDefault="00452512">
                  <w:r>
                    <w:rPr>
                      <w:rtl/>
                    </w:rPr>
                    <w:t>206                                         ספר החוקים 1578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63" o:spid="_x0000_s1048" type="#_x0000_t202" style="position:absolute;left:0;text-align:left;margin-left:83.15pt;margin-top:701.35pt;width:219.6pt;height:44.75pt;z-index:29;mso-position-horizontal-relative:page;mso-position-vertical-relative:page" stroked="f">
            <v:textbox style="mso-next-textbox:#_x0000_s45763" inset="0,0,0,0">
              <w:txbxContent>
                <w:p w:rsidR="00452512" w:rsidRDefault="0045251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5764" o:spid="_x0000_s1049" type="#_x0000_t202" style="position:absolute;left:0;text-align:left;margin-left:359.55pt;margin-top:285.55pt;width:109.3pt;height:24.95pt;z-index:28;mso-position-horizontal-relative:page;mso-position-vertical-relative:page" stroked="f">
            <v:textbox style="mso-next-textbox:#_x0000_s45764" inset="0,0,0,0">
              <w:txbxContent>
                <w:p w:rsidR="00452512" w:rsidRPr="00452512" w:rsidRDefault="00452512">
                  <w:pPr>
                    <w:pStyle w:val="OCRStyle6"/>
                    <w:ind w:left="144"/>
                  </w:pPr>
                  <w:r>
                    <w:rPr>
                      <w:rtl/>
                    </w:rPr>
                    <w:t>5 ס"ח התשכ"ט,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65" o:spid="_x0000_s1050" type="#_x0000_t202" style="position:absolute;left:0;text-align:left;margin-left:92.65pt;margin-top:204.55pt;width:105.15pt;height:29.3pt;z-index:27;mso-position-horizontal-relative:page;mso-position-vertical-relative:page" stroked="f">
            <v:textbox style="mso-next-textbox:#_x0000_s45765" inset="0,0,0,0">
              <w:txbxContent>
                <w:p w:rsidR="00452512" w:rsidRDefault="00452512">
                  <w:pPr>
                    <w:pStyle w:val="OCRStyle6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452512" w:rsidRDefault="00452512">
                  <w:pPr>
                    <w:pStyle w:val="OCRStyle6"/>
                    <w:ind w:left="151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66" o:spid="_x0000_s1051" type="#_x0000_t202" style="position:absolute;left:0;text-align:left;margin-left:200.35pt;margin-top:233.05pt;width:86.9pt;height:31.9pt;z-index:26;mso-position-horizontal-relative:page;mso-position-vertical-relative:page" stroked="f">
            <v:textbox style="mso-next-textbox:#_x0000_s45766" inset="0,0,0,0">
              <w:txbxContent>
                <w:p w:rsidR="00452512" w:rsidRDefault="00452512">
                  <w:pPr>
                    <w:pStyle w:val="OCRStyle6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52512" w:rsidRDefault="00452512">
                  <w:pPr>
                    <w:pStyle w:val="OCRStyle6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67" o:spid="_x0000_s1052" type="#_x0000_t202" style="position:absolute;left:0;text-align:left;margin-left:296.8pt;margin-top:202.95pt;width:74.85pt;height:34.45pt;z-index:25;mso-position-horizontal-relative:page;mso-position-vertical-relative:page" stroked="f">
            <v:textbox style="mso-next-textbox:#_x0000_s45767" inset="0,0,0,0">
              <w:txbxContent>
                <w:p w:rsidR="00452512" w:rsidRDefault="00452512">
                  <w:pPr>
                    <w:pStyle w:val="OCRStyle6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452512" w:rsidRDefault="00452512">
                  <w:pPr>
                    <w:pStyle w:val="OCRStyle6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68" o:spid="_x0000_s1053" type="#_x0000_t202" style="position:absolute;left:0;text-align:left;margin-left:381.95pt;margin-top:230.5pt;width:80pt;height:35.25pt;z-index:24;mso-position-horizontal-relative:page;mso-position-vertical-relative:page" stroked="f">
            <v:textbox style="mso-next-textbox:#_x0000_s45768" inset="0,0,0,0">
              <w:txbxContent>
                <w:p w:rsidR="00452512" w:rsidRDefault="00452512">
                  <w:pPr>
                    <w:pStyle w:val="OCRStyle6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52512" w:rsidRDefault="00452512">
                  <w:pPr>
                    <w:pStyle w:val="OCRStyle6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69" o:spid="_x0000_s1054" type="#_x0000_t202" style="position:absolute;left:0;text-align:left;margin-left:84.95pt;margin-top:61.8pt;width:456.2pt;height:138.6pt;z-index:23;mso-position-horizontal-relative:page;mso-position-vertical-relative:page" stroked="f">
            <v:textbox style="mso-next-textbox:#_x0000_s4576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19"/>
                    <w:gridCol w:w="1375"/>
                  </w:tblGrid>
                  <w:tr w:rsidR="00452512" w:rsidRPr="00452512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452512" w:rsidRDefault="0045251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בחוק בית הדין לעבודה, התשכ"ט-1969 5, בתוספת השניה, בסופה יבוא: ''חוק</w:t>
                        </w:r>
                      </w:p>
                      <w:p w:rsidR="00452512" w:rsidRDefault="0045251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 עובדים על ידי קבלני כוח אדם, התשנ"ו-1996''.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452512" w:rsidRDefault="0045251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52512" w:rsidRDefault="0045251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</w:t>
                        </w:r>
                      </w:p>
                      <w:p w:rsidR="00452512" w:rsidRPr="00452512" w:rsidRDefault="0045251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- מס' 26</w:t>
                        </w:r>
                      </w:p>
                    </w:tc>
                  </w:tr>
                  <w:tr w:rsidR="00452512" w:rsidRPr="00452512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452512" w:rsidRDefault="0045251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השר ממונה על ביצוע חוק זה והוא רשאי להתקין תקנות בכל ענין הנוגע</w:t>
                        </w:r>
                      </w:p>
                      <w:p w:rsidR="00452512" w:rsidRPr="00452512" w:rsidRDefault="0045251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452512" w:rsidRPr="00452512" w:rsidRDefault="0045251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452512" w:rsidRPr="00452512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452512" w:rsidRPr="00452512" w:rsidRDefault="0045251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תחילתו של חוק זה בתום ששה חודשים מיום פרסומו.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452512" w:rsidRDefault="0045251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והוראת</w:t>
                        </w:r>
                      </w:p>
                      <w:p w:rsidR="00452512" w:rsidRPr="00452512" w:rsidRDefault="0045251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  <w:tr w:rsidR="00452512" w:rsidRPr="00452512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452512" w:rsidRPr="00452512" w:rsidRDefault="0045251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חוק זה יפורסם ברשומות תוך 20 ימים מיום קבלתו בכנסת.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452512" w:rsidRPr="00452512" w:rsidRDefault="0045251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452512" w:rsidRDefault="0045251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E6E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C2CA2F-A06B-42E2-9E80-3F667EE3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E6E9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B4A1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9449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9453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1333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45251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40</Characters>
  <Application>Microsoft Office Word</Application>
  <DocSecurity>4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2008-04-07T13:01:00Z</dcterms:created>
  <dcterms:modified xsi:type="dcterms:W3CDTF">2008-04-07T13:01:00Z</dcterms:modified>
</cp:coreProperties>
</file>