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326A" w:rsidRDefault="00F1326A">
      <w:pPr>
        <w:rPr>
          <w:rtl/>
        </w:rPr>
      </w:pPr>
    </w:p>
    <w:p w:rsidR="00F132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85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5854" inset="0,0,0,0">
              <w:txbxContent>
                <w:p w:rsidR="00385916" w:rsidRDefault="00385916">
                  <w:r>
                    <w:rPr>
                      <w:rtl/>
                    </w:rPr>
                    <w:t>164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55" o:spid="_x0000_s1026" type="#_x0000_t202" style="position:absolute;left:0;text-align:left;margin-left:83.45pt;margin-top:717.9pt;width:186.9pt;height:30.1pt;z-index:4;mso-position-horizontal-relative:page;mso-position-vertical-relative:page" stroked="f">
            <v:textbox style="mso-next-textbox:#_x0000_s45855" inset="0,0,0,0">
              <w:txbxContent>
                <w:p w:rsidR="00385916" w:rsidRDefault="003859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856" o:spid="_x0000_s1027" type="#_x0000_t202" style="position:absolute;left:0;text-align:left;margin-left:78.3pt;margin-top:668pt;width:388.3pt;height:42.15pt;z-index:3;mso-position-horizontal-relative:page;mso-position-vertical-relative:page" stroked="f">
            <v:textbox style="mso-next-textbox:#_x0000_s45856" inset="0,0,0,0">
              <w:txbxContent>
                <w:p w:rsidR="00385916" w:rsidRDefault="0038591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ט'ז באדר התשנ"ו (7 במרס 1996); הצעת החוק ודברי הסבר פורסמו בהצעת חוק</w:t>
                  </w:r>
                </w:p>
                <w:p w:rsidR="00385916" w:rsidRDefault="00385916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2444, מיום כ' בחשון התשנ"ו (13 בנובמבר 1995), עמ' 220.</w:t>
                  </w:r>
                </w:p>
                <w:p w:rsidR="00385916" w:rsidRPr="00F1326A" w:rsidRDefault="00385916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ס"ח התשנ"ה, עמ' 210 ועמ" .438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57" o:spid="_x0000_s1028" type="#_x0000_t202" style="position:absolute;left:0;text-align:left;margin-left:80.1pt;margin-top:484.65pt;width:456.2pt;height:181.55pt;z-index:2;mso-position-horizontal-relative:page;mso-position-vertical-relative:page" stroked="f">
            <v:textbox style="mso-next-textbox:#_x0000_s4585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6"/>
                    <w:gridCol w:w="1218"/>
                  </w:tblGrid>
                  <w:tr w:rsidR="00385916" w:rsidRPr="00F1326A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סעיף 94 לחוק הביטוח הלאומי [נוסח משולב], התשנ"ה-1995 1 (להלן - החוק</w:t>
                        </w:r>
                      </w:p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 בטל.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385916" w:rsidRPr="00F1326A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94</w:t>
                        </w:r>
                      </w:p>
                    </w:tc>
                  </w:tr>
                  <w:tr w:rsidR="00385916" w:rsidRPr="00F1326A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102 לחוק העיקרי, במקום סעיפים קטנים (א), (ב) ו-(ג) יבוא:</w:t>
                        </w:r>
                      </w:p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על אף הוראות סעיף 92, ישלם המוסד דמי פגיעה מופחתים לעובד או לעובד</w:t>
                        </w:r>
                      </w:p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 שצמצמו את מספר שעות עבודתם, מחמת אי-כושר חלקי לעבוד, שנגרם</w:t>
                        </w:r>
                      </w:p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מפגיעה בעבודה.</w:t>
                        </w:r>
                      </w:p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דמי פגיעה מופחתים ליום יהיו שווים למכפלה של החלק השמיני מדמי</w:t>
                        </w:r>
                      </w:p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ליום כמשמעותם לפי סעיף 97, במספר שעות אי-הכושר שנקבע באישור</w:t>
                        </w:r>
                      </w:p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שנתן מי שהוסמך לתת אישור כאמור לפי פרק זה (להלן - שעות אי-הפושר)</w:t>
                        </w:r>
                      </w:p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שהעובד או העובד העצמאי לא עבד למעשה בכל עבודה בשעות</w:t>
                        </w:r>
                      </w:p>
                      <w:p w:rsidR="00385916" w:rsidRPr="00F1326A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אי-הכושר.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385916" w:rsidRPr="00F1326A" w:rsidRDefault="003859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</w:tr>
                  <w:tr w:rsidR="00385916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4" w:type="pct"/>
                      </w:tcPr>
                      <w:p w:rsidR="00385916" w:rsidRDefault="0038591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85916" w:rsidRDefault="003859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858" o:spid="_x0000_s1029" type="#_x0000_t202" style="position:absolute;left:0;text-align:left;margin-left:126.65pt;margin-top:453.55pt;width:282.35pt;height:20.8pt;z-index:1;mso-position-horizontal-relative:page;mso-position-vertical-relative:page" stroked="f">
            <v:textbox style="mso-next-textbox:#_x0000_s45858" inset="0,0,0,0">
              <w:txbxContent>
                <w:p w:rsidR="00385916" w:rsidRPr="00F1326A" w:rsidRDefault="00385916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9), התשנ"ו-1996*</w:t>
                  </w:r>
                </w:p>
              </w:txbxContent>
            </v:textbox>
            <w10:wrap anchorx="page" anchory="page"/>
          </v:shape>
        </w:pict>
      </w:r>
    </w:p>
    <w:p w:rsidR="003F4CFC" w:rsidRDefault="003F4CFC">
      <w:pPr>
        <w:rPr>
          <w:rtl/>
        </w:rPr>
      </w:pPr>
      <w:r>
        <w:rPr>
          <w:rtl/>
        </w:rPr>
        <w:br w:type="page"/>
      </w:r>
    </w:p>
    <w:p w:rsidR="003F4CFC" w:rsidRDefault="00000000">
      <w:pPr>
        <w:rPr>
          <w:rtl/>
        </w:rPr>
      </w:pPr>
      <w:r>
        <w:pict>
          <v:shape id="_x0000_s45859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5859" inset="0,0,0,0">
              <w:txbxContent>
                <w:p w:rsidR="00385916" w:rsidRDefault="00385916">
                  <w:r>
                    <w:rPr>
                      <w:rtl/>
                    </w:rPr>
                    <w:t>165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60" o:spid="_x0000_s1031" type="#_x0000_t202" style="position:absolute;left:0;text-align:left;margin-left:374.1pt;margin-top:713.1pt;width:176.4pt;height:25.75pt;z-index:11;mso-position-horizontal-relative:page;mso-position-vertical-relative:page" stroked="f">
            <v:textbox style="mso-next-textbox:#_x0000_s45860" inset="0,0,0,0">
              <w:txbxContent>
                <w:p w:rsidR="00385916" w:rsidRDefault="0038591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861" o:spid="_x0000_s1032" type="#_x0000_t202" style="position:absolute;left:0;text-align:left;margin-left:174.3pt;margin-top:451.35pt;width:107.5pt;height:28.5pt;z-index:10;mso-position-horizontal-relative:page;mso-position-vertical-relative:page" stroked="f">
            <v:textbox style="mso-next-textbox:#_x0000_s45861" inset="0,0,0,0">
              <w:txbxContent>
                <w:p w:rsidR="00385916" w:rsidRDefault="00385916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385916" w:rsidRDefault="00385916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62" o:spid="_x0000_s1033" type="#_x0000_t202" style="position:absolute;left:0;text-align:left;margin-left:292.1pt;margin-top:476.3pt;width:77.6pt;height:34.45pt;z-index:9;mso-position-horizontal-relative:page;mso-position-vertical-relative:page" stroked="f">
            <v:textbox style="mso-next-textbox:#_x0000_s45862" inset="0,0,0,0">
              <w:txbxContent>
                <w:p w:rsidR="00385916" w:rsidRDefault="00385916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85916" w:rsidRDefault="00385916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63" o:spid="_x0000_s1034" type="#_x0000_t202" style="position:absolute;left:0;text-align:left;margin-left:381.8pt;margin-top:453.1pt;width:74.85pt;height:30.9pt;z-index:8;mso-position-horizontal-relative:page;mso-position-vertical-relative:page" stroked="f">
            <v:textbox style="mso-next-textbox:#_x0000_s45863" inset="0,0,0,0">
              <w:txbxContent>
                <w:p w:rsidR="00385916" w:rsidRDefault="00385916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85916" w:rsidRDefault="00385916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64" o:spid="_x0000_s1035" type="#_x0000_t202" style="position:absolute;left:0;text-align:left;margin-left:468.75pt;margin-top:477.3pt;width:74.05pt;height:40.4pt;z-index:7;mso-position-horizontal-relative:page;mso-position-vertical-relative:page" stroked="f">
            <v:textbox style="mso-next-textbox:#_x0000_s45864" inset="0,0,0,0">
              <w:txbxContent>
                <w:p w:rsidR="00385916" w:rsidRDefault="00385916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85916" w:rsidRDefault="00385916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65" o:spid="_x0000_s1036" type="#_x0000_t202" style="position:absolute;left:0;text-align:left;margin-left:95.1pt;margin-top:65.65pt;width:457.95pt;height:379.75pt;z-index:6;mso-position-horizontal-relative:page;mso-position-vertical-relative:page" stroked="f">
            <v:textbox style="mso-next-textbox:#_x0000_s458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4"/>
                    <w:gridCol w:w="6883"/>
                  </w:tblGrid>
                  <w:tr w:rsidR="00385916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3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ישולמו רמי פגיעה מופחתים, בקשר לפגיעה אחת בעבודה, יותר מאשר בעד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ושישה שבועות."</w:t>
                        </w:r>
                      </w:p>
                    </w:tc>
                  </w:tr>
                  <w:tr w:rsidR="00385916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257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257(ג) לחוק העיקרי יסומן (ו) ובו, במקום "1995" יבוא ''1997" ואחריו יבוא: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אומדן הגביה האמור בסעיפים קטנים (א) ו-(ב) יחושב בהתאם לשיעור דמי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סיעוד כפי שהיה בתוקף ביום ג' בתמוז התשנ"ה (ו ביולי 1995)."</w:t>
                        </w:r>
                      </w:p>
                    </w:tc>
                  </w:tr>
                  <w:tr w:rsidR="00385916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316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316 לחוק העיקרי -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כותרת השוליים יבוא: "אי-הפחתת קצבה ופקיעת זכות לקצבה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[141]";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פקעה, מחמת פטירה, זכותו של מבוטח לקצבה או לתוספת לקצבה,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המשולמות לפי פרקים ה', ט' או י"א, ישולמו הקצבה או התוספת עד תום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שבו פקעה הזכות; ואולם לא תשולם בעד אותו חודש מכוחו של אותו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קצבת תלויים לפי פרק ה' או קצבת שאירים לפי פרק י"א."</w:t>
                        </w:r>
                      </w:p>
                    </w:tc>
                  </w:tr>
                  <w:tr w:rsidR="00385916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351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351(ד) לחוק העיקרי, אחרי "בשל דרגת נכות יציבה" יבוא "או לפי סעיף 200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בשל דרגת נכות בלתי יציבה, שנקבעה לתקופה רצופה של שנה לפחות, והכל."</w:t>
                        </w:r>
                      </w:p>
                    </w:tc>
                  </w:tr>
                  <w:tr w:rsidR="00385916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תחילתם של סעיפים ו, 2, 4, ו-5 ב-1 בחודש שלאחר פרסומו של חוק זה (להלן - יום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התחילה); תחילתו של סעיף 3 לחוק זה ביום ט' בטבת התשנ"ו (1 בינואר 1996).</w:t>
                        </w:r>
                      </w:p>
                    </w:tc>
                  </w:tr>
                  <w:tr w:rsidR="00385916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33" w:type="pct"/>
                      </w:tcPr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סעיף 2 יחול לגבי דמי פגיעה המשתלמים בעד יום התחילה או לאחריו.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4 יחול לגבי מקרים שבהם תפקע הזכות לקצבה או לתוספת לקצבה ביום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או אחריו.</w:t>
                        </w:r>
                      </w:p>
                      <w:p w:rsidR="00385916" w:rsidRDefault="003859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5 יחול לגבי דמי ביטוח המשתלמים בעד יום התחילה ואילך.</w:t>
                        </w:r>
                      </w:p>
                    </w:tc>
                  </w:tr>
                </w:tbl>
                <w:p w:rsidR="00385916" w:rsidRDefault="0038591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85916" w:rsidRDefault="00385916">
      <w:pPr>
        <w:rPr>
          <w:rtl/>
        </w:rPr>
      </w:pPr>
      <w:r>
        <w:rPr>
          <w:rtl/>
        </w:rPr>
        <w:br w:type="page"/>
      </w:r>
    </w:p>
    <w:p w:rsidR="00385916" w:rsidRDefault="00000000">
      <w:pPr>
        <w:rPr>
          <w:rtl/>
        </w:rPr>
      </w:pPr>
      <w:r>
        <w:pict>
          <v:shape id="_x0000_s45866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5866" inset="0,0,0,0">
              <w:txbxContent>
                <w:p w:rsidR="00385916" w:rsidRDefault="00385916">
                  <w:r>
                    <w:rPr>
                      <w:rtl/>
                    </w:rPr>
                    <w:t>166                                         ספר החוקים 1574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867" o:spid="_x0000_s1038" type="#_x0000_t202" style="position:absolute;left:0;text-align:left;margin-left:87.85pt;margin-top:708.15pt;width:217pt;height:27.5pt;z-index:13;mso-position-horizontal-relative:page;mso-position-vertical-relative:page" stroked="f">
            <v:textbox style="mso-next-textbox:#_x0000_s45867" inset="0,0,0,0">
              <w:txbxContent>
                <w:p w:rsidR="00385916" w:rsidRDefault="0038591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132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EA0B58-DF1D-420D-BBDC-EEF2E379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326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F4CF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8591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2008-04-07T12:58:00Z</dcterms:created>
  <dcterms:modified xsi:type="dcterms:W3CDTF">2008-04-07T12:58:00Z</dcterms:modified>
</cp:coreProperties>
</file>