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6EF4" w:rsidRDefault="00426EF4">
      <w:pPr>
        <w:rPr>
          <w:rtl/>
        </w:rPr>
      </w:pPr>
    </w:p>
    <w:p w:rsidR="00426EF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9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916" inset="0,0,0,0">
              <w:txbxContent>
                <w:p w:rsidR="00D96628" w:rsidRDefault="00D96628">
                  <w:r>
                    <w:rPr>
                      <w:rtl/>
                    </w:rPr>
                    <w:t>149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7" o:spid="_x0000_s1026" type="#_x0000_t202" style="position:absolute;left:0;text-align:left;margin-left:175.05pt;margin-top:641.1pt;width:393.45pt;height:90.3pt;z-index:3;mso-position-horizontal-relative:page;mso-position-vertical-relative:page" stroked="f">
            <v:textbox style="mso-next-textbox:#_x0000_s45917" inset="0,0,0,0">
              <w:txbxContent>
                <w:p w:rsidR="00D96628" w:rsidRDefault="00D96628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התשנ''ו (5 במרס 1996); הצעת החוק ודברי ההסבר פורסמו בהצעות חוק</w:t>
                  </w:r>
                </w:p>
                <w:p w:rsidR="00D96628" w:rsidRDefault="00D96628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2446, מיום כ''א בחשון התשנ"ו (4 ו בנובמבר 1995), עמ' 228.</w:t>
                  </w:r>
                </w:p>
                <w:p w:rsidR="00D96628" w:rsidRPr="00426EF4" w:rsidRDefault="00D9662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ס"ח התשמ'ח, עמ' 128, התשנ"ד, עמ' .48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18" o:spid="_x0000_s1027" type="#_x0000_t202" style="position:absolute;left:0;text-align:left;margin-left:99.4pt;margin-top:271.65pt;width:460.55pt;height:369.45pt;z-index:2;mso-position-horizontal-relative:page;mso-position-vertical-relative:page" stroked="f">
            <v:textbox style="mso-next-textbox:#_x0000_s4591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1"/>
                    <w:gridCol w:w="5737"/>
                    <w:gridCol w:w="1145"/>
                  </w:tblGrid>
                  <w:tr w:rsidR="00D96628" w:rsidRPr="00426EF4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D96628" w:rsidRPr="00426EF4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29א</w:t>
                        </w:r>
                      </w:p>
                    </w:tc>
                    <w:tc>
                      <w:tcPr>
                        <w:tcW w:w="4110" w:type="pct"/>
                        <w:gridSpan w:val="2"/>
                      </w:tcPr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 29 לחוק ההגבלים העסקיים, התשמ"ח-1988 1 (להלן - החוק העיקרי),</w:t>
                        </w:r>
                      </w:p>
                      <w:p w:rsidR="00D96628" w:rsidRPr="00426EF4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  <w:tr w:rsidR="00D96628" w:rsidRPr="00426EF4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6" w:type="pct"/>
                      </w:tcPr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בעל מונופולין לא ינצל לרעה את מעמדו בשוק באופן העלול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את התחרות בעסקים או לפגוע בציבור.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בעל מונופולין כמנצל לרעה את מעמדו בשוק באופן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 להפחית את התחרות בעסקים או לפגוע בציבור, בכל אחד מן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המקרים האלה: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קביעה של רמת מחירי קניה או מכירה בלתי הוגנים של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של השירות שבמונופולין;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צמצום או הגדלה של כמות הנכסים או היקף השירותים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המוצעים על-ידי בעל מונופולין, שלא במסגרת פעילות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תחרותית הוגנת;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קביעת תנאי התקשרות שונים לעסקות דומות אשר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עשויים להעניק ללקוחות או לספקים מסויימים יתרון בלתי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הוגן בלפי המתחרים בהם;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התניית ההתקשרות בדבר הנכס או השירות שבמונופולין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אשר מטבעם או בהתאם לתנאי מסחר מקובלים אינם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נוגעים לנושא ההתקשרות.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קטן זה באות להוסיף על הוראות סעיף קטן (א).''</w:t>
                        </w:r>
                      </w:p>
                    </w:tc>
                    <w:tc>
                      <w:tcPr>
                        <w:tcW w:w="684" w:type="pct"/>
                      </w:tcPr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''ניצול מעמד</w:t>
                        </w:r>
                      </w:p>
                      <w:p w:rsidR="00D96628" w:rsidRPr="00426EF4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לרעה</w:t>
                        </w:r>
                      </w:p>
                    </w:tc>
                  </w:tr>
                  <w:tr w:rsidR="00D96628" w:rsidRPr="00426EF4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D96628" w:rsidRPr="00426EF4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110" w:type="pct"/>
                        <w:gridSpan w:val="2"/>
                      </w:tcPr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43 לחוק העיקרי -</w:t>
                        </w:r>
                      </w:p>
                      <w:p w:rsidR="00D96628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(א)-</w:t>
                        </w:r>
                      </w:p>
                      <w:p w:rsidR="00D96628" w:rsidRPr="00426EF4" w:rsidRDefault="00D96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המילה "קיים" - תימחק;</w:t>
                        </w:r>
                      </w:p>
                    </w:tc>
                  </w:tr>
                </w:tbl>
                <w:p w:rsidR="00D96628" w:rsidRDefault="00D966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919" o:spid="_x0000_s1028" type="#_x0000_t202" style="position:absolute;left:0;text-align:left;margin-left:226.7pt;margin-top:252.8pt;width:291.05pt;height:18pt;z-index:1;mso-position-horizontal-relative:page;mso-position-vertical-relative:page" stroked="f">
            <v:textbox style="mso-next-textbox:#_x0000_s45919" inset="0,0,0,0">
              <w:txbxContent>
                <w:p w:rsidR="00D96628" w:rsidRPr="00426EF4" w:rsidRDefault="00D96628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ההגבלים העסקיים (תיקון מס' 2), התשנ"ו-1966*</w:t>
                  </w:r>
                </w:p>
              </w:txbxContent>
            </v:textbox>
            <w10:wrap anchorx="page" anchory="page"/>
          </v:shape>
        </w:pict>
      </w:r>
    </w:p>
    <w:p w:rsidR="00D96628" w:rsidRDefault="00D96628">
      <w:pPr>
        <w:rPr>
          <w:rtl/>
        </w:rPr>
      </w:pPr>
      <w:r>
        <w:rPr>
          <w:rtl/>
        </w:rPr>
        <w:br w:type="page"/>
      </w:r>
    </w:p>
    <w:p w:rsidR="00D96628" w:rsidRDefault="00000000">
      <w:pPr>
        <w:rPr>
          <w:rtl/>
        </w:rPr>
      </w:pPr>
      <w:r>
        <w:pict>
          <v:shape id="_x0000_s4592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5920" inset="0,0,0,0">
              <w:txbxContent>
                <w:p w:rsidR="00D96628" w:rsidRDefault="00D96628">
                  <w:r>
                    <w:rPr>
                      <w:rtl/>
                    </w:rPr>
                    <w:t>150                                         ספר החוקים 1573                   י"ז באדר התשנ"ו 08.03.1996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1" o:spid="_x0000_s1030" type="#_x0000_t202" style="position:absolute;left:0;text-align:left;margin-left:74.35pt;margin-top:685.8pt;width:224.75pt;height:51.7pt;z-index:10;mso-position-horizontal-relative:page;mso-position-vertical-relative:page" stroked="f">
            <v:textbox style="mso-next-textbox:#_x0000_s45921" inset="0,0,0,0">
              <w:txbxContent>
                <w:p w:rsidR="00D96628" w:rsidRDefault="00D966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922" o:spid="_x0000_s1031" type="#_x0000_t202" style="position:absolute;left:0;text-align:left;margin-left:81.3pt;margin-top:331.95pt;width:100.6pt;height:35.25pt;z-index:9;mso-position-horizontal-relative:page;mso-position-vertical-relative:page" stroked="f">
            <v:textbox style="mso-next-textbox:#_x0000_s45922" inset="0,0,0,0">
              <w:txbxContent>
                <w:p w:rsidR="00D96628" w:rsidRDefault="00D96628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D96628" w:rsidRDefault="00D96628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3" o:spid="_x0000_s1032" type="#_x0000_t202" style="position:absolute;left:0;text-align:left;margin-left:184.45pt;margin-top:361.3pt;width:93.05pt;height:35.25pt;z-index:8;mso-position-horizontal-relative:page;mso-position-vertical-relative:page" stroked="f">
            <v:textbox style="mso-next-textbox:#_x0000_s45923" inset="0,0,0,0">
              <w:txbxContent>
                <w:p w:rsidR="00D96628" w:rsidRDefault="00D96628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96628" w:rsidRDefault="00D96628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4" o:spid="_x0000_s1033" type="#_x0000_t202" style="position:absolute;left:0;text-align:left;margin-left:372.95pt;margin-top:360.3pt;width:81pt;height:44.75pt;z-index:7;mso-position-horizontal-relative:page;mso-position-vertical-relative:page" stroked="f">
            <v:textbox style="mso-next-textbox:#_x0000_s45924" inset="0,0,0,0">
              <w:txbxContent>
                <w:p w:rsidR="00D96628" w:rsidRDefault="00D96628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96628" w:rsidRDefault="00D96628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5" o:spid="_x0000_s1034" type="#_x0000_t202" style="position:absolute;left:0;text-align:left;margin-left:277.5pt;margin-top:326.8pt;width:95.45pt;height:32.65pt;z-index:6;mso-position-horizontal-relative:page;mso-position-vertical-relative:page" stroked="f">
            <v:textbox style="mso-next-textbox:#_x0000_s45925" inset="0,0,0,0">
              <w:txbxContent>
                <w:p w:rsidR="00D96628" w:rsidRDefault="00D96628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96628" w:rsidRDefault="00D96628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926" o:spid="_x0000_s1035" type="#_x0000_t202" style="position:absolute;left:0;text-align:left;margin-left:77.75pt;margin-top:70.2pt;width:463.1pt;height:255.6pt;z-index:5;mso-position-horizontal-relative:page;mso-position-vertical-relative:page" stroked="f">
            <v:textbox style="mso-next-textbox:#_x0000_s459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8"/>
                    <w:gridCol w:w="1063"/>
                    <w:gridCol w:w="1569"/>
                  </w:tblGrid>
                  <w:tr w:rsidR="00D96628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בסופו יבוא: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''(5) בעל מונופולין ניצל לרעה את מעמדו בשוק לפי הוראות סעיף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29א.''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(ג). בסופו יבוא ''חובת הראיה בפני בית הדין היא על העורר'.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96628" w:rsidRPr="00D96628">
                    <w:trPr>
                      <w:jc w:val="right"/>
                    </w:trPr>
                    <w:tc>
                      <w:tcPr>
                        <w:tcW w:w="4068" w:type="pct"/>
                        <w:gridSpan w:val="2"/>
                      </w:tcPr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47(א) לחוק העיקרי, אחרי פסקה (4) יבוא: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ניצל לרעה את מעמדו בשוק לפי הוראות סעיף 29א, ובלבד שהוכחה כוונתו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את התחרות בעסקים או לפגוע בציבור.''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50 לחוק העיקרי יבוא-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  <w:p w:rsidR="00D96628" w:rsidRP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50א</w:t>
                        </w:r>
                      </w:p>
                    </w:tc>
                  </w:tr>
                  <w:tr w:rsidR="00D96628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לפי בקשת הממונה, רשאי אב בית הדין ובהעדרו, שופט אחר של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בירושלים -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לצוות על בל אדם להימנע ממעשה שיש בו עבירה לפי חוק זה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ולתת ערובה לכך;</w:t>
                        </w:r>
                      </w:p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לצוות על כל פעולה הדרושה למניעת עבירה כאמור.''</w:t>
                        </w:r>
                      </w:p>
                    </w:tc>
                    <w:tc>
                      <w:tcPr>
                        <w:tcW w:w="631" w:type="pct"/>
                      </w:tcPr>
                      <w:p w:rsidR="00D96628" w:rsidRP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לא תעשה</w:t>
                        </w:r>
                      </w:p>
                    </w:tc>
                    <w:tc>
                      <w:tcPr>
                        <w:tcW w:w="932" w:type="pct"/>
                      </w:tcPr>
                      <w:p w:rsidR="00D96628" w:rsidRDefault="00D9662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96628" w:rsidRDefault="00D966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6EF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0C7989A-FF64-4DE1-9423-89216CBE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6EF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9662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2008-04-07T12:56:00Z</dcterms:created>
  <dcterms:modified xsi:type="dcterms:W3CDTF">2008-04-07T12:56:00Z</dcterms:modified>
</cp:coreProperties>
</file>