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4F40" w:rsidRDefault="00664F40">
      <w:pPr>
        <w:rPr>
          <w:rtl/>
        </w:rPr>
      </w:pPr>
    </w:p>
    <w:p w:rsidR="00664F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042" inset="0,0,0,0">
              <w:txbxContent>
                <w:p w:rsidR="00664F40" w:rsidRDefault="00664F40">
                  <w:r>
                    <w:rPr>
                      <w:rtl/>
                    </w:rPr>
                    <w:t>44                                          ספר החוקים 1557                   כ"ז בטבת התשנ"ו 19.01.1996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43" o:spid="_x0000_s1026" type="#_x0000_t202" style="position:absolute;left:0;text-align:left;margin-left:76.55pt;margin-top:651.7pt;width:395.2pt;height:95.05pt;z-index:7;mso-position-horizontal-relative:page;mso-position-vertical-relative:page" stroked="f">
            <v:textbox style="mso-next-textbox:#_x0000_s46043" inset="0,0,0,0">
              <w:txbxContent>
                <w:p w:rsidR="00664F40" w:rsidRDefault="00664F40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י"ז בטבת חתשנ'ו (9 בינואר 1996): הצעת החוק ודברי ההסבר פורסמו בהצעות חוק</w:t>
                  </w:r>
                </w:p>
                <w:p w:rsidR="00664F40" w:rsidRDefault="00664F40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2437, מיום ר בחשון חתשנ'ו (50 באוקטובר 1995), עמ' 156.</w:t>
                  </w:r>
                </w:p>
                <w:p w:rsidR="00664F40" w:rsidRDefault="00664F4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8, עמ' 197; התשנ''ח, עמ' 328; חתשנ'ו, עמ' .23</w:t>
                  </w:r>
                </w:p>
                <w:p w:rsidR="00664F40" w:rsidRPr="00664F40" w:rsidRDefault="00664F40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2 ס"ח התשכ"ב, עמ' 120; התשמ"ח, עמ' .81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44" o:spid="_x0000_s1027" type="#_x0000_t202" style="position:absolute;left:0;text-align:left;margin-left:110.4pt;margin-top:583.35pt;width:68.3pt;height:29.7pt;z-index:6;mso-position-horizontal-relative:page;mso-position-vertical-relative:page" stroked="f">
            <v:textbox style="mso-next-textbox:#_x0000_s46044" inset="0,0,0,0">
              <w:txbxContent>
                <w:p w:rsidR="00664F40" w:rsidRDefault="00664F40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664F40" w:rsidRDefault="00664F4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45" o:spid="_x0000_s1028" type="#_x0000_t202" style="position:absolute;left:0;text-align:left;margin-left:195.35pt;margin-top:607.35pt;width:94.05pt;height:32.1pt;z-index:5;mso-position-horizontal-relative:page;mso-position-vertical-relative:page" stroked="f">
            <v:textbox style="mso-next-textbox:#_x0000_s46045" inset="0,0,0,0">
              <w:txbxContent>
                <w:p w:rsidR="00664F40" w:rsidRDefault="00664F40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64F40" w:rsidRDefault="00664F40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46" o:spid="_x0000_s1029" type="#_x0000_t202" style="position:absolute;left:0;text-align:left;margin-left:383.45pt;margin-top:607.35pt;width:83.35pt;height:33.65pt;z-index:4;mso-position-horizontal-relative:page;mso-position-vertical-relative:page" stroked="f">
            <v:textbox style="mso-next-textbox:#_x0000_s46046" inset="0,0,0,0">
              <w:txbxContent>
                <w:p w:rsidR="00664F40" w:rsidRDefault="00664F4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64F40" w:rsidRDefault="00664F40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47" o:spid="_x0000_s1030" type="#_x0000_t202" style="position:absolute;left:0;text-align:left;margin-left:285.25pt;margin-top:577.65pt;width:98.2pt;height:29.7pt;z-index:3;mso-position-horizontal-relative:page;mso-position-vertical-relative:page" stroked="f">
            <v:textbox style="mso-next-textbox:#_x0000_s46047" inset="0,0,0,0">
              <w:txbxContent>
                <w:p w:rsidR="00664F40" w:rsidRDefault="00664F4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64F40" w:rsidRDefault="00664F40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48" o:spid="_x0000_s1031" type="#_x0000_t202" style="position:absolute;left:0;text-align:left;margin-left:83.85pt;margin-top:514.85pt;width:478.55pt;height:59.4pt;z-index:2;mso-position-horizontal-relative:page;mso-position-vertical-relative:page" stroked="f">
            <v:textbox style="mso-next-textbox:#_x0000_s4604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9"/>
                    <w:gridCol w:w="1681"/>
                  </w:tblGrid>
                  <w:tr w:rsidR="00664F40" w:rsidRPr="00664F40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664F40" w:rsidRDefault="00664F4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העיריות [נוסח חדש]1, בסעיף 20ו, במקום פסקה 2 יבוא:</w:t>
                        </w:r>
                      </w:p>
                      <w:p w:rsidR="00664F40" w:rsidRDefault="00664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'(2) מי שהוכרז פסול דין לפי סעיף 8 לחוק הכשרות המשפטית והאפוטרופסות,</w:t>
                        </w:r>
                      </w:p>
                      <w:p w:rsidR="00664F40" w:rsidRPr="00664F40" w:rsidRDefault="00664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התשכ"ב-1962 2;".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664F40" w:rsidRPr="00664F40" w:rsidRDefault="00664F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</w:t>
                        </w:r>
                      </w:p>
                    </w:tc>
                  </w:tr>
                </w:tbl>
                <w:p w:rsidR="00664F40" w:rsidRDefault="00664F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49" o:spid="_x0000_s1032" type="#_x0000_t202" style="position:absolute;left:0;text-align:left;margin-left:143.25pt;margin-top:495.85pt;width:279.75pt;height:19pt;z-index:1;mso-position-horizontal-relative:page;mso-position-vertical-relative:page" stroked="f">
            <v:textbox style="mso-next-textbox:#_x0000_s46049" inset="0,0,0,0">
              <w:txbxContent>
                <w:p w:rsidR="00664F40" w:rsidRPr="00664F40" w:rsidRDefault="00664F40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(מס' 59),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64F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2AD72A-FB56-4F09-ACD9-CD616252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4F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2008-04-07T10:02:00Z</dcterms:created>
  <dcterms:modified xsi:type="dcterms:W3CDTF">2008-04-07T10:02:00Z</dcterms:modified>
</cp:coreProperties>
</file>