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37A8" w:rsidRDefault="005737A8">
      <w:pPr>
        <w:rPr>
          <w:rtl/>
        </w:rPr>
      </w:pPr>
    </w:p>
    <w:p w:rsidR="005737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2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259" inset="0,0,0,0">
              <w:txbxContent>
                <w:p w:rsidR="003F403E" w:rsidRDefault="003F403E">
                  <w:r>
                    <w:rPr>
                      <w:rtl/>
                    </w:rPr>
                    <w:t>318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60" o:spid="_x0000_s1026" type="#_x0000_t202" style="position:absolute;left:0;text-align:left;margin-left:75.4pt;margin-top:646.4pt;width:382.35pt;height:93.85pt;z-index:3;mso-position-horizontal-relative:page;mso-position-vertical-relative:page" stroked="f">
            <v:textbox style="mso-next-textbox:#_x0000_s46260" inset="0,0,0,0">
              <w:txbxContent>
                <w:p w:rsidR="003F403E" w:rsidRDefault="003F403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י'ב באייר חתשנ'ו (ו במאי 1996); הצעת החוק ודברי ההסבר פורסמו בהצעות חוק</w:t>
                  </w:r>
                </w:p>
                <w:p w:rsidR="003F403E" w:rsidRDefault="003F403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2532, מיום בי באדר התשנ'ו (11 במרס 1996), עמ' 662.</w:t>
                  </w:r>
                </w:p>
                <w:p w:rsidR="003F403E" w:rsidRDefault="003F403E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1 ס"ח התשמ'א, עמ' 232; התשנ"ה, עמ' .428</w:t>
                  </w:r>
                </w:p>
                <w:p w:rsidR="003F403E" w:rsidRDefault="003F403E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2 דיני מדינת ישראל, נוסח חדש 37, עמ' 761; ס'ח חתשנ'ח, עמ' .204</w:t>
                  </w:r>
                </w:p>
                <w:p w:rsidR="003F403E" w:rsidRPr="005737A8" w:rsidRDefault="003F403E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* דיני מדינת ישראל, נוסח חדש 6, עמ' 120; ס'ח חתשנ'ו, עמ' .79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61" o:spid="_x0000_s1027" type="#_x0000_t202" style="position:absolute;left:0;text-align:left;margin-left:76.2pt;margin-top:92pt;width:464.9pt;height:536.2pt;z-index:2;mso-position-horizontal-relative:page;mso-position-vertical-relative:page" stroked="f">
            <v:textbox style="mso-next-textbox:#_x0000_s4626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469"/>
                  </w:tblGrid>
                  <w:tr w:rsidR="003F403E" w:rsidRPr="005737A8">
                    <w:trPr>
                      <w:jc w:val="right"/>
                    </w:trPr>
                    <w:tc>
                      <w:tcPr>
                        <w:tcW w:w="4131" w:type="pct"/>
                      </w:tcPr>
                      <w:p w:rsidR="003F403E" w:rsidRDefault="003F403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הבנקאות (רישוי/ התשמ'א-1981 1 (להלן - החוק העיקרי), בסעיף ו -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בהגדרה 'אמצעי שליטה', במקום פסקה (2)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'(2) הזכות למנות דירקטור בתאגיד, ולענין זה -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יראו את מי שמינה דירקטור בתאגיד בבעל הזכות למנותו;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חזקה על תאגיד שנושא משרה בו נתמנה לדירקטור בתאגיד אחר,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בעל הזכות למנותו;";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"בעל ענין", במקום 'יותר מעשרים וחמישה אחוזים" יבוא 'יותר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מעשרים אחוזים';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ההגדרה 'החזקה' או 'רכישה'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"החזקה או 'רכישה' - בין לבד, בין יחד עם אחרים, בין במישרין בין בעקיפין,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על ידי תאגיד נשלט;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"יחד עם אחרים" - יחד עם אחרים בשיתוף פעולה דרך קבעי, מבלי לפגוע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בכלליות האמור, יראו כמשתפים פעולה דרך קבע, לענין יחיד - אותו, את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קרובו, ותאגיד שאחד מהם שולט בו, ולענין תאגיד - אותו, את מי ששולט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ואת מי שאחד מהם שולט בו;'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ההגדרה 'ניהול תיקי השקעות'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"נושא משרה' - כהגדרתו בפרק דו לפקודת החברות [נוסח חדש],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התשמ'ג-1983 2, וכל עובד אחר הכפוף לו במישרין-,';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ההגדרה "סניף"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""סניף" - כל מקום שבו תאגיד בנקאי מקבל פקדונות כספיים או מנהל עסקים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לקוחותיו, לרבות סניף נייד, אך למעט מיתקן שבאמצעותו יכול לקוח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פעולות בחשבונו אצל תאגיד בנקאי;';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אחרי ההגדרה 'פקדונות כספיים'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''קופת גמל' ו-'קופת גמל לקיצבה' - כמשמעותן בפקודת מס הכנסה 3;";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במקום ההגדרה 'שליטה' יבוא: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"שליטה' - היכולת - בין לבד ובין יחד עם אחרים - לכוון את פעילותו של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למעט יכולת הנובעת רק ממילוי תפקיד של דירקטור או נושא משרה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בתאגיד; מבלי לגרוע מכלליות האמור, יראו אדם בשולט בתאגיד אם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מתקיימת בו אחת מאלה:</w:t>
                        </w:r>
                      </w:p>
                      <w:p w:rsidR="003F403E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מחזיק מחצית או יותר מסוג מסויים של אמצעי השליטה</w:t>
                        </w:r>
                      </w:p>
                      <w:p w:rsidR="003F403E" w:rsidRPr="005737A8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בתאגיד;</w:t>
                        </w:r>
                      </w:p>
                    </w:tc>
                    <w:tc>
                      <w:tcPr>
                        <w:tcW w:w="869" w:type="pct"/>
                      </w:tcPr>
                      <w:p w:rsidR="003F403E" w:rsidRPr="005737A8" w:rsidRDefault="003F40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262" o:spid="_x0000_s1028" type="#_x0000_t202" style="position:absolute;left:0;text-align:left;margin-left:136.6pt;margin-top:58.3pt;width:271.05pt;height:25.95pt;z-index:1;mso-position-horizontal-relative:page;mso-position-vertical-relative:page" stroked="f">
            <v:textbox style="mso-next-textbox:#_x0000_s46262" inset="0,0,0,0">
              <w:txbxContent>
                <w:p w:rsidR="003F403E" w:rsidRPr="005737A8" w:rsidRDefault="003F403E">
                  <w:pPr>
                    <w:pStyle w:val="OCRStyle1"/>
                    <w:ind w:left="14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הבנקאות (רישוי) (תיקון מס' 11), התשנ"ו-1996*</w:t>
                  </w:r>
                </w:p>
              </w:txbxContent>
            </v:textbox>
            <w10:wrap anchorx="page" anchory="page"/>
          </v:shape>
        </w:pict>
      </w:r>
    </w:p>
    <w:p w:rsidR="00792562" w:rsidRDefault="00792562">
      <w:pPr>
        <w:rPr>
          <w:rtl/>
        </w:rPr>
      </w:pPr>
      <w:r>
        <w:rPr>
          <w:rtl/>
        </w:rPr>
        <w:br w:type="page"/>
      </w:r>
    </w:p>
    <w:p w:rsidR="00792562" w:rsidRDefault="00000000">
      <w:pPr>
        <w:rPr>
          <w:rtl/>
        </w:rPr>
      </w:pPr>
      <w:r>
        <w:pict>
          <v:shape id="_x0000_s462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263" inset="0,0,0,0">
              <w:txbxContent>
                <w:p w:rsidR="003F403E" w:rsidRDefault="003F403E">
                  <w:r>
                    <w:rPr>
                      <w:rtl/>
                    </w:rPr>
                    <w:t>319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64" o:spid="_x0000_s1030" type="#_x0000_t202" style="position:absolute;left:0;text-align:left;margin-left:361.25pt;margin-top:723.05pt;width:188.5pt;height:21.4pt;z-index:6;mso-position-horizontal-relative:page;mso-position-vertical-relative:page" stroked="f">
            <v:textbox style="mso-next-textbox:#_x0000_s46264" inset="0,0,0,0">
              <w:txbxContent>
                <w:p w:rsidR="003F403E" w:rsidRDefault="003F40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265" o:spid="_x0000_s1031" type="#_x0000_t202" style="position:absolute;left:0;text-align:left;margin-left:89.95pt;margin-top:60.15pt;width:477.75pt;height:656.75pt;z-index:5;mso-position-horizontal-relative:page;mso-position-vertical-relative:page" stroked="f">
            <v:textbox style="mso-next-textbox:#_x0000_s4626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5"/>
                    <w:gridCol w:w="5623"/>
                    <w:gridCol w:w="1598"/>
                  </w:tblGrid>
                  <w:tr w:rsidR="003F403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בידיו היכולת למנוע קבלת החלטות עסקיות בתאגיד, למעט החלטות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שענינן הנפקה של אמצעי שליטה בתאגיד או החלטות שענינן מכירה, או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חיסול של רוב עסקי התאגיד או שינוי מהותי בהם;''.</w:t>
                        </w:r>
                      </w:p>
                    </w:tc>
                    <w:tc>
                      <w:tcPr>
                        <w:tcW w:w="920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3F403E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לחוק העיקרי, בכל מקום, במקום 'בתוספת'' יבוא ''בתוספת הראשונה".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 ו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ו 1 לחוק העיקרי -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האמור בו יסומן (א) ופסקה (4) - תימחק;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בנוסף להוראות סעיף קטן (א), רשאי בנק לשלוט גם בתאגיד עזר ובלבד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שולט בו לבדו, אלא אם כן התיר המפקח, לאחר התייעצות עם ועדת</w:t>
                        </w:r>
                      </w:p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הרשיונות, לשלוט בו יחד עם אחרים.''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11א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11 לחוק העיקרי יבוא: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לענין פרק זה ולענין סעיף 47 לא יימנו אמצעי שליטה המוחזקים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-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תאגיד העוסק במתן התחייבות חיתומית והנשלט בידי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בנקאי, ובלבד שאמצעי השליטה מוחזקים מכוח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 חיתומית, לא עברה שנה מיום רכישתם, והתאגיד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יצביע באסיפת בעלי מניות מכוח ההחזקה באותם אמצעי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שליטה;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הנשלט בידי תאגיד בנקאי והוא מנהל קרן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להשקעות משותפות בנאמנות, קופת גמל או חברה המנהלת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קופת גמל.''</w:t>
                        </w:r>
                      </w:p>
                    </w:tc>
                    <w:tc>
                      <w:tcPr>
                        <w:tcW w:w="920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'החזקות על ידי</w:t>
                        </w:r>
                      </w:p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נשלטים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15(2) לחוק העיקרי, בסופו יבוא ''ובלבד שנתקיימו הוראות סעיף 11(ב)."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 ו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17(2) לחוק העיקרי, בסופו יבוא 'ובלבד שנתקיימו הוראות סעיף 11(ב)."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19 לחוק העיקרי יבוא:</w:t>
                        </w:r>
                      </w:p>
                    </w:tc>
                  </w:tr>
                  <w:tr w:rsidR="003F403E" w:rsidRPr="00792562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37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לא ישלוט בנק לקידום עסקים ולא יהיה בעל ענין, אלא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 מן המנויים בסעיף .11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יחזיק בנק לקידום עסקים באמצעי שליטה בתאגיד בנקאי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בתאגיד החזקה בנקאית.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הוראות סעיף קטן (א), רשאי בנק לקידום עסקים לשלוט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להיות בעל ענין גם בתאגיד אחר, לתקופה שלא תעלה על שש שנים,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שנתקיימו התנאים הבאים: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השליטה ובעלות הענין הינן במסגרת פעילותו בתחומים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ייזום או הקמה של תאגידים, למעט תאגידים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שעיסוקם העיקרי במקרקעין, או הרחבת פעילות של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כאמור במשך חמש השנים הראשונות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לפעילותם העסקית;</w:t>
                        </w:r>
                      </w:p>
                    </w:tc>
                    <w:tc>
                      <w:tcPr>
                        <w:tcW w:w="920" w:type="pct"/>
                      </w:tcPr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 והחזקת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</w:t>
                        </w:r>
                      </w:p>
                      <w:p w:rsidR="003F403E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בנק</w:t>
                        </w:r>
                      </w:p>
                      <w:p w:rsidR="003F403E" w:rsidRPr="00792562" w:rsidRDefault="003F40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לקידום עסקים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B2CD1" w:rsidRDefault="00BB2CD1">
      <w:pPr>
        <w:rPr>
          <w:rtl/>
        </w:rPr>
      </w:pPr>
      <w:r>
        <w:rPr>
          <w:rtl/>
        </w:rPr>
        <w:br w:type="page"/>
      </w:r>
    </w:p>
    <w:p w:rsidR="00BB2CD1" w:rsidRDefault="00000000">
      <w:pPr>
        <w:rPr>
          <w:rtl/>
        </w:rPr>
      </w:pPr>
      <w:r>
        <w:pict>
          <v:shape id="_x0000_s462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6266" inset="0,0,0,0">
              <w:txbxContent>
                <w:p w:rsidR="003F403E" w:rsidRDefault="003F403E">
                  <w:r>
                    <w:rPr>
                      <w:rtl/>
                    </w:rPr>
                    <w:t>320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67" o:spid="_x0000_s1033" type="#_x0000_t202" style="position:absolute;left:0;text-align:left;margin-left:91.5pt;margin-top:721.45pt;width:202.15pt;height:26.75pt;z-index:9;mso-position-horizontal-relative:page;mso-position-vertical-relative:page" stroked="f">
            <v:textbox style="mso-next-textbox:#_x0000_s46267" inset="0,0,0,0">
              <w:txbxContent>
                <w:p w:rsidR="003F403E" w:rsidRDefault="003F40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268" o:spid="_x0000_s1034" type="#_x0000_t202" style="position:absolute;left:0;text-align:left;margin-left:82.8pt;margin-top:68.85pt;width:466.7pt;height:646.65pt;z-index:8;mso-position-horizontal-relative:page;mso-position-vertical-relative:page" stroked="f">
            <v:textbox style="mso-next-textbox:#_x0000_s4626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4"/>
                    <w:gridCol w:w="1410"/>
                  </w:tblGrid>
                  <w:tr w:rsidR="003F403E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הבראת תאגידים בקשיים אשר הסכימו עם נושיהם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הסדר חובות, או כחלק מהסכמה כאמור;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סך נכסיו של כל תאגיד אחר כאמור בפסקה (1)(א) כפי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שהם בדין וחשבון הכספי המאוחד שלו, לא יעלה, בכל עת, על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מיליון שקלים חדשים, וסך נכסיו כאמור של כל תאגיד אחר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בפסקה (1)(ב) לא יעלה בכל עת על 100 מיליון שקלים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 הסכומים האמורים בפסקה זו יעודכנו ב-1 בינואר של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שנה על פי שיעור עליית המדד, מן המדד שפורסם לחודש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ינואר 1996 עד המדד שפורסם לאחרונה לפני מועד העדכון.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פרק זה לא ייחשב תאגיד בנקאי, השולט בבנק לקידום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כשולט או כבעל ענין בתאגיד אחר שהבנק לקידום עסקים שולט בו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ענין בו כאמור בסעיף קטן (ג), אלא אם כן התאגיד הבנקאי מחזיק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אחרת עשרה אחוזים או יותר מסוג מסויים של אמצעי שליטה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האחר.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הנגיד, באישור שר האוצר וועדת הכספים של הכנסת, רשאי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-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שיעור מרבי להשקעותיו של בנק לקידום עסקים בתאגיד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שבשליטתו או שהוא בעל ענין בו, ושיעור מרבי להשקעותיו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בכלל התאגידים כאמור, והבל כאחוז מהונו של הבנק לקידום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עסקים;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שיעור מרבי לנכסיו של תאגיד שבשליטת בנק לקידום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 או שהוא בעל ענין בו, ושיעור מרבי לנכסיהם של כלל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התאגידים באמור, והכל באחוז מהונו של הבנק לקידום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עסקים;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שיעור מרבי להשקעותיו של תאגיד בנקאי או של תאגיד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בנקאית בבנק לקידום עסקים שבשליטתו, כאחוז מהונו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 הבנקאי או של תאגיד ההחזקה הבנקאית.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בצו כאמור בסעיף קטן (ה), ניתן לקבוע כללים להגדרת הון,</w:t>
                        </w:r>
                      </w:p>
                      <w:p w:rsidR="003F403E" w:rsidRPr="00BB2CD1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ונכסים, ודרך חישובם."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BB2CD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22 לחוק העיקרי, המלים 'כמשמעותה בפקודת מס הכנסה' - יימחקו.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F403E" w:rsidRPr="00BB2CD1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3F403E" w:rsidRPr="00BB2CD1">
                    <w:trPr>
                      <w:jc w:val="right"/>
                    </w:trPr>
                    <w:tc>
                      <w:tcPr>
                        <w:tcW w:w="4169" w:type="pct"/>
                      </w:tcPr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23א לחוק העיקרי -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סך כל אמצעי השליטה שתאגיד בנקאי מחזיק, כמותר לו לפי חוק זה,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 ריאליים, לא יעלה על השיעורים הבאים מהון התאגיד הבנקאי כפי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שיוגדר לענין זה בכללים שיקבע הנגיד לאחר התייעצות עם הועדה המייעצת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שר האוצר -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עד חמישה עשר אחוזים מהונו - בתאגידים ריאליים כלשהם;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עד חמישה אחוזים נוספים מהונו - ובלבד שלא יחזיק בתאגיד אחד</w:t>
                        </w:r>
                      </w:p>
                      <w:p w:rsidR="003F403E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 מחמישה אחוזים מסוג מסויים של אמצעי השליטה ולא תהיה לו</w:t>
                        </w:r>
                      </w:p>
                      <w:p w:rsidR="003F403E" w:rsidRPr="00BB2CD1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למנות דירקטור;</w:t>
                        </w:r>
                      </w:p>
                    </w:tc>
                    <w:tc>
                      <w:tcPr>
                        <w:tcW w:w="831" w:type="pct"/>
                      </w:tcPr>
                      <w:p w:rsidR="003F403E" w:rsidRPr="00BB2CD1" w:rsidRDefault="003F40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23א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15870" w:rsidRDefault="00215870">
      <w:pPr>
        <w:rPr>
          <w:rtl/>
        </w:rPr>
      </w:pPr>
      <w:r>
        <w:rPr>
          <w:rtl/>
        </w:rPr>
        <w:br w:type="page"/>
      </w:r>
    </w:p>
    <w:p w:rsidR="00215870" w:rsidRDefault="00000000">
      <w:pPr>
        <w:rPr>
          <w:rtl/>
        </w:rPr>
      </w:pPr>
      <w:r>
        <w:pict>
          <v:shape id="_x0000_s462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6269" inset="0,0,0,0">
              <w:txbxContent>
                <w:p w:rsidR="003F403E" w:rsidRDefault="003F403E">
                  <w:r>
                    <w:rPr>
                      <w:rtl/>
                    </w:rPr>
                    <w:t>321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70" o:spid="_x0000_s1036" type="#_x0000_t202" style="position:absolute;left:0;text-align:left;margin-left:366.9pt;margin-top:714.4pt;width:193.65pt;height:33.65pt;z-index:12;mso-position-horizontal-relative:page;mso-position-vertical-relative:page" stroked="f">
            <v:textbox style="mso-next-textbox:#_x0000_s46270" inset="0,0,0,0">
              <w:txbxContent>
                <w:p w:rsidR="003F403E" w:rsidRDefault="003F40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6271" o:spid="_x0000_s1037" type="#_x0000_t202" style="position:absolute;left:0;text-align:left;margin-left:86.35pt;margin-top:59.4pt;width:476pt;height:651.6pt;z-index:11;mso-position-horizontal-relative:page;mso-position-vertical-relative:page" stroked="f">
            <v:textbox style="mso-next-textbox:#_x0000_s4627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51"/>
                    <w:gridCol w:w="5713"/>
                    <w:gridCol w:w="1289"/>
                  </w:tblGrid>
                  <w:tr w:rsidR="003F403E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עד חמישה אחוזים נוספים מהונו - בתאגידים ריאליים שהם תאגידי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חוץ אשר אין להם פעילות עסקית מהותית ומתמשכת בישראל,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הנגיד רשאי להתיר שיעור גבוה יותר מן האמור בפסקאות (ו) עד (3) אם ראה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ששווי אמצעי השליטה בתאגידים הריאליים גדל בשל רווחיהם או שהון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קטן בשל הפסדיו.";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(0 יבוא: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(ו) תאגיד ריאלי אחר שהבנק שולט בו לפי סעיף 47;';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פסקאות (3) ו-(4) - יימחקו.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  <w:vMerge w:val="restar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 ו-24ב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24 לחוק העיקרי יבוא: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  <w:vMerge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(א) תאגיד בנקאי רשאי להחזיק, ככל שהדבר מותר לו לפי פרק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באמצעי שליטה של תאגיד החזקה ריאלי אחד בלבד; לענין זה, 'תאגיד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ריאלי' - תאגיד שהונו כמשמעותו בסעיף 23א עולה על 1250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שקלים חדשים, הפועל במישרין או בעקיפין ביותר משלושה ענפי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משק שונים המנויים בתוספת השניה וששווי סך כל השקעותיו בכל אחד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עולה על 12.5 מיליון שקלים חדשים-, הנגיד רשאי, באישור שר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וועדת הכספים של הכנסת, לשנות את התוספת השניה.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הסכומים האמורים בסעיף קטן (א) יעודכנו ב- 1 בינואר של כל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על פי הוראות סעיף 19(ג)(2).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"החזקת אמצעי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בתאגידי</w:t>
                        </w:r>
                      </w:p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החזקה ריאליים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24ב. (א) תאגיד בנקאי לא יחזיק בזכות למנות דירקטור בתאגיד ריאלי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הנשלט על ידי תאגיד ריאלי אחר שבו מחזיק התאגיד הבנקאי אמצעי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שליטה, אם התאגיד הבנקאי אינו מחזיק אמצעי שליטה אחרים בתאגיד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הריאלי.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בנקאי לא ימנה בתאגיד ריאלי, בין לבד ובין יחד עם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יושב ראש דירקטוריון, מנהל כללי או בעל תפקיד מקביל לו, או את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המשרה הבכיר ביותר בתחום הכספי, וחזקה על תאגיד בנקאי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כאמור אם מי שהוא מינה הינו נושא משרה בתאגיד הבנקאי."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על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מינויים בתאגיד</w:t>
                        </w:r>
                      </w:p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במקום סעיף 26 לחוק העיקרי יבוא: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על אף הוראות פרק זה, תאגיד בנקאי רשאי להחזיק אמצעי שליטה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אחר, אם אמצעי השליטה נועדו בתום לב לשמש ערובה לחיוב,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שהתאגיד הבנקאי לא יצביע באסיפת בעלי המניות של אותו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תאגיד, אלא בהחלטות לפי סעיף 233 לפקודת החברות [נוסח חדש],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התשמ'ג-1983, בהחלטות הנוגעות לפירוק מרצון של התאגיד או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בהחלטות העלולות לפגוע בזכויותיו כנושה.'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"משכון על</w:t>
                        </w:r>
                      </w:p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אמצעי שליטה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26א</w:t>
                        </w:r>
                      </w:p>
                    </w:tc>
                    <w:tc>
                      <w:tcPr>
                        <w:tcW w:w="4046" w:type="pct"/>
                        <w:gridSpan w:val="2"/>
                      </w:tcPr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26 לחוק העיקרי יבוא:</w:t>
                        </w:r>
                      </w:p>
                    </w:tc>
                  </w:tr>
                  <w:tr w:rsidR="003F403E" w:rsidRPr="00215870">
                    <w:trPr>
                      <w:jc w:val="right"/>
                    </w:trPr>
                    <w:tc>
                      <w:tcPr>
                        <w:tcW w:w="954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1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26א. (א) על אף הוראות פרק זה, תאגיד בנקאי אשר נתן אשראי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לתאגיד, רשאי בהסכם למתן האשראי, לקבל את היכולת למנוע קבלת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עסקיות בתאגיד במידה הנדרשת להבטחת זכויותיו כנושה,</w:t>
                        </w:r>
                      </w:p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שהדבר נעשה בתום לב, הינו סביר בנסיבות הענין ושהתאגיד</w:t>
                        </w:r>
                      </w:p>
                    </w:tc>
                    <w:tc>
                      <w:tcPr>
                        <w:tcW w:w="745" w:type="pct"/>
                      </w:tcPr>
                      <w:p w:rsidR="003F403E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בנקאי</w:t>
                        </w:r>
                      </w:p>
                      <w:p w:rsidR="003F403E" w:rsidRPr="00215870" w:rsidRDefault="003F403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כנושה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457E0" w:rsidRDefault="001457E0">
      <w:pPr>
        <w:rPr>
          <w:rtl/>
        </w:rPr>
      </w:pPr>
      <w:r>
        <w:rPr>
          <w:rtl/>
        </w:rPr>
        <w:br w:type="page"/>
      </w:r>
    </w:p>
    <w:p w:rsidR="001457E0" w:rsidRDefault="00000000">
      <w:pPr>
        <w:rPr>
          <w:rtl/>
        </w:rPr>
      </w:pPr>
      <w:r>
        <w:pict>
          <v:shape id="_x0000_s46272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272" inset="0,0,0,0">
              <w:txbxContent>
                <w:p w:rsidR="003F403E" w:rsidRDefault="003F403E">
                  <w:r>
                    <w:rPr>
                      <w:rtl/>
                    </w:rPr>
                    <w:t>322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73" o:spid="_x0000_s1039" type="#_x0000_t202" style="position:absolute;left:0;text-align:left;margin-left:78.65pt;margin-top:718.15pt;width:193.65pt;height:23.95pt;z-index:15;mso-position-horizontal-relative:page;mso-position-vertical-relative:page" stroked="f">
            <v:textbox style="mso-next-textbox:#_x0000_s46273" inset="0,0,0,0">
              <w:txbxContent>
                <w:p w:rsidR="003F403E" w:rsidRDefault="003F40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46274" o:spid="_x0000_s1040" type="#_x0000_t202" style="position:absolute;left:0;text-align:left;margin-left:75.85pt;margin-top:70.7pt;width:464.9pt;height:625.9pt;z-index:14;mso-position-horizontal-relative:page;mso-position-vertical-relative:page" stroked="f">
            <v:textbox style="mso-next-textbox:#_x0000_s4627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10"/>
                    <w:gridCol w:w="1227"/>
                    <w:gridCol w:w="1415"/>
                  </w:tblGrid>
                  <w:tr w:rsidR="003F403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הבנקאי אינו מחזיק ביותר מחמישה אחוזים מסוג מסויים של אמצעי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 בתאגיד.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 התאגיד הבנקאי לקבל את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היכולת למנוע מינוי נושא משרה בתאגיד, רק אם אותו תאגיד הינו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בקשיים והסכים על הסדר של מרבית חובותיו, והבל בתנאים האמורים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 ולתקופה שאינה עולה על ארבע שנים.'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1457E0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27 לחוק העיקרי יבוא-.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</w:tr>
                  <w:tr w:rsidR="003F403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תאגיד בנקאי שבניגוד להוראות פרק זה הוא שולט, בעל ענין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בעל אמצעי שליטה בתאגיד אחר, ימכור, תוך תקופה שיקבע המפקח,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אמצעי השליטה שהוא מחזיק שלא כדין בתאגיד האחר.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תאגיד בנקאי שעקב מימוש אמצעי שליטה שהיו ערובה לחיוב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26, הפך לשולט, בעל ענין או בעל אמצעי שליטה בתאגיד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בניגוד להוראות בפרק זה, ימכור, תוך תקופה שיקבע המפקח לאחר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שנתן לתאגיד הבנקאי הזדמנות להשמיע את טענותיו, את אמצעי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השליטה שהוא מחזיק בתאגיד האחר.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מכר התאגיד הבנקאי את אמצעי השליטה כאמור בהוראת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 לפי סעיפים קטנים (א) או (ב/ רשאי בית המשפט המחוזי, לבקשת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המפקח, למנות כונס נכסים למכירת אמצעי השליטה.*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.מכירת אמצעי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1457E0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34 לחוק העיקרי, בסעיפים קטנים (א) ו-(ב), המלים 'בעצמו או יחד עם קרוביו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עם אחרים הפועלים בתיאום עמו דרך קבע'' - יימחקו.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3F403E" w:rsidRPr="001457E0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בסעיף 36 לחוק העיקרי, המלים 'בעצמו או יחד עם קרוביו או עם אחרים הפועלים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בתיאום עמו דרך קבע'' - יימחקו.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3F403E" w:rsidRPr="001457E0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47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47</w:t>
                        </w:r>
                      </w:p>
                    </w:tc>
                  </w:tr>
                  <w:tr w:rsidR="003F403E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47. (א) תאגיד בנקאי, אשר ביום כ"ד באדר ב' התשמ'ט (31 במרס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1989), שלט או היה בעל ענין בתאגיד ריאלי, רשאי להמשיך לשלוט בו או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בעל ענין בו, עד המועדים ובכפוף לתנאים הבאים: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התאגיד הבנקאי לא יהיה בעל ענין בתאגיד הריאלי אחרי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ב''א בטבת התשנ''ז (ו3 בדצמבר 1996);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התאגיד הבנקאי לא ישלוט בתאגיד הריאלי אחרי יום י''ב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התשנ''ט (31 בדצמבר 1998);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התאגיד הבנקאי לא יתן לתאגיד הריאלי אשראי אלא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העסקים הרגיל ובתנאים דומים לאשראי שניתן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ללקוחות מאותו סוג; המפקח רשאי לקבוע שיעור מרבי לאשראי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בין דרך כלל ובין לתאגיד פלוני;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דירקטורים או עובדים של התאגיד הבנקאי או של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בנקאיים שבשליטתו לא יהיו רוב מכלל הדירקטורים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הריאלי.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"שליטה מותרת</w:t>
                        </w:r>
                      </w:p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בתאגידים</w:t>
                        </w:r>
                      </w:p>
                      <w:p w:rsidR="003F403E" w:rsidRPr="001457E0" w:rsidRDefault="003F403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ריאליים</w:t>
                        </w:r>
                      </w:p>
                    </w:tc>
                    <w:tc>
                      <w:tcPr>
                        <w:tcW w:w="837" w:type="pct"/>
                      </w:tcPr>
                      <w:p w:rsidR="003F403E" w:rsidRDefault="003F403E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F403E" w:rsidRDefault="003F403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F20C6" w:rsidRDefault="009F20C6">
      <w:pPr>
        <w:rPr>
          <w:rtl/>
        </w:rPr>
      </w:pPr>
      <w:r>
        <w:rPr>
          <w:rtl/>
        </w:rPr>
        <w:br w:type="page"/>
      </w:r>
    </w:p>
    <w:p w:rsidR="009F20C6" w:rsidRDefault="00000000">
      <w:pPr>
        <w:rPr>
          <w:rtl/>
        </w:rPr>
      </w:pPr>
      <w:r>
        <w:pict>
          <v:shape id="_x0000_s46275" o:spid="_x0000_s1041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6275" inset="0,0,0,0">
              <w:txbxContent>
                <w:p w:rsidR="003F403E" w:rsidRDefault="003F403E">
                  <w:r>
                    <w:rPr>
                      <w:rtl/>
                    </w:rPr>
                    <w:t>323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76" o:spid="_x0000_s1042" type="#_x0000_t202" style="position:absolute;left:0;text-align:left;margin-left:343.8pt;margin-top:684.45pt;width:3in;height:64.75pt;z-index:18;mso-position-horizontal-relative:page;mso-position-vertical-relative:page" stroked="f">
            <v:textbox style="mso-next-textbox:#_x0000_s46276" inset="0,0,0,0">
              <w:txbxContent>
                <w:p w:rsidR="003F403E" w:rsidRPr="009F20C6" w:rsidRDefault="003F403E">
                  <w:pPr>
                    <w:pStyle w:val="OCRStyle6"/>
                    <w:ind w:left="230"/>
                  </w:pPr>
                  <w:r>
                    <w:rPr>
                      <w:rtl/>
                    </w:rPr>
                    <w:t>4 ס"ח התשנ"ו, עמ' 318.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77" o:spid="_x0000_s1043" type="#_x0000_t202" style="position:absolute;left:0;text-align:left;margin-left:81.25pt;margin-top:65.5pt;width:481.15pt;height:613pt;z-index:17;mso-position-horizontal-relative:page;mso-position-vertical-relative:page" stroked="f">
            <v:textbox style="mso-next-textbox:#_x0000_s4627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6"/>
                    <w:gridCol w:w="5565"/>
                    <w:gridCol w:w="1487"/>
                  </w:tblGrid>
                  <w:tr w:rsidR="003F403E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1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פרק ג' לא יחולו על שליטה ובעלות ענין בתאגיד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תאגיד נכד/ הנובעות מהחזקה באמצעות תאגיד ריאלי הנשלט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קטן (א), ובלבד שנתקיימו התנאים הבאים: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התאגיד הבנקאי לא יסייע לתאגיד הריאלי, במישרין או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במימון רכישת אמצעי שליטה בתאגיד נכד;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פסקה (3) שבסעיף קטן (א), יחולו גם על תאגיד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נכד;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דירקטורים או עובדים של התאגיד הבנקאי או של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תאגידים בנקאיים שבשליטתו, לא יהיו נושאי משרה בתאגיד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נכד.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פחתו החזקותיו של תאגיד בנקאי בתאגידים ריאליים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נשלטים, כנדרש ממנו לפי הוראות סעיף קטן (א), שאי בית המשפט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המחוזי, לבקשת המפקח, למנות כונס נכסים למכירת אמצעי השליטה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העודפים.'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9F20C6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49</w:t>
                        </w:r>
                      </w:p>
                    </w:tc>
                    <w:tc>
                      <w:tcPr>
                        <w:tcW w:w="4031" w:type="pct"/>
                        <w:gridSpan w:val="2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49(ב) לחוק העיקרי, אחרי '23' יבוא '23א' ואחרי "24" יבוא '24א, 24ב',</w:t>
                        </w:r>
                      </w:p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והמילים 'או 47(א) (1א)" - יימחקו.</w:t>
                        </w:r>
                      </w:p>
                    </w:tc>
                  </w:tr>
                  <w:tr w:rsidR="003F403E" w:rsidRPr="009F20C6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50א</w:t>
                        </w:r>
                      </w:p>
                    </w:tc>
                    <w:tc>
                      <w:tcPr>
                        <w:tcW w:w="4031" w:type="pct"/>
                        <w:gridSpan w:val="2"/>
                      </w:tcPr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אחרי סעיף 50 לחוק העיקרי יבוא:</w:t>
                        </w:r>
                      </w:p>
                    </w:tc>
                  </w:tr>
                  <w:tr w:rsidR="003F403E" w:rsidRPr="009F20C6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81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50א. לא קיים תאגיד בנקאי חובה שהוטלה עליו לפי הוראות חוק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 (תיקון מס' וו), התשנ'ו-996ו4, בדבר הקטנת החזקותיו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ריאלי. שהיו בידיו כדין ביום י'ב באייר התשנ'ו (1 במאי 1996),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יוגש כתב אישום לפי סעיפים 49 או 50 אלא באישור היועץ המשפטי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לממשלה.'</w:t>
                        </w:r>
                      </w:p>
                    </w:tc>
                    <w:tc>
                      <w:tcPr>
                        <w:tcW w:w="850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"אישור היועץ</w:t>
                        </w:r>
                      </w:p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</w:t>
                        </w:r>
                      </w:p>
                    </w:tc>
                  </w:tr>
                  <w:tr w:rsidR="003F403E" w:rsidRPr="009F20C6">
                    <w:trPr>
                      <w:jc w:val="right"/>
                    </w:trPr>
                    <w:tc>
                      <w:tcPr>
                        <w:tcW w:w="969" w:type="pct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 וחוסמת</w:t>
                        </w:r>
                      </w:p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תוסמת שניה</w:t>
                        </w:r>
                      </w:p>
                    </w:tc>
                    <w:tc>
                      <w:tcPr>
                        <w:tcW w:w="4031" w:type="pct"/>
                        <w:gridSpan w:val="2"/>
                      </w:tcPr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התוספת לחוק העיקרי תיקרא 'תוספת ראשונה' ואחריה יבוא: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''תוספת שניה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סיווג ענפי המשק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24א(א))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(בהתאם לסיווג האחיד של ענפי הכלכלה 1993 כפי שפרסמה, לפי מספרי הענפים המופיעים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בסוגריים, הלשכה המרכזית לסטטיסטיקה בפרסום טכני מסי 63)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חקלאות, ייעור ודיג (ו0, 02, 03, 09)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כריית פחם ונפט,מתכות וחציבה, ומינרלים אל מתכתיים (10 עד גו וכן 26)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מזון (14  - 15)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משקאות וטבק (16)</w:t>
                        </w:r>
                      </w:p>
                      <w:p w:rsidR="003F403E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טקסטיל, הלבשה והנעלה (17 עד 19)</w:t>
                        </w:r>
                      </w:p>
                      <w:p w:rsidR="003F403E" w:rsidRPr="009F20C6" w:rsidRDefault="003F403E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עץ ורהיטים, נייר והו'ל ודפוס (20 עד 22, 36)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883F56" w:rsidRDefault="00883F56">
      <w:pPr>
        <w:rPr>
          <w:rtl/>
        </w:rPr>
      </w:pPr>
      <w:r>
        <w:rPr>
          <w:rtl/>
        </w:rPr>
        <w:br w:type="page"/>
      </w:r>
    </w:p>
    <w:p w:rsidR="00883F56" w:rsidRDefault="00000000">
      <w:pPr>
        <w:rPr>
          <w:rtl/>
        </w:rPr>
      </w:pPr>
      <w:r>
        <w:pict>
          <v:shape id="_x0000_s46278" o:spid="_x0000_s1044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46278" inset="0,0,0,0">
              <w:txbxContent>
                <w:p w:rsidR="003F403E" w:rsidRDefault="003F403E">
                  <w:r>
                    <w:rPr>
                      <w:rtl/>
                    </w:rPr>
                    <w:t>324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79" o:spid="_x0000_s1045" type="#_x0000_t202" style="position:absolute;left:0;text-align:left;margin-left:76.2pt;margin-top:667.4pt;width:390.65pt;height:74.05pt;z-index:21;mso-position-horizontal-relative:page;mso-position-vertical-relative:page" stroked="f">
            <v:textbox style="mso-next-textbox:#_x0000_s46279" inset="0,0,0,0">
              <w:txbxContent>
                <w:p w:rsidR="003F403E" w:rsidRPr="00883F56" w:rsidRDefault="003F403E">
                  <w:pPr>
                    <w:pStyle w:val="OCRStyle7"/>
                    <w:ind w:left="126"/>
                  </w:pPr>
                  <w:r>
                    <w:rPr>
                      <w:rtl/>
                    </w:rPr>
                    <w:t>* ע"ר 1941, תוס' ו' עמ' 85: ס"ח התשנ"ה, עמ' 429.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0" o:spid="_x0000_s1046" type="#_x0000_t202" style="position:absolute;left:0;text-align:left;margin-left:74.4pt;margin-top:59.75pt;width:470.85pt;height:600.95pt;z-index:20;mso-position-horizontal-relative:page;mso-position-vertical-relative:page" stroked="f">
            <v:textbox style="mso-next-textbox:#_x0000_s4628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3"/>
                    <w:gridCol w:w="1289"/>
                  </w:tblGrid>
                  <w:tr w:rsidR="003F403E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מוצרים כימיים, זיקוק נפט ופלסטיק (23 עד 25)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מתכת בסיסית ומוצרי מתכת, ומכונות (27 עד 31)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רכיבים אלקטרוניים וחשמליים (32 עד 34)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כלי הובלה (35)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יהלומים תכשיטים ותעשיה אחרת (37 עד 39)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חשמל וחלוקתו (40)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מים וחלוקתם (41)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בינוי (45, 46)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מסחר סיטונאי (51)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מסחר קימעונאי (50, 52, 53)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בתי מלון ושירותי אירוח ומסעדות (35 56)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הובלה יבשתית (60, 63)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הובלה ימית (61)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הובלה אוירית (62)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אחסנה, דואר ותקשורת (64 עד 66)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בנקאות ומוסדות פיננסים, למעט ביטוח (67, 68)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ביטוח (68)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נכסי דלא ניידי (השכרה ושירותים) (70 עד 76)</w:t>
                        </w:r>
                      </w:p>
                      <w:p w:rsidR="003F403E" w:rsidRPr="00883F56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שירותי חינוך, בריאות, ניקיון ושירותים אישיים (80, 6 עד 85, 90 עד 97).'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883F56">
                    <w:trPr>
                      <w:jc w:val="right"/>
                    </w:trPr>
                    <w:tc>
                      <w:tcPr>
                        <w:tcW w:w="4247" w:type="pct"/>
                      </w:tcPr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בפקודת הבנקאות, 1941 5 -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5 -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הסיפה המתחילה במילים 'הסמכות לדרוש מכל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בנקאי' יבוא: 'הסמכות לדרוש מתאגיד בנקאי וכן מדירקטור, מעובד או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מרואה החשבון של תאגיד בנקאי, למסור לו ידיעות ומסמכים שבידיהם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הנוגעים לעסקי התאגיד הבנקאי וכל תאגיד שבשליטתו, או לאפשר לו לעיין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מסמך כאמור, להעתיקו או לצלמו; נדרשה ידיעה המאוחסנת במחשב,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תומצא הידיעה בדרך שתידרש';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יבוא: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המסרב להיענות לדרישה לפי סעיף קטן (א), דינו - מאסר שנה.";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15ג, במקום הסיפה החל במלים 'כאמור בפסקאות (3א) עד (4)', יבוא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'כאמור בסעיפים 11(א)(3א) עד (3ג) ו-11(ב) לחוק הבנקאות (רישוי/ התשמ'א-1981,</w:t>
                        </w:r>
                      </w:p>
                      <w:p w:rsidR="003F403E" w:rsidRPr="00883F56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בדין תאגיד בנקאי'.</w:t>
                        </w:r>
                      </w:p>
                    </w:tc>
                    <w:tc>
                      <w:tcPr>
                        <w:tcW w:w="753" w:type="pct"/>
                      </w:tcPr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403E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-</w:t>
                        </w:r>
                      </w:p>
                      <w:p w:rsidR="003F403E" w:rsidRPr="00883F56" w:rsidRDefault="003F403E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20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05CEC" w:rsidRDefault="00805CEC">
      <w:pPr>
        <w:rPr>
          <w:rtl/>
        </w:rPr>
      </w:pPr>
      <w:r>
        <w:rPr>
          <w:rtl/>
        </w:rPr>
        <w:br w:type="page"/>
      </w:r>
    </w:p>
    <w:p w:rsidR="00805CEC" w:rsidRDefault="00000000">
      <w:pPr>
        <w:rPr>
          <w:rtl/>
        </w:rPr>
      </w:pPr>
      <w:r>
        <w:pict>
          <v:shape id="_x0000_s46281" o:spid="_x0000_s1047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6281" inset="0,0,0,0">
              <w:txbxContent>
                <w:p w:rsidR="003F403E" w:rsidRDefault="003F403E">
                  <w:r>
                    <w:rPr>
                      <w:rtl/>
                    </w:rPr>
                    <w:t>325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2" o:spid="_x0000_s1048" type="#_x0000_t202" style="position:absolute;left:0;text-align:left;margin-left:351.6pt;margin-top:690.05pt;width:206.7pt;height:61.95pt;z-index:24;mso-position-horizontal-relative:page;mso-position-vertical-relative:page" stroked="f">
            <v:textbox style="mso-next-textbox:#_x0000_s46282" inset="0,0,0,0">
              <w:txbxContent>
                <w:p w:rsidR="003F403E" w:rsidRPr="00805CEC" w:rsidRDefault="003F403E">
                  <w:pPr>
                    <w:pStyle w:val="OCRStyle8"/>
                    <w:ind w:left="302"/>
                  </w:pPr>
                  <w:r>
                    <w:rPr>
                      <w:rtl/>
                    </w:rPr>
                    <w:t>6 ס"ח התשנ"ד, עמ' 308; התשנ"ה, עמ' 429.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3" o:spid="_x0000_s1049" type="#_x0000_t202" style="position:absolute;left:0;text-align:left;margin-left:73.6pt;margin-top:61.6pt;width:484.7pt;height:624.1pt;z-index:23;mso-position-horizontal-relative:page;mso-position-vertical-relative:page" stroked="f">
            <v:textbox style="mso-next-textbox:#_x0000_s4628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47"/>
                    <w:gridCol w:w="7066"/>
                  </w:tblGrid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משותפות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בנאמנות -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77 לחוק השקעות משותפות בנאמנות, התשנ'ד-1994*, אחרי סעיף קטן (ב)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"(ב1) מנהל קרן שתאגיד בנקאי שולט בו, ובקרן שבניהולו מוחזקות מניות של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תאגיד שהתאגיד הבנקאי האמור מחזיק בו לפחות 5% מסוג כלשהו של אמצעי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שליטה, ישתתף ויצביע באסיפה הכללית של התאגיד, כאמור בסעיף קטן (א), באופן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שיאושר בידי הדירקטורים מקרב הציבור או בהתאם להנחיותיהם-, לענין זה, "תאגיד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בנקאי" ו"החזקה" - כמשמעותם בחוק הבנקאות."</w:t>
                        </w:r>
                      </w:p>
                    </w:tc>
                  </w:tr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-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ווו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בפקודת מס הכנסה, בסעיף 04וג, במקום סעיף קטן (ה) יבוא: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(ו) הוראות סעיפים קטנים (א) עד (ג) יחולו בשינויים שיורה הנציב, לרבות אי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של חלק מן ההוראות האמורות, על תאגידים בנקאיים כמשמעותם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הבנקאות (רישוי), התשמ"א-ו198, ועל חברות שבשליטתם, המעבירים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בשנות המס 1996 ו-1997, זכויות שיש להם בתאגידים ריאליים כמשמעותם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האמור, ובלבד שאם המעביר הוא התאגיד הבנקאי לא תהיה לחברה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שאליה הועברו המניות הכנסה כאמור בסעיף 2(1), במשך שנתיים ממועד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ההעברה-,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העברה כאמור בפסקה (ו), יחולו גם התנאים האמורים בסעיף קטן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(א)(3) ו- (4), למעט במכירת זכויות בתאגיד ריאלי שהועבר לחברת אם שהיא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הבנקאי או במכירת זכויות בתאגיד הריאלי המעביר, כאשר מכירות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אלו נעשות לצורך קיום הוראות חוק הבנקאות (רישוי), התשמ"א-1981;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מבלי לגרוע מהוראות כל דין, החלטות לענין העברת מניות כאמור בסעיף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טעונות אישור האסיפה הכללית של התאגיד המעביר ודינן כדין החלטה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מיוחדת כמשמעותה בסעיף 115(א)(3) לפקודת החברות."</w:t>
                        </w:r>
                      </w:p>
                    </w:tc>
                  </w:tr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תחילתו של חוק זה ביום פרסומו (להלן - יום התחילה), ואולם -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תחילתם של סעיף ו(0 לחוק זה ושל סעיף 24ב(ב) לחוק העיקרי בנוסחו בסעיף 10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לענין תאגידים הנשלטים בדין לפי סעיף 47 לחוק העיקרי כנוסחו בסעיף 16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זה, ביום י''ב בטבת התשנ''ט (31 בדצמבר 0998;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(2). תחילתו של סעיף 1(2) לחוק זה ביום כ''ב בטבת התש''ס (31 בדצמבר 1999).</w:t>
                        </w:r>
                      </w:p>
                    </w:tc>
                  </w:tr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3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11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העיקרי)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תאגיד בנקאי אשר החזקותיו כדין באמצעי שליטה בתאגיד עזר ערב יום התחילה,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בניגוד להוראות סעיף 11(ב) לחוק העיקרי כנוסחו בסעיף 3 לחוק זה, רשאי להמשיך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ולהחזיקם לתקופה שלא תעלה על שנתיים.</w:t>
                        </w:r>
                      </w:p>
                    </w:tc>
                  </w:tr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5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19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העיקרי)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בנק לקידום עסקים, אשר החזקותיו בדין באמצעי שליטה בתאגיד אחה ערב יום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התחילה, הם בניגוד להוראות סעיף 19(ג) לחוק העיקרי כנוסחו בסעיף 5 לחוק זה, רשאי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להמשיך ולהחזיקם לתקופה שלא תעלה על שלוש שנים.</w:t>
                        </w:r>
                      </w:p>
                    </w:tc>
                  </w:tr>
                  <w:tr w:rsidR="003F403E" w:rsidRPr="00805CEC">
                    <w:trPr>
                      <w:jc w:val="right"/>
                    </w:trPr>
                    <w:tc>
                      <w:tcPr>
                        <w:tcW w:w="991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9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23א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העיקרי)</w:t>
                        </w:r>
                      </w:p>
                    </w:tc>
                    <w:tc>
                      <w:tcPr>
                        <w:tcW w:w="4009" w:type="pct"/>
                      </w:tcPr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על תאגיד בנקאי אשר החזקותיו כדין באמצעי שליטה בתאגידים ריאליים, ערב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התחילה, עלו על עשרים אחוזים מהונו, יחולו ההוראות הבאות:</w:t>
                        </w:r>
                      </w:p>
                      <w:p w:rsidR="003F403E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הוא רשאי להמשיך ולהחזיקן עד יום כ"ב בטבת התש"ס (31 בדצמבר</w:t>
                        </w:r>
                      </w:p>
                      <w:p w:rsidR="003F403E" w:rsidRPr="00805CEC" w:rsidRDefault="003F403E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1999), אך אינו רשאי להוסיף עליהן;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860977" w:rsidRDefault="00860977">
      <w:pPr>
        <w:rPr>
          <w:rtl/>
        </w:rPr>
      </w:pPr>
      <w:r>
        <w:rPr>
          <w:rtl/>
        </w:rPr>
        <w:br w:type="page"/>
      </w:r>
    </w:p>
    <w:p w:rsidR="00860977" w:rsidRDefault="00000000">
      <w:pPr>
        <w:rPr>
          <w:rtl/>
        </w:rPr>
      </w:pPr>
      <w:r>
        <w:pict>
          <v:shape id="_x0000_s46284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46284" inset="0,0,0,0">
              <w:txbxContent>
                <w:p w:rsidR="003F403E" w:rsidRDefault="003F403E">
                  <w:r>
                    <w:rPr>
                      <w:rtl/>
                    </w:rPr>
                    <w:t>326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5" o:spid="_x0000_s1051" type="#_x0000_t202" style="position:absolute;left:0;text-align:left;margin-left:88.45pt;margin-top:712.4pt;width:196.4pt;height:30.1pt;z-index:27;mso-position-horizontal-relative:page;mso-position-vertical-relative:page" stroked="f">
            <v:textbox style="mso-next-textbox:#_x0000_s46285" inset="0,0,0,0">
              <w:txbxContent>
                <w:p w:rsidR="003F403E" w:rsidRDefault="003F403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46286" o:spid="_x0000_s1052" type="#_x0000_t202" style="position:absolute;left:0;text-align:left;margin-left:81.7pt;margin-top:63.15pt;width:472.65pt;height:609.65pt;z-index:26;mso-position-horizontal-relative:page;mso-position-vertical-relative:page" stroked="f">
            <v:textbox style="mso-next-textbox:#_x0000_s4628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0"/>
                    <w:gridCol w:w="1354"/>
                  </w:tblGrid>
                  <w:tr w:rsidR="003F403E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סך כל החזקותיו בתאגידים ריאליים יפחתו כך שבתאריכים הנקובים להלן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לא יחזיק יותר מהשיעורים מההון הנקובים לצידם: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ביום כ''ג בטבת התש''ס (1 בינואר 2000) - 20%;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ביום ר בטבת התשס''א (ו בינואר 2001) - 1846;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ביום י"ז בטבת התשס''ב (1 בינואר 2002) - 16%;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בנוסף להוראות פסקה (2), הוא רשאי להחזיק החזקות כאמור בסעיף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23א(א)(2) לחוק העיקרי, החל ביום וי בטבת התשס'א (ו בינואר ו200) - בשיעור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יעלה על שני אחוזים מהונו, והחל ביום י'ז בטבת התשס"ב (ו בינואר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2002) - בשיעור שלא יעלה על ארבעה אחוזים מהונו.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תאגיד בנקאי אשר החזקותיו כדין באמצעי שליטה בתאגידים ריאליים, ערב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התחילה, היו בין חמישה עשר אחוזים לעשרים מהונו, יחולו ההוראות הבאות;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הוא רשאי להמשיך ולהחזיק בהחזקותיו עד יום ה' בטבת התשס'א (31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2000) וכן רשאי הוא בתקופה זו להחזיק החזקות נוספות כאמור בסעיף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23א(א)(2) לחוק העיקרי כנוסחו בחוק זה, ובלבד שסך כל החזקותיו אלה לא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עשרים אחוזים מהונו;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 ביום ו' בטבת התשס''א (ו בינואר 2001) יחולו עליו הוראות סעיף קטן</w:t>
                        </w:r>
                      </w:p>
                      <w:p w:rsidR="003F403E" w:rsidRDefault="003F403E">
                        <w:pPr>
                          <w:pStyle w:val="OCRStyle9"/>
                        </w:pPr>
                        <w:r>
                          <w:rPr>
                            <w:rtl/>
                          </w:rPr>
                          <w:t>2</w:t>
                        </w:r>
                        <w:r>
                          <w:t xml:space="preserve">X10( </w:t>
                        </w:r>
                        <w:r>
                          <w:rPr>
                            <w:rtl/>
                          </w:rPr>
                          <w:t>ו-)3</w:t>
                        </w:r>
                        <w:r>
                          <w:t>(.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בנוסף להוראות סעיפים קטנים (א) ו-(ב) תאגיד בנקאי, כאמור בהם, רשאי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החזקות כאמור בסעיף 23א(א)(3) לחוק העיקרי כנוסחו בחוק זה, ובלבד שסך כל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החזקותיו בתאגידים ריאליים לא יעלה על עשרים וחמישה אחוזים מהונו.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 ביום כ''ז בטבת התשס''ג (1 בינואר 2003) יחולו הוראות סעיף 23א לחוק</w:t>
                        </w:r>
                      </w:p>
                      <w:p w:rsidR="003F403E" w:rsidRPr="00860977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כנוסחו בחוק זה, על תאגיד בנקאי כאמור בסעיפים קטנים (א) ו-(ב).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3F403E" w:rsidRPr="00860977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תאגיד בנקאי אשר לפני יום התחילה החזיק באמצעי שליטה כדין ביותר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מתאגיד החזקה ריאלי אחד, רשאי להמשיך ולהחזיק בהם, ככל שהדבר מותר לפי הוראות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העיקרי, עד יום ט''ז בסיון התשנ''ט (31 במאי 1999).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קטן (א), רשאית הממשלה, לפי הצעת שר האוצר, להחליט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מועד מוקדם יותר למכירה או להעברה של אמצעי השליטה; החליטה הממשלה כאמור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לא תחול הוראת סעיף 49(ב) לחוק העיקרי על הפרת הוראות סעיף 24א לחוק העיקרי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כנוסחו בסעיף 10 לחוק זה, לגבי המועד שהחליטה עליו.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מכירת אמצעי שליטה הנעשית בידי תאגיד כאמור בסעיף קטן (א) תהיה טעונה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הממשלה; הממשלה לא תאשר את המכירה או תתנה אותה בתנאים, לרבות תנאים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למכירת אמצעי השליטה בידי הרוכש לצד שלישי, אם לדעתה הדבר דרוש לטובת המשק או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להקטנת הריכוזיות בו.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10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24א</w:t>
                        </w:r>
                      </w:p>
                      <w:p w:rsidR="003F403E" w:rsidRPr="00860977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העיקרי)</w:t>
                        </w:r>
                      </w:p>
                    </w:tc>
                  </w:tr>
                  <w:tr w:rsidR="003F403E" w:rsidRPr="00860977">
                    <w:trPr>
                      <w:jc w:val="right"/>
                    </w:trPr>
                    <w:tc>
                      <w:tcPr>
                        <w:tcW w:w="4212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תאגיד בנקאי אשר לפני יום התחילה החזיק כדין בזכות למנות דירקטור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 ריאלי, בניגוד להוראות סעיף 24ב לחוק העיקרי כנוסחו בסעיף 10 לחוק זה, יהיה</w:t>
                        </w:r>
                      </w:p>
                      <w:p w:rsidR="003F403E" w:rsidRPr="00860977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להמשיך ולהחזיק בה לתקופה שלא תעלה על שנה אחת.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10</w:t>
                        </w:r>
                      </w:p>
                      <w:p w:rsidR="003F403E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24ב</w:t>
                        </w:r>
                      </w:p>
                      <w:p w:rsidR="003F403E" w:rsidRPr="00860977" w:rsidRDefault="003F403E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העיקרי)</w:t>
                        </w:r>
                      </w:p>
                    </w:tc>
                  </w:tr>
                </w:tbl>
                <w:p w:rsidR="003F403E" w:rsidRDefault="003F403E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F403E" w:rsidRDefault="003F403E">
      <w:pPr>
        <w:rPr>
          <w:rtl/>
        </w:rPr>
      </w:pPr>
      <w:r>
        <w:rPr>
          <w:rtl/>
        </w:rPr>
        <w:br w:type="page"/>
      </w:r>
    </w:p>
    <w:p w:rsidR="003F403E" w:rsidRDefault="00000000">
      <w:pPr>
        <w:rPr>
          <w:rtl/>
        </w:rPr>
      </w:pPr>
      <w:r>
        <w:pict>
          <v:shape id="_x0000_s46287" o:spid="_x0000_s1053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46287" inset="0,0,0,0">
              <w:txbxContent>
                <w:p w:rsidR="003F403E" w:rsidRDefault="003F403E">
                  <w:r>
                    <w:rPr>
                      <w:rtl/>
                    </w:rPr>
                    <w:t>327                                         ספר החוקים 1591                  כ"ג באייר התשנ"ו 12.05.1996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8" o:spid="_x0000_s1054" type="#_x0000_t202" style="position:absolute;left:0;text-align:left;margin-left:284.6pt;margin-top:168.85pt;width:89.5pt;height:33.65pt;z-index:33;mso-position-horizontal-relative:page;mso-position-vertical-relative:page" stroked="f">
            <v:textbox style="mso-next-textbox:#_x0000_s46288" inset="0,0,0,0">
              <w:txbxContent>
                <w:p w:rsidR="003F403E" w:rsidRDefault="003F403E">
                  <w:pPr>
                    <w:pStyle w:val="OCRStyle10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F403E" w:rsidRDefault="003F403E">
                  <w:pPr>
                    <w:pStyle w:val="OCRStyle10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89" o:spid="_x0000_s1055" type="#_x0000_t202" style="position:absolute;left:0;text-align:left;margin-left:164.8pt;margin-top:138.75pt;width:122.35pt;height:29.9pt;z-index:32;mso-position-horizontal-relative:page;mso-position-vertical-relative:page" stroked="f">
            <v:textbox style="mso-next-textbox:#_x0000_s46289" inset="0,0,0,0">
              <w:txbxContent>
                <w:p w:rsidR="003F403E" w:rsidRDefault="003F403E">
                  <w:pPr>
                    <w:pStyle w:val="OCRStyle10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3F403E" w:rsidRDefault="003F403E">
                  <w:pPr>
                    <w:pStyle w:val="OCRStyle10"/>
                    <w:ind w:left="65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0" o:spid="_x0000_s1056" type="#_x0000_t202" style="position:absolute;left:0;text-align:left;margin-left:448.9pt;margin-top:163.7pt;width:72.25pt;height:35.25pt;z-index:31;mso-position-horizontal-relative:page;mso-position-vertical-relative:page" stroked="f">
            <v:textbox style="mso-next-textbox:#_x0000_s46290" inset="0,0,0,0">
              <w:txbxContent>
                <w:p w:rsidR="003F403E" w:rsidRDefault="003F403E">
                  <w:pPr>
                    <w:pStyle w:val="OCRStyle10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3F403E" w:rsidRDefault="003F403E">
                  <w:pPr>
                    <w:pStyle w:val="OCRStyle10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1" o:spid="_x0000_s1057" type="#_x0000_t202" style="position:absolute;left:0;text-align:left;margin-left:373.3pt;margin-top:137pt;width:76.45pt;height:26.55pt;z-index:30;mso-position-horizontal-relative:page;mso-position-vertical-relative:page" stroked="f">
            <v:textbox style="mso-next-textbox:#_x0000_s46291" inset="0,0,0,0">
              <w:txbxContent>
                <w:p w:rsidR="003F403E" w:rsidRDefault="003F403E">
                  <w:pPr>
                    <w:pStyle w:val="OCRStyle10"/>
                    <w:ind w:left="234"/>
                  </w:pPr>
                  <w:r>
                    <w:rPr>
                      <w:rtl/>
                    </w:rPr>
                    <w:t>שמעון פרס</w:t>
                  </w:r>
                </w:p>
              </w:txbxContent>
            </v:textbox>
            <w10:wrap anchorx="page" anchory="page"/>
          </v:shape>
        </w:pict>
      </w:r>
      <w:r>
        <w:pict>
          <v:shape id="_x0000_s46292" o:spid="_x0000_s1058" type="#_x0000_t202" style="position:absolute;left:0;text-align:left;margin-left:157.05pt;margin-top:62.15pt;width:401.15pt;height:67.1pt;z-index:29;mso-position-horizontal-relative:page;mso-position-vertical-relative:page" stroked="f">
            <v:textbox style="mso-next-textbox:#_x0000_s46292" inset="0,0,0,0">
              <w:txbxContent>
                <w:p w:rsidR="003F403E" w:rsidRDefault="003F403E">
                  <w:pPr>
                    <w:pStyle w:val="OCRStyle10"/>
                    <w:ind w:left="749"/>
                    <w:rPr>
                      <w:rtl/>
                    </w:rPr>
                  </w:pPr>
                  <w:r>
                    <w:rPr>
                      <w:rtl/>
                    </w:rPr>
                    <w:t>(ב) דירקטורים או עובדים של תאגיד בנקאי או של תאגידים בנקאיים שבשליטתו,</w:t>
                  </w:r>
                </w:p>
                <w:p w:rsidR="003F403E" w:rsidRDefault="003F403E">
                  <w:pPr>
                    <w:pStyle w:val="OCRStyle10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אשר היו לפני יום התחילה נושאי משרה כדין בתאגיד נכד, בניגוד להוראת סעיף 47 (ב)(3)</w:t>
                  </w:r>
                </w:p>
                <w:p w:rsidR="003F403E" w:rsidRDefault="003F403E">
                  <w:pPr>
                    <w:pStyle w:val="OCRStyle10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לחוק העיקרי כנוסחו בסעיף 16 לחוק זה, יהיו רשאים להמשיך ולכהן כאמור לתקופה שלא</w:t>
                  </w:r>
                </w:p>
                <w:p w:rsidR="003F403E" w:rsidRDefault="003F403E">
                  <w:pPr>
                    <w:pStyle w:val="OCRStyle10"/>
                    <w:ind w:left="248"/>
                  </w:pPr>
                  <w:r>
                    <w:rPr>
                      <w:rtl/>
                    </w:rPr>
                    <w:t>תעלה על שנה.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F403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8725F0-C687-4FF2-B9A5-01BC5991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37A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9256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B2CD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15870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457E0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9F20C6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883F56"/>
    <w:rPr>
      <w:rFonts w:ascii="Arial" w:hAnsi="Arial" w:cs="Arial"/>
      <w:sz w:val="18"/>
      <w:szCs w:val="18"/>
    </w:rPr>
  </w:style>
  <w:style w:type="paragraph" w:customStyle="1" w:styleId="OCRStyle8">
    <w:name w:val="OCR Style #8"/>
    <w:basedOn w:val="a"/>
    <w:rsid w:val="00805CEC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860977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F40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54</Characters>
  <Application>Microsoft Office Word</Application>
  <DocSecurity>4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11</cp:revision>
  <dcterms:created xsi:type="dcterms:W3CDTF">2008-04-07T13:11:00Z</dcterms:created>
  <dcterms:modified xsi:type="dcterms:W3CDTF">2008-04-07T13:11:00Z</dcterms:modified>
</cp:coreProperties>
</file>