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297F" w:rsidRDefault="00CF297F">
      <w:pPr>
        <w:rPr>
          <w:rtl/>
        </w:rPr>
      </w:pPr>
    </w:p>
    <w:p w:rsidR="00CF29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4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349" inset="0,0,0,0">
              <w:txbxContent>
                <w:p w:rsidR="00CF297F" w:rsidRDefault="00CF297F">
                  <w:r>
                    <w:rPr>
                      <w:rtl/>
                    </w:rPr>
                    <w:t>162                                         ספר החוקים 1513                כ"ח באדר ב' התשנ"ה 30.03.1995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50" o:spid="_x0000_s1026" type="#_x0000_t202" style="position:absolute;left:0;text-align:left;margin-left:81.9pt;margin-top:719.05pt;width:222.95pt;height:44.75pt;z-index:8;mso-position-horizontal-relative:page;mso-position-vertical-relative:page" stroked="f">
            <v:textbox style="mso-next-textbox:#_x0000_s46350" inset="0,0,0,0">
              <w:txbxContent>
                <w:p w:rsidR="00CF297F" w:rsidRDefault="00CF297F">
                  <w:pPr>
                    <w:pStyle w:val="OCRStyle1"/>
                    <w:rPr>
                      <w:rtl/>
                    </w:rPr>
                  </w:pPr>
                </w:p>
                <w:p w:rsidR="00CF297F" w:rsidRDefault="00CF297F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סורר בסרר-צילום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51" o:spid="_x0000_s1027" type="#_x0000_t202" style="position:absolute;left:0;text-align:left;margin-left:84.5pt;margin-top:342.05pt;width:378.75pt;height:50.9pt;z-index:7;mso-position-horizontal-relative:page;mso-position-vertical-relative:page" stroked="f">
            <v:textbox style="mso-next-textbox:#_x0000_s46351" inset="0,0,0,0">
              <w:txbxContent>
                <w:p w:rsidR="00CF297F" w:rsidRDefault="00CF297F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באדר ב' התשנ"ה (28 במרס 1995); הצעת החוק ודברי הסבר פורסמו בהצעות חוק</w:t>
                  </w:r>
                </w:p>
                <w:p w:rsidR="00CF297F" w:rsidRDefault="00CF297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2368, מיום י*ג באדר א' התשנ'ה (13 בפברואר 1995), עמ' 337.</w:t>
                  </w:r>
                </w:p>
                <w:p w:rsidR="00CF297F" w:rsidRPr="00CF297F" w:rsidRDefault="00CF297F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 ס*ח התשכ'א,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52" o:spid="_x0000_s1028" type="#_x0000_t202" style="position:absolute;left:0;text-align:left;margin-left:107.65pt;margin-top:263.65pt;width:74.05pt;height:34.45pt;z-index:6;mso-position-horizontal-relative:page;mso-position-vertical-relative:page" stroked="f">
            <v:textbox style="mso-next-textbox:#_x0000_s46352" inset="0,0,0,0">
              <w:txbxContent>
                <w:p w:rsidR="00CF297F" w:rsidRDefault="00CF297F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CF297F" w:rsidRDefault="00CF297F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53" o:spid="_x0000_s1029" type="#_x0000_t202" style="position:absolute;left:0;text-align:left;margin-left:200.7pt;margin-top:293.95pt;width:82.55pt;height:32.65pt;z-index:5;mso-position-horizontal-relative:page;mso-position-vertical-relative:page" stroked="f">
            <v:textbox style="mso-next-textbox:#_x0000_s46353" inset="0,0,0,0">
              <w:txbxContent>
                <w:p w:rsidR="00CF297F" w:rsidRDefault="00CF297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F297F" w:rsidRDefault="00CF297F">
                  <w:pPr>
                    <w:pStyle w:val="OCRStyle1"/>
                    <w:ind w:left="1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54" o:spid="_x0000_s1030" type="#_x0000_t202" style="position:absolute;left:0;text-align:left;margin-left:296.15pt;margin-top:264.6pt;width:71.5pt;height:37.05pt;z-index:4;mso-position-horizontal-relative:page;mso-position-vertical-relative:page" stroked="f">
            <v:textbox style="mso-next-textbox:#_x0000_s46354" inset="0,0,0,0">
              <w:txbxContent>
                <w:p w:rsidR="00CF297F" w:rsidRDefault="00CF297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F297F" w:rsidRDefault="00CF297F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55" o:spid="_x0000_s1031" type="#_x0000_t202" style="position:absolute;left:0;text-align:left;margin-left:378.9pt;margin-top:295.5pt;width:73.85pt;height:36.25pt;z-index:3;mso-position-horizontal-relative:page;mso-position-vertical-relative:page" stroked="f">
            <v:textbox style="mso-next-textbox:#_x0000_s46355" inset="0,0,0,0">
              <w:txbxContent>
                <w:p w:rsidR="00CF297F" w:rsidRDefault="00CF297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F297F" w:rsidRDefault="00CF297F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56" o:spid="_x0000_s1032" type="#_x0000_t202" style="position:absolute;left:0;text-align:left;margin-left:77.55pt;margin-top:129.4pt;width:456.2pt;height:123.95pt;z-index:2;mso-position-horizontal-relative:page;mso-position-vertical-relative:page" stroked="f">
            <v:textbox style="mso-next-textbox:#_x0000_s463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1"/>
                    <w:gridCol w:w="1203"/>
                  </w:tblGrid>
                  <w:tr w:rsidR="00CF297F" w:rsidRPr="00CF297F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CF297F" w:rsidRDefault="00CF297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על אף הוראות סעיף 7(א) לחוק לשכת עורכי הדין, התשכ"א-1961 1 (להלן - החוק/</w:t>
                        </w:r>
                      </w:p>
                      <w:p w:rsid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לראש לשכת עורכי הדין, למועצה הארצית, לועדים המחוזיים וליושבי הראש</w:t>
                        </w:r>
                      </w:p>
                      <w:p w:rsidR="00CF297F" w:rsidRP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 יתקיימו ביום ל' בסיון התשנ'ה (28 ביוני 0995.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 -</w:t>
                        </w:r>
                      </w:p>
                      <w:p w:rsidR="00CF297F" w:rsidRP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CF297F" w:rsidRPr="00CF297F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-2. על אף הוראות סעיף 38(א) לחוק, רשאי מי שתקופת התמחותו מסתיימת עד יום ב'</w:t>
                        </w:r>
                      </w:p>
                      <w:p w:rsid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בסיון התשנ"ה (31 במאי 0995. להיבחן בבחינות הלשכה במקצועות מעשיים שיתקיימו</w:t>
                        </w:r>
                      </w:p>
                      <w:p w:rsidR="00CF297F" w:rsidRP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בחודשים אפריל - מאי 1995.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בחינות התמחות</w:t>
                        </w:r>
                      </w:p>
                      <w:p w:rsidR="00CF297F" w:rsidRP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CF297F" w:rsidRPr="00CF297F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CF297F" w:rsidRP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סעיף 1 ביום קבלתו בכנסת.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F297F" w:rsidRPr="00CF297F" w:rsidRDefault="00CF29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F297F" w:rsidRDefault="00CF29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57" o:spid="_x0000_s1033" type="#_x0000_t202" style="position:absolute;left:0;text-align:left;margin-left:85.3pt;margin-top:93.15pt;width:386.5pt;height:31.1pt;z-index:1;mso-position-horizontal-relative:page;mso-position-vertical-relative:page" stroked="f">
            <v:textbox style="mso-next-textbox:#_x0000_s46357" inset="0,0,0,0">
              <w:txbxContent>
                <w:p w:rsidR="00CF297F" w:rsidRDefault="00CF297F">
                  <w:pPr>
                    <w:pStyle w:val="OCRStyle1"/>
                    <w:ind w:left="2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 הדין (מועד הבחירות ובחינות התמחות) (הוראות שעה),</w:t>
                  </w:r>
                </w:p>
                <w:p w:rsidR="00CF297F" w:rsidRPr="00CF297F" w:rsidRDefault="00CF297F">
                  <w:pPr>
                    <w:pStyle w:val="OCRStyle1"/>
                    <w:ind w:left="28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F29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FF9858-D8C5-4280-996F-7D98C997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29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2008-04-07T09:54:00Z</dcterms:created>
  <dcterms:modified xsi:type="dcterms:W3CDTF">2008-04-07T09:54:00Z</dcterms:modified>
</cp:coreProperties>
</file>