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13942" w:rsidRDefault="00F13942">
      <w:pPr>
        <w:rPr>
          <w:rtl/>
        </w:rPr>
      </w:pPr>
    </w:p>
    <w:p w:rsidR="00F1394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44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448" inset="0,0,0,0">
              <w:txbxContent>
                <w:p w:rsidR="00F13942" w:rsidRDefault="00F13942">
                  <w:r>
                    <w:rPr>
                      <w:rtl/>
                    </w:rPr>
                    <w:t>4                                           ספר החוקים 1602                  כ"ה בחשון התשנ"ז 07.11.1996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49" o:spid="_x0000_s1026" type="#_x0000_t202" style="position:absolute;left:0;text-align:left;margin-left:92.1pt;margin-top:688.35pt;width:223.95pt;height:48.3pt;z-index:7;mso-position-horizontal-relative:page;mso-position-vertical-relative:page" stroked="f">
            <v:textbox style="mso-next-textbox:#_x0000_s46449" inset="0,0,0,0">
              <w:txbxContent>
                <w:p w:rsidR="00F13942" w:rsidRDefault="00F13942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ספר החוקים 1602, כ"ה בחשון התשנ''ז, 7.11.1994</w:t>
                  </w:r>
                </w:p>
                <w:p w:rsidR="00F13942" w:rsidRPr="00F13942" w:rsidRDefault="00F13942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50" o:spid="_x0000_s1027" type="#_x0000_t202" style="position:absolute;left:0;text-align:left;margin-left:109.35pt;margin-top:240.9pt;width:390.05pt;height:61.95pt;z-index:6;mso-position-horizontal-relative:page;mso-position-vertical-relative:page" stroked="f">
            <v:textbox style="mso-next-textbox:#_x0000_s46450" inset="0,0,0,0">
              <w:txbxContent>
                <w:p w:rsidR="00F13942" w:rsidRDefault="00F13942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י"ז בחשון התשנ''ז (30 באוקטובר 1996); הצעת החוק ודברי הסבר 0ורסמו בהצעות</w:t>
                  </w:r>
                </w:p>
                <w:p w:rsidR="00F13942" w:rsidRDefault="00F13942">
                  <w:pPr>
                    <w:pStyle w:val="OCRStyle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חוק 2549, מיום כ"א בתמוז התשנ"</w:t>
                  </w:r>
                  <w:r>
                    <w:rPr>
                      <w:rtl/>
                    </w:rPr>
                    <w:tab/>
                    <w:t>ו (8 ביולי 1996), עמ' 841.</w:t>
                  </w:r>
                </w:p>
                <w:p w:rsidR="00F13942" w:rsidRDefault="00F13942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י ס-ח התשנ"ד עמ' 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51" o:spid="_x0000_s1028" type="#_x0000_t202" style="position:absolute;left:0;text-align:left;margin-left:103.4pt;margin-top:177.9pt;width:106.7pt;height:28.5pt;z-index:5;mso-position-horizontal-relative:page;mso-position-vertical-relative:page" stroked="f">
            <v:textbox style="mso-next-textbox:#_x0000_s46451" inset="0,0,0,0">
              <w:txbxContent>
                <w:p w:rsidR="00F13942" w:rsidRDefault="00F13942">
                  <w:pPr>
                    <w:pStyle w:val="OCRStyle1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F13942" w:rsidRPr="00F13942" w:rsidRDefault="00F13942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52" o:spid="_x0000_s1029" type="#_x0000_t202" style="position:absolute;left:0;text-align:left;margin-left:224.75pt;margin-top:147.8pt;width:117.8pt;height:33.65pt;z-index:4;mso-position-horizontal-relative:page;mso-position-vertical-relative:page" stroked="f">
            <v:textbox style="mso-next-textbox:#_x0000_s46452" inset="0,0,0,0">
              <w:txbxContent>
                <w:p w:rsidR="00F13942" w:rsidRDefault="00F13942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F13942" w:rsidRPr="00F13942" w:rsidRDefault="00F13942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53" o:spid="_x0000_s1030" type="#_x0000_t202" style="position:absolute;left:0;text-align:left;margin-left:393.45pt;margin-top:180.5pt;width:116.25pt;height:31.9pt;z-index:3;mso-position-horizontal-relative:page;mso-position-vertical-relative:page" stroked="f">
            <v:textbox style="mso-next-textbox:#_x0000_s46453" inset="0,0,0,0">
              <w:txbxContent>
                <w:p w:rsidR="00F13942" w:rsidRDefault="00F13942">
                  <w:pPr>
                    <w:pStyle w:val="OCRStyle1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13942" w:rsidRPr="00F13942" w:rsidRDefault="00F13942">
                  <w:pPr>
                    <w:pStyle w:val="OCRStyle1"/>
                    <w:ind w:left="76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54" o:spid="_x0000_s1031" type="#_x0000_t202" style="position:absolute;left:0;text-align:left;margin-left:109.35pt;margin-top:89.2pt;width:454.6pt;height:32.85pt;z-index:2;mso-position-horizontal-relative:page;mso-position-vertical-relative:page" stroked="f">
            <v:textbox style="mso-next-textbox:#_x0000_s4645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19"/>
                    <w:gridCol w:w="1345"/>
                  </w:tblGrid>
                  <w:tr w:rsidR="00F13942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F13942" w:rsidRDefault="00F1394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0ו לחוק-יסוד: חופש העיסוקי, במקום "עד תום שנתיים" יבוא 'עד תום ארבע</w:t>
                        </w:r>
                      </w:p>
                      <w:p w:rsidR="00F13942" w:rsidRPr="00F13942" w:rsidRDefault="00F13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שנים".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F13942" w:rsidRDefault="00F13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F13942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F13942" w:rsidRDefault="00F1394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4" w:type="pct"/>
                      </w:tcPr>
                      <w:p w:rsidR="00F13942" w:rsidRDefault="00F1394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13942" w:rsidRDefault="00F139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455" o:spid="_x0000_s1032" type="#_x0000_t202" style="position:absolute;left:0;text-align:left;margin-left:185.15pt;margin-top:66.05pt;width:220.35pt;height:18pt;z-index:1;mso-position-horizontal-relative:page;mso-position-vertical-relative:page" stroked="f">
            <v:textbox style="mso-next-textbox:#_x0000_s46455" inset="0,0,0,0">
              <w:txbxContent>
                <w:p w:rsidR="00F13942" w:rsidRPr="00F13942" w:rsidRDefault="00F13942">
                  <w:pPr>
                    <w:pStyle w:val="OCRStyle1"/>
                    <w:ind w:left="53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-יסוד: חופש העיסוק (תיקון)*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1394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394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9CBC964-9453-40E3-AAD2-C25B3017C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1394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2008-04-07T10:14:00Z</dcterms:created>
  <dcterms:modified xsi:type="dcterms:W3CDTF">2008-04-07T10:14:00Z</dcterms:modified>
</cp:coreProperties>
</file>