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072ED" w:rsidRDefault="001072ED">
      <w:pPr>
        <w:rPr>
          <w:rtl/>
        </w:rPr>
      </w:pPr>
    </w:p>
    <w:p w:rsidR="001072E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465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6465" inset="0,0,0,0">
              <w:txbxContent>
                <w:p w:rsidR="001072ED" w:rsidRDefault="001072ED">
                  <w:r>
                    <w:rPr>
                      <w:rtl/>
                    </w:rPr>
                    <w:t>372                                         ספר החוקים 1596                     ו' באב התשנ"ו 22.07.1996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66" o:spid="_x0000_s1026" type="#_x0000_t202" style="position:absolute;left:0;text-align:left;margin-left:179.65pt;margin-top:701.4pt;width:238pt;height:44.95pt;z-index:7;mso-position-horizontal-relative:page;mso-position-vertical-relative:page" stroked="f">
            <v:textbox style="mso-next-textbox:#_x0000_s46466" inset="0,0,0,0">
              <w:txbxContent>
                <w:p w:rsidR="001072ED" w:rsidRDefault="001072E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467" o:spid="_x0000_s1027" type="#_x0000_t202" style="position:absolute;left:0;text-align:left;margin-left:193.7pt;margin-top:237.1pt;width:372.45pt;height:51.9pt;z-index:6;mso-position-horizontal-relative:page;mso-position-vertical-relative:page" stroked="f">
            <v:textbox style="mso-next-textbox:#_x0000_s46467" inset="0,0,0,0">
              <w:txbxContent>
                <w:p w:rsidR="001072ED" w:rsidRDefault="001072ED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כ"ט בתמוז התשנ"ו (16 ביולי 1996); הצעת החוק ודברי הסבר פורסמו בהצעות חוק</w:t>
                  </w:r>
                </w:p>
                <w:p w:rsidR="001072ED" w:rsidRDefault="001072ED">
                  <w:pPr>
                    <w:pStyle w:val="OCRStyle1"/>
                    <w:ind w:left="22"/>
                    <w:rPr>
                      <w:rtl/>
                    </w:rPr>
                  </w:pPr>
                  <w:r>
                    <w:rPr>
                      <w:rtl/>
                    </w:rPr>
                    <w:t>2550, מיום כיח בתמוז התשניו (15 ביולי 1996), עמ' 644.</w:t>
                  </w:r>
                </w:p>
                <w:p w:rsidR="001072ED" w:rsidRPr="001072ED" w:rsidRDefault="001072ED">
                  <w:pPr>
                    <w:pStyle w:val="OCRStyle1"/>
                    <w:ind w:left="25"/>
                  </w:pPr>
                  <w:r>
                    <w:rPr>
                      <w:rtl/>
                    </w:rPr>
                    <w:t>ס'ח התשנ"ד, עמ' 140; התשנ"ו, עמ' 234.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68" o:spid="_x0000_s1028" type="#_x0000_t202" style="position:absolute;left:0;text-align:left;margin-left:190.15pt;margin-top:187.6pt;width:104.95pt;height:41.4pt;z-index:5;mso-position-horizontal-relative:page;mso-position-vertical-relative:page" stroked="f">
            <v:textbox style="mso-next-textbox:#_x0000_s46468" inset="0,0,0,0">
              <w:txbxContent>
                <w:p w:rsidR="001072ED" w:rsidRDefault="001072ED">
                  <w:pPr>
                    <w:pStyle w:val="OCRStyle1"/>
                    <w:ind w:left="338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072ED" w:rsidRPr="001072ED" w:rsidRDefault="001072ED">
                  <w:pPr>
                    <w:pStyle w:val="OCRStyle1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69" o:spid="_x0000_s1029" type="#_x0000_t202" style="position:absolute;left:0;text-align:left;margin-left:348.15pt;margin-top:172.35pt;width:99pt;height:29.5pt;z-index:4;mso-position-horizontal-relative:page;mso-position-vertical-relative:page" stroked="f">
            <v:textbox style="mso-next-textbox:#_x0000_s46469" inset="0,0,0,0">
              <w:txbxContent>
                <w:p w:rsidR="001072ED" w:rsidRDefault="001072ED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072ED" w:rsidRPr="001072ED" w:rsidRDefault="001072ED">
                  <w:pPr>
                    <w:pStyle w:val="OCRStyle1"/>
                    <w:ind w:left="42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70" o:spid="_x0000_s1030" type="#_x0000_t202" style="position:absolute;left:0;text-align:left;margin-left:497.85pt;margin-top:195.9pt;width:68.3pt;height:36.25pt;z-index:3;mso-position-horizontal-relative:page;mso-position-vertical-relative:page" stroked="f">
            <v:textbox style="mso-next-textbox:#_x0000_s46470" inset="0,0,0,0">
              <w:txbxContent>
                <w:p w:rsidR="001072ED" w:rsidRDefault="001072ED">
                  <w:pPr>
                    <w:pStyle w:val="OCRStyle1"/>
                    <w:ind w:left="47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072ED" w:rsidRPr="001072ED" w:rsidRDefault="001072ED">
                  <w:pPr>
                    <w:pStyle w:val="OCRStyle1"/>
                    <w:ind w:left="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71" o:spid="_x0000_s1031" type="#_x0000_t202" style="position:absolute;left:0;text-align:left;margin-left:196.1pt;margin-top:99.3pt;width:370.05pt;height:55.45pt;z-index:2;mso-position-horizontal-relative:page;mso-position-vertical-relative:page" stroked="f">
            <v:textbox style="mso-next-textbox:#_x0000_s46471" inset="0,0,0,0">
              <w:txbxContent>
                <w:p w:rsidR="001072ED" w:rsidRDefault="001072ED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בסעיף 3(ב) לחוק הכנסת, התשנ"ד-1994 1 , אחרי "בועדת החוץ והבטחון" יבוא</w:t>
                  </w:r>
                </w:p>
                <w:p w:rsidR="001072ED" w:rsidRDefault="001072ED">
                  <w:pPr>
                    <w:pStyle w:val="OCRStyle1"/>
                    <w:ind w:left="7"/>
                    <w:rPr>
                      <w:rtl/>
                    </w:rPr>
                  </w:pPr>
                  <w:r>
                    <w:rPr>
                      <w:rtl/>
                    </w:rPr>
                    <w:t>עדת החוקה" חוק ומשפט".</w:t>
                  </w:r>
                </w:p>
                <w:p w:rsidR="001072ED" w:rsidRPr="001072ED" w:rsidRDefault="001072ED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תחילתו של חוק זה ביום קבלתו בכנסת.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472" o:spid="_x0000_s1032" type="#_x0000_t202" style="position:absolute;left:0;text-align:left;margin-left:277.45pt;margin-top:66.25pt;width:230.85pt;height:30.7pt;z-index:1;mso-position-horizontal-relative:page;mso-position-vertical-relative:page" stroked="f">
            <v:textbox style="mso-next-textbox:#_x0000_s46472" inset="0,0,0,0">
              <w:txbxContent>
                <w:p w:rsidR="001072ED" w:rsidRPr="001072ED" w:rsidRDefault="001072ED">
                  <w:pPr>
                    <w:pStyle w:val="OCRStyle1"/>
                    <w:ind w:left="166"/>
                    <w:rPr>
                      <w:sz w:val="22"/>
                      <w:szCs w:val="22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הכנסת (תיקון מס' 2), התשנ"ו-1996*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072E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0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03A9C899-FBA6-44E0-B9B6-78E79C365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072E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2008-04-07T13:15:00Z</dcterms:created>
  <dcterms:modified xsi:type="dcterms:W3CDTF">2008-04-07T13:15:00Z</dcterms:modified>
</cp:coreProperties>
</file>