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34D3" w:rsidRDefault="00DA34D3">
      <w:pPr>
        <w:rPr>
          <w:rtl/>
        </w:rPr>
      </w:pPr>
    </w:p>
    <w:p w:rsidR="00DA34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658" o:spid="_x0000_s1025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6658" inset="0,0,0,0">
              <w:txbxContent>
                <w:p w:rsidR="004B509F" w:rsidRDefault="004B509F">
                  <w:r>
                    <w:rPr>
                      <w:rtl/>
                    </w:rPr>
                    <w:t>48                                          ספר החוקים 1608                    ח' בשבט התשנ"ז 16.01.1997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59" o:spid="_x0000_s1026" type="#_x0000_t202" style="position:absolute;left:0;text-align:left;margin-left:78pt;margin-top:618.3pt;width:401.55pt;height:120.8pt;z-index:10;mso-position-horizontal-relative:page;mso-position-vertical-relative:page" stroked="f">
            <v:textbox style="mso-next-textbox:#_x0000_s46659" inset="0,0,0,0">
              <w:txbxContent>
                <w:p w:rsidR="004B509F" w:rsidRDefault="004B509F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כ"ז בטבת התשנ"ז (6 בינואר 1997); הצעת החוק ודברי הסבר פורסמו בהצעות חוק</w:t>
                  </w:r>
                </w:p>
                <w:p w:rsidR="004B509F" w:rsidRDefault="004B509F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2554, מיום כ"ד בתשרי התשנ-ז (7 באוקטובר 1996), עמ' 1.</w:t>
                  </w:r>
                </w:p>
                <w:p w:rsidR="004B509F" w:rsidRDefault="004B509F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ס"ח התשט"ו, עבד .14</w:t>
                  </w:r>
                </w:p>
                <w:p w:rsidR="004B509F" w:rsidRDefault="004B509F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2 ס"ח התשי"ח, עמ' .191</w:t>
                  </w:r>
                </w:p>
                <w:p w:rsidR="004B509F" w:rsidRPr="00DA34D3" w:rsidRDefault="004B509F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3 ס"ח התשי''ח,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60" o:spid="_x0000_s1027" type="#_x0000_t202" style="position:absolute;left:0;text-align:left;margin-left:84.55pt;margin-top:425.05pt;width:457.2pt;height:193.05pt;z-index:9;mso-position-horizontal-relative:page;mso-position-vertical-relative:page" stroked="f">
            <v:textbox style="mso-next-textbox:#_x0000_s4666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162"/>
                  </w:tblGrid>
                  <w:tr w:rsidR="004B509F" w:rsidRPr="00DA34D3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 (א) המרכז יהיה תאגיד.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המרכז יהיה גוף מבוקר כמשמעותו בסעיף 9(2) לחוק מבקר המדינה, התשי'ח-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[נוסח משולב]5.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4B509F" w:rsidRPr="00DA34D3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המרכז</w:t>
                        </w:r>
                      </w:p>
                    </w:tc>
                  </w:tr>
                  <w:tr w:rsidR="004B509F" w:rsidRPr="00DA34D3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למרכז תהיה מועצה בת עשרים ותשעה חברים, שימנה השר, ואלה חבריה -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שלושה נציגים לפי המלצת ראש הממשלה;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לפי המלצת שר הבטחון, מבין העובדים הבכירים במערכת הבטחון,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שלושה נציגים לפי המלצת שר החינוך, התרבות והספורט, מבין העובדים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הבכירים במערכת החינוך;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הגנז;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חמישה אנשי הסגל האקדמי במוסדות מוכרים בארץ, מתחום מדעי הרוח,</w:t>
                        </w:r>
                      </w:p>
                      <w:p w:rsidR="004B509F" w:rsidRPr="00DA34D3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או המשפטים;</w:t>
                        </w:r>
                      </w:p>
                    </w:tc>
                    <w:tc>
                      <w:tcPr>
                        <w:tcW w:w="699" w:type="pct"/>
                      </w:tcPr>
                      <w:p w:rsidR="004B509F" w:rsidRPr="00DA34D3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</w:tbl>
                <w:p w:rsidR="004B509F" w:rsidRDefault="004B50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661" o:spid="_x0000_s1028" type="#_x0000_t202" style="position:absolute;left:0;text-align:left;margin-left:223.15pt;margin-top:403.3pt;width:101.75pt;height:19pt;z-index:8;mso-position-horizontal-relative:page;mso-position-vertical-relative:page" stroked="f">
            <v:textbox style="mso-next-textbox:#_x0000_s46661" inset="0,0,0,0">
              <w:txbxContent>
                <w:p w:rsidR="004B509F" w:rsidRPr="00DA34D3" w:rsidRDefault="004B509F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סימן א' - המרכז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62" o:spid="_x0000_s1029" type="#_x0000_t202" style="position:absolute;left:0;text-align:left;margin-left:78.8pt;margin-top:375.15pt;width:463.9pt;height:28.1pt;z-index:7;mso-position-horizontal-relative:page;mso-position-vertical-relative:page" stroked="f">
            <v:textbox style="mso-next-textbox:#_x0000_s4666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5"/>
                    <w:gridCol w:w="1199"/>
                  </w:tblGrid>
                  <w:tr w:rsidR="004B509F" w:rsidRPr="00DA34D3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B509F" w:rsidRPr="00DA34D3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יוקם מרכז להנצחת זכרו של יצחק רבין; המרכז יכלול את האתר, המכון והארכיון.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B509F" w:rsidRPr="00DA34D3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מוסדות</w:t>
                        </w:r>
                      </w:p>
                    </w:tc>
                  </w:tr>
                </w:tbl>
                <w:p w:rsidR="004B509F" w:rsidRDefault="004B50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663" o:spid="_x0000_s1030" type="#_x0000_t202" style="position:absolute;left:0;text-align:left;margin-left:224.15pt;margin-top:353.4pt;width:108.3pt;height:14.25pt;z-index:6;mso-position-horizontal-relative:page;mso-position-vertical-relative:page" stroked="f">
            <v:textbox style="mso-next-textbox:#_x0000_s46663" inset="0,0,0,0">
              <w:txbxContent>
                <w:p w:rsidR="004B509F" w:rsidRPr="00DA34D3" w:rsidRDefault="004B509F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פרק ג' - המוסרות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64" o:spid="_x0000_s1031" type="#_x0000_t202" style="position:absolute;left:0;text-align:left;margin-left:89.3pt;margin-top:183.7pt;width:453.4pt;height:164.95pt;z-index:5;mso-position-horizontal-relative:page;mso-position-vertical-relative:page" stroked="f">
            <v:textbox style="mso-next-textbox:#_x0000_s4666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5"/>
                    <w:gridCol w:w="1059"/>
                  </w:tblGrid>
                  <w:tr w:rsidR="004B509F" w:rsidRPr="00DA34D3">
                    <w:trPr>
                      <w:jc w:val="right"/>
                    </w:trPr>
                    <w:tc>
                      <w:tcPr>
                        <w:tcW w:w="4358" w:type="pct"/>
                      </w:tcPr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"המרכז'' - מרכז יצחק רבין לחקר ישראל;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''הארכיון'' - ארכיון המרכז;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''האתר'' - אתר ההנצחה לזכר יצחק רבין;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"הגנז'', 'חומר ארכיוני', 'מוסד ממוסדות המדינה'' - כהגדרתם בחוק הארכיונים, התשט"ו-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 1;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'המכון' - המכון למחקר על שם יצחק רבין;</w:t>
                        </w:r>
                      </w:p>
                      <w:p w:rsidR="004B509F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'מוסד מוכר- - כהגדרתו בחוק המועצה להשכלה גבוהה, התשי'ח-1958 2;</w:t>
                        </w:r>
                      </w:p>
                      <w:p w:rsidR="004B509F" w:rsidRPr="00DA34D3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'השר' - ראש הממשלה או שר שייקבע על ידיו לענין חוק זה.</w:t>
                        </w:r>
                      </w:p>
                    </w:tc>
                    <w:tc>
                      <w:tcPr>
                        <w:tcW w:w="642" w:type="pct"/>
                      </w:tcPr>
                      <w:p w:rsidR="004B509F" w:rsidRPr="00DA34D3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4B509F" w:rsidRDefault="004B50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665" o:spid="_x0000_s1032" type="#_x0000_t202" style="position:absolute;left:0;text-align:left;margin-left:234.45pt;margin-top:158.15pt;width:98pt;height:18pt;z-index:4;mso-position-horizontal-relative:page;mso-position-vertical-relative:page" stroked="f">
            <v:textbox style="mso-next-textbox:#_x0000_s46665" inset="0,0,0,0">
              <w:txbxContent>
                <w:p w:rsidR="004B509F" w:rsidRPr="00DA34D3" w:rsidRDefault="004B509F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פרק ב' -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66" o:spid="_x0000_s1033" type="#_x0000_t202" style="position:absolute;left:0;text-align:left;margin-left:89.3pt;margin-top:116.8pt;width:454.4pt;height:38.6pt;z-index:3;mso-position-horizontal-relative:page;mso-position-vertical-relative:page" stroked="f">
            <v:textbox style="mso-next-textbox:#_x0000_s4666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3"/>
                    <w:gridCol w:w="1117"/>
                  </w:tblGrid>
                  <w:tr w:rsidR="004B509F" w:rsidRPr="00DA34D3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4B509F" w:rsidRDefault="004B509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מטרתו של חוק זה להקים מרכז שינציח לדורות את פועלו ומורשתו של יצחק</w:t>
                        </w:r>
                      </w:p>
                      <w:p w:rsidR="004B509F" w:rsidRPr="00DA34D3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יבין.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4B509F" w:rsidRPr="00DA34D3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</w:tbl>
                <w:p w:rsidR="004B509F" w:rsidRDefault="004B50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667" o:spid="_x0000_s1034" type="#_x0000_t202" style="position:absolute;left:0;text-align:left;margin-left:232.05pt;margin-top:98.35pt;width:100.2pt;height:9.3pt;z-index:2;mso-position-horizontal-relative:page;mso-position-vertical-relative:page" stroked="f">
            <v:textbox style="mso-next-textbox:#_x0000_s46667" inset="0,0,0,0">
              <w:txbxContent>
                <w:tbl>
                  <w:tblPr>
                    <w:tblW w:w="40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"/>
                    <w:gridCol w:w="638"/>
                    <w:gridCol w:w="352"/>
                    <w:gridCol w:w="513"/>
                  </w:tblGrid>
                  <w:tr w:rsidR="004B509F" w:rsidRPr="00DA34D3">
                    <w:trPr>
                      <w:jc w:val="right"/>
                    </w:trPr>
                    <w:tc>
                      <w:tcPr>
                        <w:tcW w:w="1224" w:type="pct"/>
                      </w:tcPr>
                      <w:p w:rsidR="004B509F" w:rsidRPr="00DA34D3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  <w:tc>
                      <w:tcPr>
                        <w:tcW w:w="1542" w:type="pct"/>
                      </w:tcPr>
                      <w:p w:rsidR="004B509F" w:rsidRPr="00DA34D3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</w:t>
                        </w:r>
                      </w:p>
                    </w:tc>
                    <w:tc>
                      <w:tcPr>
                        <w:tcW w:w="1265" w:type="pct"/>
                      </w:tcPr>
                      <w:p w:rsidR="004B509F" w:rsidRPr="00DA34D3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-</w:t>
                        </w:r>
                      </w:p>
                    </w:tc>
                    <w:tc>
                      <w:tcPr>
                        <w:tcW w:w="969" w:type="pct"/>
                      </w:tcPr>
                      <w:p w:rsidR="004B509F" w:rsidRPr="00DA34D3" w:rsidRDefault="004B50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</w:t>
                        </w:r>
                      </w:p>
                    </w:tc>
                  </w:tr>
                </w:tbl>
                <w:p w:rsidR="004B509F" w:rsidRDefault="004B50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668" o:spid="_x0000_s1035" type="#_x0000_t202" style="position:absolute;left:0;text-align:left;margin-left:129.9pt;margin-top:63.9pt;width:328.1pt;height:26.55pt;z-index:1;mso-position-horizontal-relative:page;mso-position-vertical-relative:page" stroked="f">
            <v:textbox style="mso-next-textbox:#_x0000_s46668" inset="0,0,0,0">
              <w:txbxContent>
                <w:p w:rsidR="004B509F" w:rsidRPr="00DA34D3" w:rsidRDefault="004B509F">
                  <w:pPr>
                    <w:pStyle w:val="OCRStyle1"/>
                    <w:ind w:left="6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המרכז להנצחת זכרו של יצחק רבין, התשנ"ז-1997*</w:t>
                  </w:r>
                </w:p>
              </w:txbxContent>
            </v:textbox>
            <w10:wrap anchorx="page" anchory="page"/>
          </v:shape>
        </w:pict>
      </w:r>
    </w:p>
    <w:p w:rsidR="00E30388" w:rsidRDefault="00E30388">
      <w:pPr>
        <w:rPr>
          <w:rtl/>
        </w:rPr>
      </w:pPr>
      <w:r>
        <w:rPr>
          <w:rtl/>
        </w:rPr>
        <w:br w:type="page"/>
      </w:r>
    </w:p>
    <w:p w:rsidR="00E30388" w:rsidRDefault="00000000">
      <w:pPr>
        <w:rPr>
          <w:rtl/>
        </w:rPr>
      </w:pPr>
      <w:r>
        <w:pict>
          <v:shape id="_x0000_s46669" o:spid="_x0000_s1036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6669" inset="0,0,0,0">
              <w:txbxContent>
                <w:p w:rsidR="004B509F" w:rsidRDefault="004B509F">
                  <w:r>
                    <w:rPr>
                      <w:rtl/>
                    </w:rPr>
                    <w:t>49                                          ספר החוקים 1608                    ח' בשבט התשנ"ז 16.01.1997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70" o:spid="_x0000_s1037" type="#_x0000_t202" style="position:absolute;left:0;text-align:left;margin-left:356pt;margin-top:714.5pt;width:198.8pt;height:26.35pt;z-index:14;mso-position-horizontal-relative:page;mso-position-vertical-relative:page" stroked="f">
            <v:textbox style="mso-next-textbox:#_x0000_s46670" inset="0,0,0,0">
              <w:txbxContent>
                <w:p w:rsidR="004B509F" w:rsidRDefault="004B50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671" o:spid="_x0000_s1038" type="#_x0000_t202" style="position:absolute;left:0;text-align:left;margin-left:429.5pt;margin-top:665.4pt;width:122.55pt;height:32.1pt;z-index:13;mso-position-horizontal-relative:page;mso-position-vertical-relative:page" stroked="f">
            <v:textbox style="mso-next-textbox:#_x0000_s46671" inset="0,0,0,0">
              <w:txbxContent>
                <w:p w:rsidR="004B509F" w:rsidRDefault="004B509F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4 ס''ח התשנ"ב, עמ' 250.</w:t>
                  </w:r>
                </w:p>
                <w:p w:rsidR="004B509F" w:rsidRPr="00E30388" w:rsidRDefault="004B509F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5 ס"ח התשמ''ו, עמ' ג.24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72" o:spid="_x0000_s1039" type="#_x0000_t202" style="position:absolute;left:0;text-align:left;margin-left:87.15pt;margin-top:65.85pt;width:467.7pt;height:599.35pt;z-index:12;mso-position-horizontal-relative:page;mso-position-vertical-relative:page" stroked="f">
            <v:textbox style="mso-next-textbox:#_x0000_s4667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1"/>
                    <w:gridCol w:w="7053"/>
                  </w:tblGrid>
                  <w:tr w:rsidR="004B509F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7" w:type="pct"/>
                      </w:tcPr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שני נציגים של הרשות המקומית שהמרכז פועל בתחומה כשאחר מהם הוא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הרשות המקומית;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חמישה נציגי העמותה למען מרכז יצחק רבין לחקר ישראל;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המועצה לאתרי הנצחה לפי חוק גנים לאומיים, שמורות טבע" אתרים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 ואתרי הנצחה, התשנ"ב-1992 4;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נציג המועצה לעניין הנצחת זכרם של מי שנשאו את משרת נשיא המדינה או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לפי חוק הנצחת זכרם של נשיאי ישראל וראשי ממשלותיה,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התשמ"ו-986ו5;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שבעה נציגי ציבור.</w:t>
                        </w:r>
                      </w:p>
                    </w:tc>
                  </w:tr>
                  <w:tr w:rsidR="004B509F" w:rsidRPr="00E30388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4B509F" w:rsidRPr="00E30388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147" w:type="pct"/>
                      </w:tcPr>
                      <w:p w:rsidR="004B509F" w:rsidRPr="00E30388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המועצה תמנה מבין חבריה, באישור השר, את היושב ראש ואת ממלא מקומו.</w:t>
                        </w:r>
                      </w:p>
                    </w:tc>
                  </w:tr>
                  <w:tr w:rsidR="004B509F" w:rsidRPr="00E30388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4B509F" w:rsidRPr="00E30388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  <w:tc>
                      <w:tcPr>
                        <w:tcW w:w="4147" w:type="pct"/>
                      </w:tcPr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תפקידי המועצה -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לקבוע את מדיניותו הכללית של המרכז;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לקבל דוחות על פעילות המרכז מהוועד המנהל;</w:t>
                        </w:r>
                      </w:p>
                      <w:p w:rsidR="004B509F" w:rsidRPr="00E30388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לאשר את תקציב המרכז.</w:t>
                        </w:r>
                      </w:p>
                    </w:tc>
                  </w:tr>
                  <w:tr w:rsidR="004B509F" w:rsidRPr="00E30388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</w:t>
                        </w:r>
                      </w:p>
                      <w:p w:rsidR="004B509F" w:rsidRPr="00E30388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147" w:type="pct"/>
                      </w:tcPr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המועצה תתכנס לפחות פעם אחת בשנה.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המועצה ינהל את ישיבותיה-, הוא יזמן את ישיבות המועצה ויקבע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מועדן, מקומן וסדר יומן.</w:t>
                        </w:r>
                      </w:p>
                      <w:p w:rsidR="004B509F" w:rsidRPr="00E30388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תקבע את סדרי עבודתה ככל שאלו לא נקבעו בתקנות.</w:t>
                        </w:r>
                      </w:p>
                    </w:tc>
                  </w:tr>
                  <w:tr w:rsidR="004B509F" w:rsidRPr="00E30388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4B509F" w:rsidRPr="00E30388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 המנהל</w:t>
                        </w:r>
                      </w:p>
                    </w:tc>
                    <w:tc>
                      <w:tcPr>
                        <w:tcW w:w="4147" w:type="pct"/>
                      </w:tcPr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השר ימנה מבין חברי המועצה ועד מנהל של תשעה חברים, ובלבד שהם -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נציג ראש הממשלה, מבין אלה שמונו לפי סעיף 5(1);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שר החינוך, התרבות והספורט, מבין אלה שמונו לפי סעיף 5(3);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הגנז;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שני נציגים של הסגל האקדמי, מבין אלה שמונו לפי סעיף 5(5);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שני נציגים של העמותה, מבין אלה שמונו לפי סעיף 5(7);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ציבור מבין אלה שמונו לפי סעיף 5(10);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הרשות המקומית מבין אלה שמונו לפי סעיף 5(6).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הוועד המנהל ימנה מבין חבריו, באישור השר, את היושב ראש ואת ממלא</w:t>
                        </w:r>
                      </w:p>
                      <w:p w:rsidR="004B509F" w:rsidRPr="00E30388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מקומו.</w:t>
                        </w:r>
                      </w:p>
                    </w:tc>
                  </w:tr>
                  <w:tr w:rsidR="004B509F" w:rsidRPr="00E30388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הוועד</w:t>
                        </w:r>
                      </w:p>
                      <w:p w:rsidR="004B509F" w:rsidRPr="00E30388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</w:t>
                        </w:r>
                      </w:p>
                    </w:tc>
                    <w:tc>
                      <w:tcPr>
                        <w:tcW w:w="4147" w:type="pct"/>
                      </w:tcPr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תפקידי הוועד המנהל-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להתוות את קווי הפעולה של המרכז;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לאשר את תקציב המרכז שהובן על ידי ראש המרכז ולהביאו לאישור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</w:t>
                        </w:r>
                      </w:p>
                      <w:p w:rsidR="004B509F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לפקח על ביצוע קווי הפעולה של המרכז ועל תכניותיו-,</w:t>
                        </w:r>
                      </w:p>
                      <w:p w:rsidR="004B509F" w:rsidRPr="00E30388" w:rsidRDefault="004B50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לרון בדינים וחשבונות שהמבקר הפנימי של המרכז יגיש לו ולקבוע מסקנות.</w:t>
                        </w:r>
                      </w:p>
                    </w:tc>
                  </w:tr>
                </w:tbl>
                <w:p w:rsidR="004B509F" w:rsidRDefault="004B50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24EF7" w:rsidRDefault="00A24EF7">
      <w:pPr>
        <w:rPr>
          <w:rtl/>
        </w:rPr>
      </w:pPr>
      <w:r>
        <w:rPr>
          <w:rtl/>
        </w:rPr>
        <w:br w:type="page"/>
      </w:r>
    </w:p>
    <w:p w:rsidR="00A24EF7" w:rsidRDefault="00000000">
      <w:pPr>
        <w:rPr>
          <w:rtl/>
        </w:rPr>
      </w:pPr>
      <w:r>
        <w:pict>
          <v:shape id="_x0000_s46673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46673" inset="0,0,0,0">
              <w:txbxContent>
                <w:p w:rsidR="004B509F" w:rsidRDefault="004B509F">
                  <w:r>
                    <w:rPr>
                      <w:rtl/>
                    </w:rPr>
                    <w:t>50                                          ספר החוקים 1608                    ח' בשבט התשנ"ז 16.01.1997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74" o:spid="_x0000_s1041" type="#_x0000_t202" style="position:absolute;left:0;text-align:left;margin-left:88.2pt;margin-top:719.35pt;width:188.5pt;height:24.55pt;z-index:17;mso-position-horizontal-relative:page;mso-position-vertical-relative:page" stroked="f">
            <v:textbox style="mso-next-textbox:#_x0000_s46674" inset="0,0,0,0">
              <w:txbxContent>
                <w:p w:rsidR="004B509F" w:rsidRDefault="004B509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6675" o:spid="_x0000_s1042" type="#_x0000_t202" style="position:absolute;left:0;text-align:left;margin-left:87.25pt;margin-top:62.2pt;width:461.15pt;height:634.4pt;z-index:16;mso-position-horizontal-relative:page;mso-position-vertical-relative:page" stroked="f">
            <v:textbox style="mso-next-textbox:#_x0000_s4667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265"/>
                  </w:tblGrid>
                  <w:tr w:rsidR="004B509F" w:rsidRPr="00A24EF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ראה השר כי הוועד המנהל אינו ממלא את תפקידו באופן נאות, יתרה בוועד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בהודעה בכתב שישלח ליושב ראש הוועד המנהל, בי אם תוך זמן שיקבע לא ימלא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 המנהל את המוטל עליו כפי שפירט השר בדרישתו, יפזר את הוועד המנהל.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מילא הוועד המנהל את שהוטל עליו באמור בסעיף קטן (א) תוך המועד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השר בהודעתו, רשאי השר להורות על פיזור הוועד המנהל.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פיזור הוועד</w:t>
                        </w:r>
                      </w:p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</w:t>
                        </w:r>
                      </w:p>
                    </w:tc>
                  </w:tr>
                  <w:tr w:rsidR="004B509F" w:rsidRPr="00A24EF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התפטר הוועד המנהל או החליט השר לפזרו כאמור בסעיף ו ו, ימונה ועד מנהל חדש,</w:t>
                        </w:r>
                      </w:p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הקבועה בסעיף 9, תוך שלושים ימים מיום ההתפטרות או הפיזור, לפי העניין.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כינון ועד</w:t>
                        </w:r>
                      </w:p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חדש</w:t>
                        </w:r>
                      </w:p>
                    </w:tc>
                  </w:tr>
                  <w:tr w:rsidR="004B509F" w:rsidRPr="00A24EF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ו. חבר המועצה וחבר הוועד המנהל לא יקבלו מהמרכז שכר בעד שירותיהם, אך חבר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 המנהל יהיה זכאי לגמול עבור השתתפותו בישיבות הוועד המנהל וכן להחזר</w:t>
                        </w:r>
                      </w:p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שהוציא במילוי תפקידו בשיעורים שיקבע השר, באישור שר האוצר.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וגמול</w:t>
                        </w:r>
                      </w:p>
                    </w:tc>
                  </w:tr>
                  <w:tr w:rsidR="004B509F" w:rsidRPr="00A24EF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חבר המועצה יתמנה לתקופה של שלוש שנים, ואפשר לשוב ולמנותו מחדש לשתי</w:t>
                        </w:r>
                      </w:p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תקופות רצופות נוספות וכן למנותו שוב לאחר הפסקה של שלוש שנים רצופות לפחות.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</w:tr>
                  <w:tr w:rsidR="004B509F" w:rsidRPr="00A24EF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חבר המועצה יחדל לכהן לפני תום כהונתו באחת מאלה: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לשר;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בעבירה שלדעת היועץ המשפטי לממשלה יש עמה קלון;</w:t>
                        </w:r>
                      </w:p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חדל להיות עובד המשרד הממשלתי או הגוף שאותו הוא מייצג במועצה.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הכהונה</w:t>
                        </w:r>
                      </w:p>
                    </w:tc>
                  </w:tr>
                  <w:tr w:rsidR="004B509F" w:rsidRPr="00A24EF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השר רשאי, לאחר שנועץ ביושב ראש המועצה או ביושב ראש הוועד המנהל, לפי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העניין, להעביר חבר המועצה או חבר הוועד המנהל מכהונתם לפני תום תקופת כהונתם</w:t>
                        </w:r>
                      </w:p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נבצר מהם, דרך קבע, למלא את תפקידם.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</w:tc>
                  </w:tr>
                  <w:tr w:rsidR="004B509F" w:rsidRPr="00A24EF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קיומם של המועצה או של הוועד המנהל, סמכויותיהם ותוקף החלטותיהם לא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ייפגעו מחמת שנתפנה מקומו של חבר מחבריהם או מחמת ליקוי במינוים או בהמשך</w:t>
                        </w:r>
                      </w:p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כהונתם.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פעולות</w:t>
                        </w:r>
                      </w:p>
                    </w:tc>
                  </w:tr>
                  <w:tr w:rsidR="004B509F" w:rsidRPr="00A24EF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המועצה, באישור השר, תמנה את ראש המרכז; לראש המרכז ימונה אדם שהוא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מעמד בשדה ההשכלה הגבוהה.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המרכז ימונה לתקופה של שלוש שנים, ואפשר לשוב ולמנותו מחדש,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השר, לשתי תקופות בהונה רצופות נוספות וכן למנותו שוב לאחר הפסקה של</w:t>
                        </w:r>
                      </w:p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רצופות לפחות.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המרכז</w:t>
                        </w:r>
                      </w:p>
                    </w:tc>
                  </w:tr>
                  <w:tr w:rsidR="004B509F" w:rsidRPr="00A24EF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תפקידי ראש המרכז -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ניהול המרכז - האתר, המכון והארכיון;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יישום החלטות הוועד המנהל;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הכנת תכנית העבודה השנתית והתקציב השנתי והבאתם לאישור הוועד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המנהל;</w:t>
                        </w:r>
                      </w:p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דיווח לוועד המנהל על פעילויות המרכז - האתר, המכון והארכיון.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ראש</w:t>
                        </w:r>
                      </w:p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</w:t>
                        </w:r>
                      </w:p>
                    </w:tc>
                  </w:tr>
                  <w:tr w:rsidR="004B509F" w:rsidRPr="00A24EF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 (א) הוועד המנהל, באישור השר ובהתייעצות עם שר האוצר, יקבע את שכרו ותנאי</w:t>
                        </w:r>
                      </w:p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העסקתו של ראש המרכז.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העסקתו</w:t>
                        </w:r>
                      </w:p>
                      <w:p w:rsidR="004B509F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ראש המרכז</w:t>
                        </w:r>
                      </w:p>
                      <w:p w:rsidR="004B509F" w:rsidRPr="00A24EF7" w:rsidRDefault="004B50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ופקיעת כהונתו</w:t>
                        </w:r>
                      </w:p>
                    </w:tc>
                  </w:tr>
                </w:tbl>
                <w:p w:rsidR="004B509F" w:rsidRDefault="004B509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B4E73" w:rsidRDefault="009B4E73">
      <w:pPr>
        <w:rPr>
          <w:rtl/>
        </w:rPr>
      </w:pPr>
      <w:r>
        <w:rPr>
          <w:rtl/>
        </w:rPr>
        <w:br w:type="page"/>
      </w:r>
    </w:p>
    <w:p w:rsidR="009B4E73" w:rsidRDefault="00000000">
      <w:pPr>
        <w:rPr>
          <w:rtl/>
        </w:rPr>
      </w:pPr>
      <w:r>
        <w:pict>
          <v:shape id="_x0000_s46676" o:spid="_x0000_s1043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6676" inset="0,0,0,0">
              <w:txbxContent>
                <w:p w:rsidR="004B509F" w:rsidRDefault="004B509F">
                  <w:r>
                    <w:rPr>
                      <w:rtl/>
                    </w:rPr>
                    <w:t>51                                          ספר החוקים 1608                    ח' בשבט התשנ"ז 16.01.1997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77" o:spid="_x0000_s1044" type="#_x0000_t202" style="position:absolute;left:0;text-align:left;margin-left:358.55pt;margin-top:678.95pt;width:186.7pt;height:62.15pt;z-index:24;mso-position-horizontal-relative:page;mso-position-vertical-relative:page" stroked="f">
            <v:textbox style="mso-next-textbox:#_x0000_s46677" inset="0,0,0,0">
              <w:txbxContent>
                <w:p w:rsidR="004B509F" w:rsidRPr="009B4E73" w:rsidRDefault="004B509F">
                  <w:pPr>
                    <w:pStyle w:val="OCRStyle4"/>
                    <w:ind w:left="61"/>
                  </w:pPr>
                  <w:r>
                    <w:rPr>
                      <w:rtl/>
                    </w:rPr>
                    <w:t>6 ס"ח התשנ"ב, עמ' 198.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78" o:spid="_x0000_s1045" type="#_x0000_t202" style="position:absolute;left:0;text-align:left;margin-left:90.85pt;margin-top:488.45pt;width:453.4pt;height:190.5pt;z-index:23;mso-position-horizontal-relative:page;mso-position-vertical-relative:page" stroked="f">
            <v:textbox style="mso-next-textbox:#_x0000_s4667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0"/>
                    <w:gridCol w:w="6894"/>
                  </w:tblGrid>
                  <w:tr w:rsidR="004B509F" w:rsidRPr="009B4E73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המכון</w:t>
                        </w:r>
                      </w:p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ומטרתו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המרכז יקיים מבון למחקר; המכון יפעל להעמקת ולהעשרת הידע בכל הקשור</w:t>
                        </w:r>
                      </w:p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להיסטוריה, למדיניות, לחברה, לתרבות, לכלכלה ולבטחון של מדינת ישראל, תוך שימת</w:t>
                        </w:r>
                      </w:p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דגש על חזונו, פעלו ומורשתו של יצחק רבין.</w:t>
                        </w:r>
                      </w:p>
                    </w:tc>
                  </w:tr>
                  <w:tr w:rsidR="004B509F" w:rsidRPr="009B4E73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המכון יקיים פעילויות אקדמיות לקידום מטרות חוק זה, לרבות - קבוצות מחקר,</w:t>
                        </w:r>
                      </w:p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סמינרי מחקר, הרצאות פומביות וכנסים בהשתתפות חוקרים.</w:t>
                        </w:r>
                      </w:p>
                    </w:tc>
                  </w:tr>
                  <w:tr w:rsidR="004B509F" w:rsidRPr="009B4E73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ספריה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המכון יקיים ויפעיל ספריית מחקר ועיון שתתמחה בתחומים האמורים בסעיף 26.</w:t>
                        </w:r>
                      </w:p>
                    </w:tc>
                  </w:tr>
                  <w:tr w:rsidR="004B509F" w:rsidRPr="009B4E73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המכון יפרסם מחקרים בתחומי פעילותו.</w:t>
                        </w:r>
                      </w:p>
                    </w:tc>
                  </w:tr>
                  <w:tr w:rsidR="004B509F" w:rsidRPr="009B4E73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המדעית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הוועד המנהל, בהתייעצות עם ראש המרכז, ימנה ועדה מדעית שתורכב</w:t>
                        </w:r>
                      </w:p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משבעה חברים. שהם בעלי מעמד בתחומי המחקר וההוראה במוסדות מוכרים בארץ, ומשני</w:t>
                        </w:r>
                      </w:p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נציגים של האקדמיה הלאומית הישראלית למדעים.</w:t>
                        </w:r>
                      </w:p>
                    </w:tc>
                  </w:tr>
                </w:tbl>
                <w:p w:rsidR="004B509F" w:rsidRDefault="004B509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6679" o:spid="_x0000_s1046" type="#_x0000_t202" style="position:absolute;left:0;text-align:left;margin-left:315.15pt;margin-top:465.9pt;width:85.75pt;height:19.8pt;z-index:22;mso-position-horizontal-relative:page;mso-position-vertical-relative:page" stroked="f">
            <v:textbox style="mso-next-textbox:#_x0000_s46679" inset="0,0,0,0">
              <w:txbxContent>
                <w:p w:rsidR="004B509F" w:rsidRDefault="004B509F">
                  <w:pPr>
                    <w:pStyle w:val="OCRStyle4"/>
                    <w:ind w:left="155"/>
                  </w:pPr>
                  <w:r>
                    <w:rPr>
                      <w:rtl/>
                    </w:rPr>
                    <w:t>סימן ג' - המכון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80" o:spid="_x0000_s1047" type="#_x0000_t202" style="position:absolute;left:0;text-align:left;margin-left:92.6pt;margin-top:235.8pt;width:454.6pt;height:229.1pt;z-index:21;mso-position-horizontal-relative:page;mso-position-vertical-relative:page" stroked="f">
            <v:textbox style="mso-next-textbox:#_x0000_s4668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6862"/>
                  </w:tblGrid>
                  <w:tr w:rsidR="004B509F" w:rsidRPr="009B4E73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האתר</w:t>
                        </w:r>
                      </w:p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ותכולתו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המרכז יקים אתר הנצחה שיכלול תערוכה מתמדת של מוצגים המעלה את זכר חייו</w:t>
                        </w:r>
                      </w:p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ומותו של יצחק רבין.</w:t>
                        </w:r>
                      </w:p>
                    </w:tc>
                  </w:tr>
                  <w:tr w:rsidR="004B509F" w:rsidRPr="009B4E73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פעילויות לציבור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אתר ההנצחה יהיה פתוח לציבור ויתקיימו בו, באופן סדיר, פעילויות הנצחה</w:t>
                        </w:r>
                      </w:p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ופעולות חינוך והסברה הקשורות בפעלו ובמורשתו של יצחק רבין.</w:t>
                        </w:r>
                      </w:p>
                    </w:tc>
                  </w:tr>
                  <w:tr w:rsidR="004B509F" w:rsidRPr="009B4E73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חינוכית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הוועד המנהל, לאחר התייעצות עם ראש המרכז, ימנה ועדה חינוכית בת</w:t>
                        </w:r>
                      </w:p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חברים שתורכב מאנשי חינוך, אנשי מערבת הבטחון, בעבר ובהווה, נציג הרשות</w:t>
                        </w:r>
                      </w:p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שבתחומה פועל המרכז, ונציגי ציבור אחרים.</w:t>
                        </w:r>
                      </w:p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הוועדה החינוכית תמנה מבין חבריה את יושב ראש הוועדה ואת ממלא</w:t>
                        </w:r>
                      </w:p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מקומו.</w:t>
                        </w:r>
                      </w:p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הוועדה ינהל את ישיבות הוועדה-, הוא יזמן את ישיבותיה ויקבע את</w:t>
                        </w:r>
                      </w:p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מועדן, מקומן וסדר יומן.</w:t>
                        </w:r>
                      </w:p>
                    </w:tc>
                  </w:tr>
                  <w:tr w:rsidR="004B509F" w:rsidRPr="009B4E73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הוועדה</w:t>
                        </w:r>
                      </w:p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החינוכית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הוועדה החינוכית תייעץ לראש המרכז לגבי פעילויות שיתקיימו באתר, לרבות סוגן</w:t>
                        </w:r>
                      </w:p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ותוכנן.</w:t>
                        </w:r>
                      </w:p>
                    </w:tc>
                  </w:tr>
                </w:tbl>
                <w:p w:rsidR="004B509F" w:rsidRDefault="004B509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6681" o:spid="_x0000_s1048" type="#_x0000_t202" style="position:absolute;left:0;text-align:left;margin-left:312.4pt;margin-top:3in;width:90.5pt;height:14.05pt;z-index:20;mso-position-horizontal-relative:page;mso-position-vertical-relative:page" stroked="f">
            <v:textbox style="mso-next-textbox:#_x0000_s46681" inset="0,0,0,0">
              <w:txbxContent>
                <w:p w:rsidR="004B509F" w:rsidRDefault="004B509F">
                  <w:pPr>
                    <w:pStyle w:val="OCRStyle4"/>
                    <w:ind w:left="180"/>
                  </w:pPr>
                  <w:r>
                    <w:rPr>
                      <w:rtl/>
                    </w:rPr>
                    <w:t>סימן ב' - האתר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82" o:spid="_x0000_s1049" type="#_x0000_t202" style="position:absolute;left:0;text-align:left;margin-left:110.65pt;margin-top:66.1pt;width:432.65pt;height:146.1pt;z-index:19;mso-position-horizontal-relative:page;mso-position-vertical-relative:page" stroked="f">
            <v:textbox style="mso-next-textbox:#_x0000_s46682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2"/>
                    <w:gridCol w:w="6804"/>
                  </w:tblGrid>
                  <w:tr w:rsidR="004B509F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5" w:type="pct"/>
                      </w:tcPr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המרכז יחדל לכהן לפני תום תקופת כהונתו באחת מאלה-.</w:t>
                        </w:r>
                      </w:p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במסירת כתב התפטרות לשר וליושב ראש המועצה;</w:t>
                        </w:r>
                      </w:p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המועצה החליטה על הפסקת כהונתו ברוב של שני שלישים לפחות מכלל</w:t>
                        </w:r>
                      </w:p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חבריה;</w:t>
                        </w:r>
                      </w:p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הורשע או הוגש נגדו כתב אישום בשל עבירה שלדעת היועץ המשפטי</w:t>
                        </w:r>
                      </w:p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יש עמה קלון.</w:t>
                        </w:r>
                      </w:p>
                    </w:tc>
                  </w:tr>
                  <w:tr w:rsidR="004B509F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4B509F" w:rsidRPr="009B4E73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פנימי</w:t>
                        </w:r>
                      </w:p>
                    </w:tc>
                    <w:tc>
                      <w:tcPr>
                        <w:tcW w:w="4325" w:type="pct"/>
                      </w:tcPr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למרכז ימונה מבקר פנימי אשר יפעל בהתאם להוראות חוק הביקורת הפנימית,</w:t>
                        </w:r>
                      </w:p>
                      <w:p w:rsidR="004B509F" w:rsidRDefault="004B50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התשנ-ב-61992; המבקר הפנימי יגיש לוועד המנהל דין וחשבון על ממצאיו.</w:t>
                        </w:r>
                      </w:p>
                    </w:tc>
                  </w:tr>
                </w:tbl>
                <w:p w:rsidR="004B509F" w:rsidRDefault="004B509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C48BD" w:rsidRDefault="00FC48BD">
      <w:pPr>
        <w:rPr>
          <w:rtl/>
        </w:rPr>
      </w:pPr>
      <w:r>
        <w:rPr>
          <w:rtl/>
        </w:rPr>
        <w:br w:type="page"/>
      </w:r>
    </w:p>
    <w:p w:rsidR="00FC48BD" w:rsidRDefault="00000000">
      <w:pPr>
        <w:rPr>
          <w:rtl/>
        </w:rPr>
      </w:pPr>
      <w:r>
        <w:pict>
          <v:shape id="_x0000_s46683" o:spid="_x0000_s1050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46683" inset="0,0,0,0">
              <w:txbxContent>
                <w:p w:rsidR="004B509F" w:rsidRDefault="004B509F">
                  <w:r>
                    <w:rPr>
                      <w:rtl/>
                    </w:rPr>
                    <w:t>52                                          ספר החוקים 1608                    ח' בשבט התשנ"ז 16.01.1997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84" o:spid="_x0000_s1051" type="#_x0000_t202" style="position:absolute;left:0;text-align:left;margin-left:88.05pt;margin-top:714pt;width:195.25pt;height:28.3pt;z-index:31;mso-position-horizontal-relative:page;mso-position-vertical-relative:page" stroked="f">
            <v:textbox style="mso-next-textbox:#_x0000_s46684" inset="0,0,0,0">
              <w:txbxContent>
                <w:p w:rsidR="004B509F" w:rsidRDefault="004B509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6685" o:spid="_x0000_s1052" type="#_x0000_t202" style="position:absolute;left:0;text-align:left;margin-left:80.5pt;margin-top:466.1pt;width:462.15pt;height:236.6pt;z-index:30;mso-position-horizontal-relative:page;mso-position-vertical-relative:page" stroked="f">
            <v:textbox style="mso-next-textbox:#_x0000_s4668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7"/>
                    <w:gridCol w:w="1255"/>
                  </w:tblGrid>
                  <w:tr w:rsidR="004B509F" w:rsidRPr="00FC48B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חבר המועצה, חבר הוועד המנהל, חבר ועדה או עובד המרכז (בסעיף זה - חבר)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יימנע מהשתתפות בדיון ומהצבעה בישיבות, אם הנושא הנדון עלול לגרום לו להימצא,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במצב של ניגוד עניינים בין תפקידו לבין עניין אישי שלו או לבין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אחר שלו; חבר לא יטפל במסגרת תפקידו בנושא שעלול לגרום לו להימצא במצב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גם מחוץ לישיבות.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התברר לחבר כי נושא הנדון בישיבה או המטופל על ידיו עלול לגרום לו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להימצא במצב של ניגוד עניינים כאמור בסעיף קטן (א), יודיע על בך ליושב ראש המועצה,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הוועדה או לראש המרכז, לפי העניין.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לעניין סעיף זה, אחת היא אם מילוי התפקיד האחר הוא בתמורה או שלא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בתמורה.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''עניין אישי" - לרבות עניין אישי של קרובו או עניין של גוף שחבר או קרובו מנהלים או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אחראים בו, או עניין של גוף שיש לכל אחד מהם חלק בהון המניות שלו, בזכות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רווחים, בזכות למנות מנהל או בזכות ההצבעה;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''קרוב'' - בן זוג, הורה, ילד, אח או אחות או אדם אחר הסמוך על שולחנו של חבר.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4B509F" w:rsidRPr="00FC48BD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ניגוד עניינים</w:t>
                        </w:r>
                      </w:p>
                    </w:tc>
                  </w:tr>
                </w:tbl>
                <w:p w:rsidR="004B509F" w:rsidRDefault="004B509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6686" o:spid="_x0000_s1053" type="#_x0000_t202" style="position:absolute;left:0;text-align:left;margin-left:212.6pt;margin-top:443.35pt;width:137.6pt;height:17.05pt;z-index:29;mso-position-horizontal-relative:page;mso-position-vertical-relative:page" stroked="f">
            <v:textbox style="mso-next-textbox:#_x0000_s46686" inset="0,0,0,0">
              <w:txbxContent>
                <w:p w:rsidR="004B509F" w:rsidRDefault="004B509F">
                  <w:pPr>
                    <w:pStyle w:val="OCRStyle5"/>
                    <w:ind w:left="212"/>
                  </w:pPr>
                  <w:r>
                    <w:rPr>
                      <w:rtl/>
                    </w:rPr>
                    <w:t>פרק ד' -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87" o:spid="_x0000_s1054" type="#_x0000_t202" style="position:absolute;left:0;text-align:left;margin-left:85.25pt;margin-top:270.9pt;width:455.4pt;height:169.7pt;z-index:28;mso-position-horizontal-relative:page;mso-position-vertical-relative:page" stroked="f">
            <v:textbox style="mso-next-textbox:#_x0000_s4668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9"/>
                    <w:gridCol w:w="1181"/>
                  </w:tblGrid>
                  <w:tr w:rsidR="004B509F" w:rsidRPr="00FC48BD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המרכז יקים ארכיון; הארכיון יהיה חלק מארכיון המדינה והוראות חוק הארכיונים,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התשט"ו-1955, יחולו עליו.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B509F" w:rsidRPr="00FC48BD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הארכיון</w:t>
                        </w:r>
                      </w:p>
                    </w:tc>
                  </w:tr>
                  <w:tr w:rsidR="004B509F" w:rsidRPr="00FC48BD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הטיפול בחומר ארכיוני הנוגע ישירות לפעלו האישי של יצחק רבין, יהיה נתון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לארכיון.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לאחר התייעצות עם הגנז ועם ראש המרכז, יקבע בתקנות את סוגי החומר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הארכיוני הנמצא בארכיון המדינה או במוסד ממוסדותיה, אשר יועבר לארכיון.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חומר ארכיוני כאמור בסעיף קטן (ב) יועבר לארכיון, כמקור או בהעתק, באופן</w:t>
                        </w:r>
                      </w:p>
                      <w:p w:rsidR="004B509F" w:rsidRPr="00FC48BD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הגנז.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בחומר</w:t>
                        </w:r>
                      </w:p>
                      <w:p w:rsidR="004B509F" w:rsidRPr="00FC48BD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הארכיוני</w:t>
                        </w:r>
                      </w:p>
                    </w:tc>
                  </w:tr>
                  <w:tr w:rsidR="004B509F" w:rsidRPr="00FC48BD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הממונה על הארכיון יתמנה בידי ראש המרכז, באישור הגנז, ויקבל את ההוראות</w:t>
                        </w:r>
                      </w:p>
                      <w:p w:rsidR="004B509F" w:rsidRPr="00FC48BD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וההנחיות בתחום המקצועי מהגנז.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על</w:t>
                        </w:r>
                      </w:p>
                      <w:p w:rsidR="004B509F" w:rsidRPr="00FC48BD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הארכיון</w:t>
                        </w:r>
                      </w:p>
                    </w:tc>
                  </w:tr>
                </w:tbl>
                <w:p w:rsidR="004B509F" w:rsidRDefault="004B509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6688" o:spid="_x0000_s1055" type="#_x0000_t202" style="position:absolute;left:0;text-align:left;margin-left:237.15pt;margin-top:247.3pt;width:94.25pt;height:18.8pt;z-index:27;mso-position-horizontal-relative:page;mso-position-vertical-relative:page" stroked="f">
            <v:textbox style="mso-next-textbox:#_x0000_s46688" inset="0,0,0,0">
              <w:txbxContent>
                <w:p w:rsidR="004B509F" w:rsidRDefault="004B509F">
                  <w:pPr>
                    <w:pStyle w:val="OCRStyle5"/>
                    <w:ind w:left="205"/>
                  </w:pPr>
                  <w:r>
                    <w:rPr>
                      <w:rtl/>
                    </w:rPr>
                    <w:t>סימן ד' - הארכיון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89" o:spid="_x0000_s1056" type="#_x0000_t202" style="position:absolute;left:0;text-align:left;margin-left:88.05pt;margin-top:67.15pt;width:460.15pt;height:166.9pt;z-index:26;mso-position-horizontal-relative:page;mso-position-vertical-relative:page" stroked="f">
            <v:textbox style="mso-next-textbox:#_x0000_s4668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4"/>
                    <w:gridCol w:w="1372"/>
                  </w:tblGrid>
                  <w:tr w:rsidR="004B509F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הוועדה המדעית תמנה מבין חבריה את יושב ראש הוועדה ואת ממלא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מקומו.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הוועדה ינהל את ישיבות הוועדה; הוא יזמן את ישיבותיה ויקבע את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מועדן, מקומן וסדר יומן.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B509F" w:rsidRPr="00FC48BD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הוועדה המדעית תאשר תכניות פעולה והצעות שיוגשו לה על ידי ראש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המרכז, לרבות הצעות להעסקת חוקרים ולביצוע מחקרים.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הוועדה המדעית תייעץ לראש המכון בכל ענין הנוגע לפעילותו האקדמית של</w:t>
                        </w:r>
                      </w:p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המכון.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הוועדה</w:t>
                        </w:r>
                      </w:p>
                      <w:p w:rsidR="004B509F" w:rsidRPr="00FC48BD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המדעית</w:t>
                        </w:r>
                      </w:p>
                    </w:tc>
                  </w:tr>
                  <w:tr w:rsidR="004B509F" w:rsidRPr="00FC48BD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4B509F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הוראות סעיפים 15 ו-16 יחולו, בשינויים המחויבים, גם על חברי הוועדה</w:t>
                        </w:r>
                      </w:p>
                      <w:p w:rsidR="004B509F" w:rsidRPr="00FC48BD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המדעית.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4B509F" w:rsidRPr="00FC48BD" w:rsidRDefault="004B50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כהונה</w:t>
                        </w:r>
                      </w:p>
                    </w:tc>
                  </w:tr>
                </w:tbl>
                <w:p w:rsidR="004B509F" w:rsidRDefault="004B509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B6B33" w:rsidRDefault="008B6B33">
      <w:pPr>
        <w:rPr>
          <w:rtl/>
        </w:rPr>
      </w:pPr>
      <w:r>
        <w:rPr>
          <w:rtl/>
        </w:rPr>
        <w:br w:type="page"/>
      </w:r>
    </w:p>
    <w:p w:rsidR="008B6B33" w:rsidRDefault="00000000">
      <w:pPr>
        <w:rPr>
          <w:rtl/>
        </w:rPr>
      </w:pPr>
      <w:r>
        <w:pict>
          <v:shape id="_x0000_s46690" o:spid="_x0000_s1057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46690" inset="0,0,0,0">
              <w:txbxContent>
                <w:p w:rsidR="004B509F" w:rsidRDefault="004B509F">
                  <w:r>
                    <w:rPr>
                      <w:rtl/>
                    </w:rPr>
                    <w:t>53                                          ספר החוקים 1608                    ח' בשבט התשנ"ז 16.01.1997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91" o:spid="_x0000_s1058" type="#_x0000_t202" style="position:absolute;left:0;text-align:left;margin-left:347.8pt;margin-top:712.05pt;width:209.3pt;height:33.85pt;z-index:37;mso-position-horizontal-relative:page;mso-position-vertical-relative:page" stroked="f">
            <v:textbox style="mso-next-textbox:#_x0000_s46691" inset="0,0,0,0">
              <w:txbxContent>
                <w:p w:rsidR="004B509F" w:rsidRDefault="004B509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6692" o:spid="_x0000_s1059" type="#_x0000_t202" style="position:absolute;left:0;text-align:left;margin-left:179.1pt;margin-top:455.45pt;width:79.2pt;height:35.05pt;z-index:36;mso-position-horizontal-relative:page;mso-position-vertical-relative:page" stroked="f">
            <v:textbox style="mso-next-textbox:#_x0000_s46692" inset="0,0,0,0">
              <w:txbxContent>
                <w:p w:rsidR="004B509F" w:rsidRDefault="004B509F">
                  <w:pPr>
                    <w:pStyle w:val="OCRStyle6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4B509F" w:rsidRDefault="004B509F">
                  <w:pPr>
                    <w:pStyle w:val="OCRStyle6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93" o:spid="_x0000_s1060" type="#_x0000_t202" style="position:absolute;left:0;text-align:left;margin-left:308.2pt;margin-top:422.55pt;width:101.75pt;height:34.85pt;z-index:35;mso-position-horizontal-relative:page;mso-position-vertical-relative:page" stroked="f">
            <v:textbox style="mso-next-textbox:#_x0000_s46693" inset="0,0,0,0">
              <w:txbxContent>
                <w:p w:rsidR="004B509F" w:rsidRDefault="004B509F">
                  <w:pPr>
                    <w:pStyle w:val="OCRStyle6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4B509F" w:rsidRDefault="004B509F">
                  <w:pPr>
                    <w:pStyle w:val="OCRStyle6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94" o:spid="_x0000_s1061" type="#_x0000_t202" style="position:absolute;left:0;text-align:left;margin-left:460.85pt;margin-top:449.9pt;width:85.95pt;height:50.9pt;z-index:34;mso-position-horizontal-relative:page;mso-position-vertical-relative:page" stroked="f">
            <v:textbox style="mso-next-textbox:#_x0000_s46694" inset="0,0,0,0">
              <w:txbxContent>
                <w:p w:rsidR="004B509F" w:rsidRDefault="004B509F">
                  <w:pPr>
                    <w:pStyle w:val="OCRStyle6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B509F" w:rsidRDefault="004B509F">
                  <w:pPr>
                    <w:pStyle w:val="OCRStyle6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95" o:spid="_x0000_s1062" type="#_x0000_t202" style="position:absolute;left:0;text-align:left;margin-left:100.7pt;margin-top:63.2pt;width:450.85pt;height:355.6pt;z-index:33;mso-position-horizontal-relative:page;mso-position-vertical-relative:page" stroked="f">
            <v:textbox style="mso-next-textbox:#_x0000_s4669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0"/>
                    <w:gridCol w:w="6987"/>
                  </w:tblGrid>
                  <w:tr w:rsidR="004B509F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המדינה תעמיד לרשות המרכז את המקרקעין הדרושים לפעילותו" בפי שתקבע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או שר שתסמיך לכך.</w:t>
                        </w:r>
                      </w:p>
                    </w:tc>
                  </w:tr>
                  <w:tr w:rsidR="004B509F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הקמת המרכז תמומן מכספי תרומות; פעילות המרכז תמומן, בכפוף להוראות סעיף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 מתקציב המדינה כפי שדרוש להוצאות קיומו, החזקתו, פיתוחו וניהול מכלול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פעילויותיו, ומתרומות ומהכנסות שיהיו למרכז.</w:t>
                        </w:r>
                      </w:p>
                    </w:tc>
                  </w:tr>
                  <w:tr w:rsidR="004B509F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המועצה תאשר הצעת תקציב שנתי ותגישה לשר האוצר לשם אישורו;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טעון אישור שר האוצר.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שנת תקציב המרכז תהיה כשנת תקציב המדינה.</w:t>
                        </w:r>
                      </w:p>
                    </w:tc>
                  </w:tr>
                  <w:tr w:rsidR="004B509F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תנאי העסקתם של עובדי המרכז יהיו כשל עובדי המדינה בתפקידים מקבילים,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ובתיאומים שיקבע השר בהסכמת שר האוצר ועל פי המלצת המועצה.</w:t>
                        </w:r>
                      </w:p>
                    </w:tc>
                  </w:tr>
                  <w:tr w:rsidR="004B509F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העברת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המרכז לא יהא רשאי למכור או להעביר בדרך אחרת נכס שבבעלותו, למעט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שפרטים לגביהם, לרבות סוגם ושווים נקבעו בתקנות, אלא באישור השר.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המרכז לא יהא רשאי למשכן נכס שברשותו או להשכירו לתקופה העולה על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שנים, אלא באישור השר; לעניין זה, "להשכירו לתקופה העולה על עשר שנים'' -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שכירות המקנה זכות לחדשה, להאריכה או שכירות לתקופה נוספת שבהצטרפותן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לתקופות השכירות הקודמות עולות יחד על עשר שנים.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המרכז לא יטול הלוואה העולה על סכום שקבע השר בתקנות, אלא באישור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ושר האוצר.</w:t>
                        </w:r>
                      </w:p>
                    </w:tc>
                  </w:tr>
                  <w:tr w:rsidR="004B509F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השר ממונה על ביצוע חוק זה והוא רשאי להתקין תקנות בכל הנוגע לביצועו, לרבות</w:t>
                        </w:r>
                      </w:p>
                      <w:p w:rsidR="004B509F" w:rsidRDefault="004B50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העבודה של המועצה והוועד המנהל.</w:t>
                        </w:r>
                      </w:p>
                    </w:tc>
                  </w:tr>
                </w:tbl>
                <w:p w:rsidR="004B509F" w:rsidRDefault="004B509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B509F" w:rsidRDefault="004B509F">
      <w:pPr>
        <w:rPr>
          <w:rtl/>
        </w:rPr>
      </w:pPr>
      <w:r>
        <w:rPr>
          <w:rtl/>
        </w:rPr>
        <w:br w:type="page"/>
      </w:r>
    </w:p>
    <w:p w:rsidR="004B509F" w:rsidRDefault="00000000">
      <w:pPr>
        <w:rPr>
          <w:rtl/>
        </w:rPr>
      </w:pPr>
      <w:r>
        <w:pict>
          <v:shape id="_x0000_s46696" o:spid="_x0000_s1063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46696" inset="0,0,0,0">
              <w:txbxContent>
                <w:p w:rsidR="004B509F" w:rsidRDefault="004B509F">
                  <w:r>
                    <w:rPr>
                      <w:rtl/>
                    </w:rPr>
                    <w:t>54                                          ספר החוקים 1608                    ח' בשבט התשנ"ז 16.01.1997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97" o:spid="_x0000_s1064" type="#_x0000_t202" style="position:absolute;left:0;text-align:left;margin-left:91.7pt;margin-top:711.8pt;width:210.3pt;height:31.1pt;z-index:39;mso-position-horizontal-relative:page;mso-position-vertical-relative:page" stroked="f">
            <v:textbox style="mso-next-textbox:#_x0000_s46697" inset="0,0,0,0">
              <w:txbxContent>
                <w:p w:rsidR="004B509F" w:rsidRDefault="004B509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A34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C63E9A9-968B-43C2-8098-16C1AF8B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A34D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3038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24EF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B4E7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C48B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B6B3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4B509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51</Characters>
  <Application>Microsoft Office Word</Application>
  <DocSecurity>4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2008-04-07T10:18:00Z</dcterms:created>
  <dcterms:modified xsi:type="dcterms:W3CDTF">2008-04-07T10:18:00Z</dcterms:modified>
</cp:coreProperties>
</file>