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6036" w:rsidRDefault="00326036">
      <w:pPr>
        <w:rPr>
          <w:rtl/>
        </w:rPr>
      </w:pPr>
    </w:p>
    <w:p w:rsidR="0032603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92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928" inset="0,0,0,0">
              <w:txbxContent>
                <w:p w:rsidR="00326036" w:rsidRDefault="00326036">
                  <w:r>
                    <w:rPr>
                      <w:rtl/>
                    </w:rPr>
                    <w:t>100                                         ספר החוקים 1620                   ב' בניסן התשנ"ז 09.04.1997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29" o:spid="_x0000_s1026" type="#_x0000_t202" style="position:absolute;left:0;text-align:left;margin-left:91.7pt;margin-top:211.7pt;width:386.1pt;height:48.5pt;z-index:7;mso-position-horizontal-relative:page;mso-position-vertical-relative:page" stroked="f">
            <v:textbox style="mso-next-textbox:#_x0000_s46929" inset="0,0,0,0">
              <w:txbxContent>
                <w:p w:rsidR="00326036" w:rsidRDefault="00326036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כ*ג באדר ב' התשנ"ז (1 באפריל 1997); הצעת החוק ודברי הסבר פורסמו בהצעות</w:t>
                  </w:r>
                </w:p>
                <w:p w:rsidR="00326036" w:rsidRDefault="00326036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חוק 2580, מיום ג' באדר א' התשנ-ז (10 בפברואר 1997), עמ' 162.</w:t>
                  </w:r>
                </w:p>
                <w:p w:rsidR="00326036" w:rsidRPr="00326036" w:rsidRDefault="00326036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1 ס"ח התשנ-ה, עמ' 332.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30" o:spid="_x0000_s1027" type="#_x0000_t202" style="position:absolute;left:0;text-align:left;margin-left:91.7pt;margin-top:139.05pt;width:90.7pt;height:31.3pt;z-index:6;mso-position-horizontal-relative:page;mso-position-vertical-relative:page" stroked="f">
            <v:textbox style="mso-next-textbox:#_x0000_s46930" inset="0,0,0,0">
              <w:txbxContent>
                <w:p w:rsidR="00326036" w:rsidRDefault="00326036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יצחק מרדכי</w:t>
                  </w:r>
                </w:p>
                <w:p w:rsidR="00326036" w:rsidRDefault="00326036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שר הביטחון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31" o:spid="_x0000_s1028" type="#_x0000_t202" style="position:absolute;left:0;text-align:left;margin-left:186.55pt;margin-top:169.55pt;width:94.05pt;height:25.55pt;z-index:5;mso-position-horizontal-relative:page;mso-position-vertical-relative:page" stroked="f">
            <v:textbox style="mso-next-textbox:#_x0000_s46931" inset="0,0,0,0">
              <w:txbxContent>
                <w:p w:rsidR="00326036" w:rsidRDefault="00326036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326036" w:rsidRDefault="00326036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32" o:spid="_x0000_s1029" type="#_x0000_t202" style="position:absolute;left:0;text-align:left;margin-left:382.95pt;margin-top:167.15pt;width:94.05pt;height:36.25pt;z-index:4;mso-position-horizontal-relative:page;mso-position-vertical-relative:page" stroked="f">
            <v:textbox style="mso-next-textbox:#_x0000_s46932" inset="0,0,0,0">
              <w:txbxContent>
                <w:p w:rsidR="00326036" w:rsidRDefault="00326036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26036" w:rsidRDefault="00326036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33" o:spid="_x0000_s1030" type="#_x0000_t202" style="position:absolute;left:0;text-align:left;margin-left:275.65pt;margin-top:143.2pt;width:107.3pt;height:23.95pt;z-index:3;mso-position-horizontal-relative:page;mso-position-vertical-relative:page" stroked="f">
            <v:textbox style="mso-next-textbox:#_x0000_s46933" inset="0,0,0,0">
              <w:txbxContent>
                <w:p w:rsidR="00326036" w:rsidRDefault="00326036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326036" w:rsidRDefault="00326036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34" o:spid="_x0000_s1031" type="#_x0000_t202" style="position:absolute;left:0;text-align:left;margin-left:92.5pt;margin-top:95.3pt;width:453.8pt;height:33.85pt;z-index:2;mso-position-horizontal-relative:page;mso-position-vertical-relative:page" stroked="f">
            <v:textbox style="mso-next-textbox:#_x0000_s4693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39"/>
                    <w:gridCol w:w="1411"/>
                  </w:tblGrid>
                  <w:tr w:rsidR="00326036" w:rsidRPr="00326036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326036" w:rsidRDefault="0032603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שירות ביטחון (הוראת שעה), התשנ"ה-1995 1, ברישה, במקום ''שנתיים'' יבוא</w:t>
                        </w:r>
                      </w:p>
                      <w:p w:rsidR="00326036" w:rsidRPr="00326036" w:rsidRDefault="003260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"ארבע שנים".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326036" w:rsidRPr="00326036" w:rsidRDefault="003260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</w:tbl>
                <w:p w:rsidR="00326036" w:rsidRDefault="0032603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935" o:spid="_x0000_s1032" type="#_x0000_t202" style="position:absolute;left:0;text-align:left;margin-left:125.55pt;margin-top:74.7pt;width:326.7pt;height:20.4pt;z-index:1;mso-position-horizontal-relative:page;mso-position-vertical-relative:page" stroked="f">
            <v:textbox style="mso-next-textbox:#_x0000_s46935" inset="0,0,0,0">
              <w:txbxContent>
                <w:p w:rsidR="00326036" w:rsidRPr="00326036" w:rsidRDefault="00326036">
                  <w:pPr>
                    <w:pStyle w:val="OCRStyle1"/>
                    <w:ind w:left="51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ביטחון (הוראת שעה) (תיקון), התשנ"ז-1997*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2603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603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5AFECE8-4F68-4AB8-AB77-EA642712E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2603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2008-04-07T10:20:00Z</dcterms:created>
  <dcterms:modified xsi:type="dcterms:W3CDTF">2008-04-07T10:21:00Z</dcterms:modified>
</cp:coreProperties>
</file>