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38C6" w:rsidRDefault="002838C6">
      <w:pPr>
        <w:rPr>
          <w:rtl/>
        </w:rPr>
      </w:pPr>
    </w:p>
    <w:p w:rsidR="002838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6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263" inset="0,0,0,0">
              <w:txbxContent>
                <w:p w:rsidR="002838C6" w:rsidRDefault="002838C6">
                  <w:r>
                    <w:rPr>
                      <w:rtl/>
                    </w:rPr>
                    <w:t>194                                         ספר החוקים 1631                  י"ט בתמוז התשנ"ז 24.07.1997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4" o:spid="_x0000_s1026" type="#_x0000_t202" style="position:absolute;left:0;text-align:left;margin-left:88.25pt;margin-top:693.85pt;width:220.2pt;height:42.15pt;z-index:8;mso-position-horizontal-relative:page;mso-position-vertical-relative:page" stroked="f">
            <v:textbox style="mso-next-textbox:#_x0000_s47264" inset="0,0,0,0">
              <w:txbxContent>
                <w:p w:rsidR="002838C6" w:rsidRDefault="002838C6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ספר החוקים 1631, י''ט בתמוז התשנ''ז,24.7.1997</w:t>
                  </w:r>
                </w:p>
                <w:p w:rsidR="002838C6" w:rsidRPr="002838C6" w:rsidRDefault="002838C6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5" o:spid="_x0000_s1027" type="#_x0000_t202" style="position:absolute;left:0;text-align:left;margin-left:98.95pt;margin-top:268.15pt;width:391.05pt;height:56.25pt;z-index:7;mso-position-horizontal-relative:page;mso-position-vertical-relative:page" stroked="f">
            <v:textbox style="mso-next-textbox:#_x0000_s47265" inset="0,0,0,0">
              <w:txbxContent>
                <w:p w:rsidR="002838C6" w:rsidRDefault="002838C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התשנ"ג (15 ביולי 1997); הצעת החוק ודברי הסבר פורסמו בהצעות חוק</w:t>
                  </w:r>
                </w:p>
                <w:p w:rsidR="002838C6" w:rsidRDefault="002838C6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2424, מיום י"ט בתמוז התשנ"ה (17 ביולי 1995), עמ' 570.</w:t>
                  </w:r>
                </w:p>
                <w:p w:rsidR="002838C6" w:rsidRDefault="002838C6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ס"ח התש''ט, עמ' 37; התשמ"ז, עמ' .24</w:t>
                  </w:r>
                </w:p>
                <w:p w:rsidR="002838C6" w:rsidRDefault="002838C6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ס'ח התש"ט,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6" o:spid="_x0000_s1028" type="#_x0000_t202" style="position:absolute;left:0;text-align:left;margin-left:198.75pt;margin-top:226.35pt;width:94.85pt;height:21.2pt;z-index:6;mso-position-horizontal-relative:page;mso-position-vertical-relative:page" stroked="f">
            <v:textbox style="mso-next-textbox:#_x0000_s47266" inset="0,0,0,0">
              <w:txbxContent>
                <w:p w:rsidR="002838C6" w:rsidRDefault="002838C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838C6" w:rsidRPr="002838C6" w:rsidRDefault="002838C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7" o:spid="_x0000_s1029" type="#_x0000_t202" style="position:absolute;left:0;text-align:left;margin-left:99.95pt;margin-top:191.5pt;width:96.45pt;height:31.9pt;z-index:5;mso-position-horizontal-relative:page;mso-position-vertical-relative:page" stroked="f">
            <v:textbox style="mso-next-textbox:#_x0000_s47267" inset="0,0,0,0">
              <w:txbxContent>
                <w:p w:rsidR="002838C6" w:rsidRDefault="002838C6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2838C6" w:rsidRPr="002838C6" w:rsidRDefault="002838C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8" o:spid="_x0000_s1030" type="#_x0000_t202" style="position:absolute;left:0;text-align:left;margin-left:280.35pt;margin-top:184.2pt;width:109.7pt;height:38pt;z-index:4;mso-position-horizontal-relative:page;mso-position-vertical-relative:page" stroked="f">
            <v:textbox style="mso-next-textbox:#_x0000_s47268" inset="0,0,0,0">
              <w:txbxContent>
                <w:p w:rsidR="002838C6" w:rsidRDefault="002838C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838C6" w:rsidRPr="002838C6" w:rsidRDefault="002838C6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9" o:spid="_x0000_s1031" type="#_x0000_t202" style="position:absolute;left:0;text-align:left;margin-left:394.2pt;margin-top:219.45pt;width:88.3pt;height:38pt;z-index:3;mso-position-horizontal-relative:page;mso-position-vertical-relative:page" stroked="f">
            <v:textbox style="mso-next-textbox:#_x0000_s47269" inset="0,0,0,0">
              <w:txbxContent>
                <w:p w:rsidR="002838C6" w:rsidRDefault="002838C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838C6" w:rsidRPr="002838C6" w:rsidRDefault="002838C6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70" o:spid="_x0000_s1032" type="#_x0000_t202" style="position:absolute;left:0;text-align:left;margin-left:91.45pt;margin-top:92.5pt;width:464.5pt;height:84.15pt;z-index:2;mso-position-horizontal-relative:page;mso-position-vertical-relative:page" stroked="f">
            <v:textbox style="mso-next-textbox:#_x0000_s472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318"/>
                  </w:tblGrid>
                  <w:tr w:rsidR="002838C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2838C6" w:rsidRDefault="002838C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2א לחוק הדגל והסמל, התש"ט-1949 1, בסעיף קטן (א), אחרי פסקה (5)</w:t>
                        </w:r>
                      </w:p>
                      <w:p w:rsidR="002838C6" w:rsidRDefault="002838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</w:t>
                        </w:r>
                      </w:p>
                      <w:p w:rsidR="002838C6" w:rsidRDefault="002838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על הבנין הראשי או בחזית הבנין הראשי של מוסד חינוך מוכר כמשמעותו</w:t>
                        </w:r>
                      </w:p>
                      <w:p w:rsidR="002838C6" w:rsidRPr="002838C6" w:rsidRDefault="002838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לימוד חובה, התש''ט-1949 2;"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838C6" w:rsidRDefault="002838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</w:tr>
                </w:tbl>
                <w:p w:rsidR="002838C6" w:rsidRDefault="002838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71" o:spid="_x0000_s1033" type="#_x0000_t202" style="position:absolute;left:0;text-align:left;margin-left:151.65pt;margin-top:71.7pt;width:283.15pt;height:18.2pt;z-index:1;mso-position-horizontal-relative:page;mso-position-vertical-relative:page" stroked="f">
            <v:textbox style="mso-next-textbox:#_x0000_s47271" inset="0,0,0,0">
              <w:txbxContent>
                <w:p w:rsidR="002838C6" w:rsidRPr="002838C6" w:rsidRDefault="002838C6">
                  <w:pPr>
                    <w:pStyle w:val="OCRStyle1"/>
                    <w:ind w:left="4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הדגל והסמל (תיקון מס' 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38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188BD8-93CD-42CF-BD82-0283BE1D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38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2008-04-07T10:27:00Z</dcterms:created>
  <dcterms:modified xsi:type="dcterms:W3CDTF">2008-04-07T10:27:00Z</dcterms:modified>
</cp:coreProperties>
</file>