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1609" w:rsidRDefault="002B1609">
      <w:pPr>
        <w:rPr>
          <w:rtl/>
        </w:rPr>
      </w:pPr>
    </w:p>
    <w:p w:rsidR="002B16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2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227" inset="0,0,0,0">
              <w:txbxContent>
                <w:p w:rsidR="002B1609" w:rsidRDefault="002B1609">
                  <w:r>
                    <w:rPr>
                      <w:rtl/>
                    </w:rPr>
                    <w:t>176                                         ספר החוקים 1661                   כ"א באדר התשנ"ח 19.03.1998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28" o:spid="_x0000_s1026" type="#_x0000_t202" style="position:absolute;left:0;text-align:left;margin-left:99.75pt;margin-top:708.1pt;width:217.8pt;height:44.95pt;z-index:8;mso-position-horizontal-relative:page;mso-position-vertical-relative:page" stroked="f">
            <v:textbox style="mso-next-textbox:#_x0000_s48228" inset="0,0,0,0">
              <w:txbxContent>
                <w:p w:rsidR="002B1609" w:rsidRDefault="002B1609">
                  <w:pPr>
                    <w:pStyle w:val="OCRStyle1"/>
                    <w:rPr>
                      <w:rtl/>
                    </w:rPr>
                  </w:pPr>
                </w:p>
                <w:p w:rsidR="002B1609" w:rsidRDefault="002B160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29" o:spid="_x0000_s1027" type="#_x0000_t202" style="position:absolute;left:0;text-align:left;margin-left:93.6pt;margin-top:357.05pt;width:390.85pt;height:75.65pt;z-index:7;mso-position-horizontal-relative:page;mso-position-vertical-relative:page" stroked="f">
            <v:textbox style="mso-next-textbox:#_x0000_s48229" inset="0,0,0,0">
              <w:txbxContent>
                <w:p w:rsidR="002B1609" w:rsidRDefault="002B1609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י"ב באדר התשנ"ח (10 במרס 1998); הצעת החוק ודברי הסבר פורסמו בהצעות חוק</w:t>
                  </w:r>
                </w:p>
                <w:p w:rsidR="002B1609" w:rsidRDefault="002B160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2667, מיום י'א בכסלו התשנ"ח (10 בדצמבר 1997), עמ' 158.</w:t>
                  </w:r>
                </w:p>
                <w:p w:rsidR="002B1609" w:rsidRDefault="002B1609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ס''ח התשכ"א, עמ' 178; התשנ"ה, עמ' .189</w:t>
                  </w:r>
                </w:p>
                <w:p w:rsidR="002B1609" w:rsidRDefault="002B160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 ס"ח התשי"ח, עמ' 191; התשנ"ח, עמ' 128.</w:t>
                  </w:r>
                </w:p>
                <w:p w:rsidR="002B1609" w:rsidRPr="002B1609" w:rsidRDefault="002B1609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3 ס"ח התשנ"ח, עמ' .128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0" o:spid="_x0000_s1028" type="#_x0000_t202" style="position:absolute;left:0;text-align:left;margin-left:114.4pt;margin-top:280.4pt;width:73.05pt;height:38.6pt;z-index:6;mso-position-horizontal-relative:page;mso-position-vertical-relative:page" stroked="f">
            <v:textbox style="mso-next-textbox:#_x0000_s48230" inset="0,0,0,0">
              <w:txbxContent>
                <w:p w:rsidR="002B1609" w:rsidRDefault="002B160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2B1609" w:rsidRDefault="002B1609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1" o:spid="_x0000_s1029" type="#_x0000_t202" style="position:absolute;left:0;text-align:left;margin-left:209.05pt;margin-top:302.8pt;width:87.9pt;height:42.15pt;z-index:5;mso-position-horizontal-relative:page;mso-position-vertical-relative:page" stroked="f">
            <v:textbox style="mso-next-textbox:#_x0000_s48231" inset="0,0,0,0">
              <w:txbxContent>
                <w:p w:rsidR="002B1609" w:rsidRDefault="002B1609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B1609" w:rsidRDefault="002B1609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2" o:spid="_x0000_s1030" type="#_x0000_t202" style="position:absolute;left:0;text-align:left;margin-left:306.25pt;margin-top:277.85pt;width:81.75pt;height:37.8pt;z-index:4;mso-position-horizontal-relative:page;mso-position-vertical-relative:page" stroked="f">
            <v:textbox style="mso-next-textbox:#_x0000_s48232" inset="0,0,0,0">
              <w:txbxContent>
                <w:p w:rsidR="002B1609" w:rsidRDefault="002B160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B1609" w:rsidRDefault="002B1609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3" o:spid="_x0000_s1031" type="#_x0000_t202" style="position:absolute;left:0;text-align:left;margin-left:395pt;margin-top:306.95pt;width:74.05pt;height:41.4pt;z-index:3;mso-position-horizontal-relative:page;mso-position-vertical-relative:page" stroked="f">
            <v:textbox style="mso-next-textbox:#_x0000_s48233" inset="0,0,0,0">
              <w:txbxContent>
                <w:p w:rsidR="002B1609" w:rsidRDefault="002B160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B1609" w:rsidRDefault="002B160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34" o:spid="_x0000_s1032" type="#_x0000_t202" style="position:absolute;left:0;text-align:left;margin-left:92.05pt;margin-top:117.65pt;width:463.9pt;height:159.2pt;z-index:2;mso-position-horizontal-relative:page;mso-position-vertical-relative:page" stroked="f">
            <v:textbox style="mso-next-textbox:#_x0000_s482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267"/>
                  </w:tblGrid>
                  <w:tr w:rsidR="002B1609" w:rsidRPr="002B1609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לשכת עורכי הדין, התשכ'א-1961 1 (להלן - החוק העיקרי). בסעיף 25, אחרי</w:t>
                        </w:r>
                      </w:p>
                      <w:p w:rsid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יבוא:</w:t>
                        </w:r>
                      </w:p>
                      <w:p w:rsid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בוגר בלימודי משפט, במוסד בישראל בעל רשיון לפי סעיף 25ד או לפי סעיף</w:t>
                        </w:r>
                      </w:p>
                      <w:p w:rsid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25ט לחוק המועצה להשכלה גבוהה, התשי"ח-1958 1, שהוא שלוחה או סניף של</w:t>
                        </w:r>
                      </w:p>
                      <w:p w:rsid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בחוץ לארץ, ובלבד שהמוסד בחוץ לארץ הוכר לפי פסקה (2).''.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2B1609" w:rsidRP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2B1609" w:rsidRPr="002B1609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2B1609" w:rsidRP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 לחוק העיקרי, בפסקה (2), אחרי ''בסעיף 25(2)'' יבוא ''או (2א)".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2B1609" w:rsidRP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2B1609" w:rsidRPr="002B1609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סעיף 25(2א) לחוק העיקרי כנוסחו בחוק זה, דין מוסד אשר הוראת סעיף 8(א)</w:t>
                        </w:r>
                      </w:p>
                      <w:p w:rsid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המועצה להשכלה גבוהה (תיקון מס' 11), התשנ"ח-1998 3, חלה עליו, כדין מוסד בעל</w:t>
                        </w:r>
                      </w:p>
                      <w:p w:rsidR="002B1609" w:rsidRP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סעיף 25ט לחוק המועצה להשכלה גבוהה, התשי"ח-1958.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2B1609" w:rsidRPr="002B1609" w:rsidRDefault="002B16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2B1609" w:rsidRDefault="002B16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235" o:spid="_x0000_s1033" type="#_x0000_t202" style="position:absolute;left:0;text-align:left;margin-left:142.7pt;margin-top:85.75pt;width:291.85pt;height:28.3pt;z-index:1;mso-position-horizontal-relative:page;mso-position-vertical-relative:page" stroked="f">
            <v:textbox style="mso-next-textbox:#_x0000_s48235" inset="0,0,0,0">
              <w:txbxContent>
                <w:p w:rsidR="002B1609" w:rsidRPr="002B1609" w:rsidRDefault="002B1609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(תיקון מס' 25),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16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C9B288-5A19-44DA-81A1-A2E95A1A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160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2008-04-07T10:42:00Z</dcterms:created>
  <dcterms:modified xsi:type="dcterms:W3CDTF">2008-04-07T10:42:00Z</dcterms:modified>
</cp:coreProperties>
</file>