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76B42" w:rsidRDefault="00476B42">
      <w:pPr>
        <w:rPr>
          <w:rtl/>
        </w:rPr>
      </w:pPr>
    </w:p>
    <w:p w:rsidR="00476B4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46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8460" inset="0,0,0,0">
              <w:txbxContent>
                <w:p w:rsidR="00476B42" w:rsidRDefault="00476B42">
                  <w:r>
                    <w:rPr>
                      <w:rtl/>
                    </w:rPr>
                    <w:t>196                                         ספר החוקים 1665                   ה' בניסן התשנ"ח 01.04.1998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61" o:spid="_x0000_s1026" type="#_x0000_t202" style="position:absolute;left:0;text-align:left;margin-left:108.1pt;margin-top:264.7pt;width:377.8pt;height:44.55pt;z-index:6;mso-position-horizontal-relative:page;mso-position-vertical-relative:page" stroked="f">
            <v:textbox style="mso-next-textbox:#_x0000_s48461" inset="0,0,0,0">
              <w:txbxContent>
                <w:p w:rsidR="00476B42" w:rsidRDefault="00476B42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באדר התשנ-ח (25 במרס 1998); הצעת החוק ודברי הסבר פורסמו בהצעות חוק</w:t>
                  </w:r>
                </w:p>
                <w:p w:rsidR="00476B42" w:rsidRDefault="00476B42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2698, מיום י"א באדר התשנ-ח (9 במרס 1998), עמ' 286.</w:t>
                  </w:r>
                </w:p>
                <w:p w:rsidR="00476B42" w:rsidRPr="00476B42" w:rsidRDefault="00476B42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י ס-ח התשמ"ח. עמ' $0.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62" o:spid="_x0000_s1027" type="#_x0000_t202" style="position:absolute;left:0;text-align:left;margin-left:94.05pt;margin-top:3in;width:120.6pt;height:30.5pt;z-index:5;mso-position-horizontal-relative:page;mso-position-vertical-relative:page" stroked="f">
            <v:textbox style="mso-next-textbox:#_x0000_s48462" inset="0,0,0,0">
              <w:txbxContent>
                <w:p w:rsidR="00476B42" w:rsidRDefault="00476B42">
                  <w:pPr>
                    <w:pStyle w:val="OCRStyle1"/>
                    <w:ind w:left="706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476B42" w:rsidRDefault="00476B42">
                  <w:pPr>
                    <w:pStyle w:val="OCRStyle1"/>
                    <w:ind w:left="46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63" o:spid="_x0000_s1028" type="#_x0000_t202" style="position:absolute;left:0;text-align:left;margin-left:228.5pt;margin-top:187.1pt;width:125.55pt;height:33.85pt;z-index:4;mso-position-horizontal-relative:page;mso-position-vertical-relative:page" stroked="f">
            <v:textbox style="mso-next-textbox:#_x0000_s48463" inset="0,0,0,0">
              <w:txbxContent>
                <w:p w:rsidR="00476B42" w:rsidRDefault="00476B42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בנימין נתניה ו</w:t>
                  </w:r>
                </w:p>
                <w:p w:rsidR="00476B42" w:rsidRDefault="00476B42">
                  <w:pPr>
                    <w:pStyle w:val="OCRStyle1"/>
                    <w:ind w:left="54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64" o:spid="_x0000_s1029" type="#_x0000_t202" style="position:absolute;left:0;text-align:left;margin-left:374.6pt;margin-top:215.2pt;width:115.45pt;height:30.5pt;z-index:3;mso-position-horizontal-relative:page;mso-position-vertical-relative:page" stroked="f">
            <v:textbox style="mso-next-textbox:#_x0000_s48464" inset="0,0,0,0">
              <w:txbxContent>
                <w:p w:rsidR="00476B42" w:rsidRDefault="00476B42">
                  <w:pPr>
                    <w:pStyle w:val="OCRStyle1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476B42" w:rsidRDefault="00476B42">
                  <w:pPr>
                    <w:pStyle w:val="OCRStyle1"/>
                    <w:ind w:left="46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65" o:spid="_x0000_s1030" type="#_x0000_t202" style="position:absolute;left:0;text-align:left;margin-left:87.5pt;margin-top:99pt;width:468.65pt;height:81.6pt;z-index:2;mso-position-horizontal-relative:page;mso-position-vertical-relative:page" stroked="f">
            <v:textbox style="mso-next-textbox:#_x0000_s4846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87"/>
                    <w:gridCol w:w="1232"/>
                  </w:tblGrid>
                  <w:tr w:rsidR="00476B42" w:rsidRPr="00476B42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476B42" w:rsidRDefault="00476B42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בחוק-יסוד: מבקר המדינה 1 (להלן - חוק-היסוד), בסעיף 7(ב), במקום -חמש שנים-</w:t>
                        </w:r>
                      </w:p>
                      <w:p w:rsidR="00476B42" w:rsidRDefault="00476B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-שבע שנים- ואחריו יבוא:</w:t>
                        </w:r>
                      </w:p>
                      <w:p w:rsidR="00476B42" w:rsidRPr="00476B42" w:rsidRDefault="00476B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מבקר המדינה יכהן תקופת כהונה אחת בלבד."</w:t>
                        </w:r>
                      </w:p>
                    </w:tc>
                    <w:tc>
                      <w:tcPr>
                        <w:tcW w:w="723" w:type="pct"/>
                      </w:tcPr>
                      <w:p w:rsidR="00476B42" w:rsidRPr="00476B42" w:rsidRDefault="00476B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476B42" w:rsidRPr="00476B42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476B42" w:rsidRPr="00476B42" w:rsidRDefault="00476B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8 לחוק-היסוד, הסיפה המתחילה במילים -מי שכיהן- - תימחק.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476B42" w:rsidRPr="00476B42" w:rsidRDefault="00476B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</w:tbl>
                <w:p w:rsidR="00476B42" w:rsidRDefault="00476B4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466" o:spid="_x0000_s1031" type="#_x0000_t202" style="position:absolute;left:0;text-align:left;margin-left:170.85pt;margin-top:70.85pt;width:220.2pt;height:27.15pt;z-index:1;mso-position-horizontal-relative:page;mso-position-vertical-relative:page" stroked="f">
            <v:textbox style="mso-next-textbox:#_x0000_s48466" inset="0,0,0,0">
              <w:txbxContent>
                <w:p w:rsidR="00476B42" w:rsidRPr="00476B42" w:rsidRDefault="00476B42">
                  <w:pPr>
                    <w:pStyle w:val="OCRStyle1"/>
                    <w:ind w:left="29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-יסוד: מבקר המדינה (תיקון)*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76B4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6B4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BFF97C3-5242-43E7-97DC-583B21A17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76B4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2008-04-07T10:44:00Z</dcterms:created>
  <dcterms:modified xsi:type="dcterms:W3CDTF">2008-04-07T10:44:00Z</dcterms:modified>
</cp:coreProperties>
</file>