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698E" w:rsidRDefault="002F698E">
      <w:pPr>
        <w:rPr>
          <w:rtl/>
        </w:rPr>
      </w:pPr>
    </w:p>
    <w:p w:rsidR="002F698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00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004" inset="0,0,0,0">
              <w:txbxContent>
                <w:p w:rsidR="00D8205B" w:rsidRDefault="00D8205B">
                  <w:r>
                    <w:rPr>
                      <w:rtl/>
                    </w:rPr>
                    <w:t>320                                         ספר החוקים 1683                    י"ג באב התשנ"ח 05.08.1998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05" o:spid="_x0000_s1026" type="#_x0000_t202" style="position:absolute;left:0;text-align:left;margin-left:74.35pt;margin-top:657.1pt;width:396.8pt;height:78.4pt;z-index:3;mso-position-horizontal-relative:page;mso-position-vertical-relative:page" stroked="f">
            <v:textbox style="mso-next-textbox:#_x0000_s49005" inset="0,0,0,0">
              <w:txbxContent>
                <w:p w:rsidR="00D8205B" w:rsidRDefault="00D8205B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ה- באב התשנ"ח (28 ביולי 1998); הצעת החוק ודברי ההסבר פורסמו בהצעות חוק</w:t>
                  </w:r>
                </w:p>
                <w:p w:rsidR="00D8205B" w:rsidRDefault="00D8205B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2662, מיום כ' בכסלו התשנ-ח (ו בדצמבר 1997), עמ' 128.</w:t>
                  </w:r>
                </w:p>
                <w:p w:rsidR="00D8205B" w:rsidRPr="002F698E" w:rsidRDefault="00D8205B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י ס"ח התש"ך, עמ' 52; התשנ''ו, עמ' 253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06" o:spid="_x0000_s1027" type="#_x0000_t202" style="position:absolute;left:0;text-align:left;margin-left:80.5pt;margin-top:561.45pt;width:472.65pt;height:87.9pt;z-index:2;mso-position-horizontal-relative:page;mso-position-vertical-relative:page" stroked="f">
            <v:textbox style="mso-next-textbox:#_x0000_s4900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3"/>
                    <w:gridCol w:w="1361"/>
                  </w:tblGrid>
                  <w:tr w:rsidR="00D8205B" w:rsidRPr="002F698E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D8205B" w:rsidRDefault="00D8205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הנוער (טיפול והשגחה), התש'ך-1960 1, בסעיף 24, במקום סעיף קטן (א)</w:t>
                        </w:r>
                      </w:p>
                      <w:p w:rsidR="00D8205B" w:rsidRDefault="00D820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D8205B" w:rsidRDefault="00D820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אלה דינם מאסר שנה אחת:</w:t>
                        </w:r>
                      </w:p>
                      <w:p w:rsidR="00D8205B" w:rsidRDefault="00D820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המפרסם שמו של קטין או בל דבר אחר העשוי להביא לידי זיהויו של קטין</w:t>
                        </w:r>
                      </w:p>
                      <w:p w:rsidR="00D8205B" w:rsidRPr="002F698E" w:rsidRDefault="00D820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לרמוז על זיהויו, באופן או בנסיבות שיש בהם כדי לגלות אחד מאלה:</w:t>
                        </w:r>
                      </w:p>
                    </w:tc>
                    <w:tc>
                      <w:tcPr>
                        <w:tcW w:w="792" w:type="pct"/>
                      </w:tcPr>
                      <w:p w:rsidR="00D8205B" w:rsidRPr="002F698E" w:rsidRDefault="00D820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</w:tr>
                </w:tbl>
                <w:p w:rsidR="00D8205B" w:rsidRDefault="00D8205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007" o:spid="_x0000_s1028" type="#_x0000_t202" style="position:absolute;left:0;text-align:left;margin-left:120.85pt;margin-top:533.15pt;width:316pt;height:26.75pt;z-index:1;mso-position-horizontal-relative:page;mso-position-vertical-relative:page" stroked="f">
            <v:textbox style="mso-next-textbox:#_x0000_s49007" inset="0,0,0,0">
              <w:txbxContent>
                <w:p w:rsidR="00D8205B" w:rsidRPr="002F698E" w:rsidRDefault="00D8205B">
                  <w:pPr>
                    <w:pStyle w:val="OCRStyle1"/>
                    <w:ind w:left="10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הנוער (טיפול והשגחה) (תיקון מס' 13), התשנ"ח- 1998*</w:t>
                  </w:r>
                </w:p>
              </w:txbxContent>
            </v:textbox>
            <w10:wrap anchorx="page" anchory="page"/>
          </v:shape>
        </w:pict>
      </w:r>
    </w:p>
    <w:p w:rsidR="00D8205B" w:rsidRDefault="00D8205B">
      <w:pPr>
        <w:rPr>
          <w:rtl/>
        </w:rPr>
      </w:pPr>
      <w:r>
        <w:rPr>
          <w:rtl/>
        </w:rPr>
        <w:br w:type="page"/>
      </w:r>
    </w:p>
    <w:p w:rsidR="00D8205B" w:rsidRDefault="00000000">
      <w:pPr>
        <w:rPr>
          <w:rtl/>
        </w:rPr>
      </w:pPr>
      <w:r>
        <w:pict>
          <v:shape id="_x0000_s49008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9008" inset="0,0,0,0">
              <w:txbxContent>
                <w:p w:rsidR="00D8205B" w:rsidRDefault="00D8205B">
                  <w:r>
                    <w:rPr>
                      <w:rtl/>
                    </w:rPr>
                    <w:t>321                                         ספר החוקים 1683                    י"ג באב התשנ"ח 05.08.1998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09" o:spid="_x0000_s1030" type="#_x0000_t202" style="position:absolute;left:0;text-align:left;margin-left:440.7pt;margin-top:429.7pt;width:103.15pt;height:39.6pt;z-index:10;mso-position-horizontal-relative:page;mso-position-vertical-relative:page" stroked="f">
            <v:textbox style="mso-next-textbox:#_x0000_s49009" inset="0,0,0,0">
              <w:txbxContent>
                <w:p w:rsidR="00D8205B" w:rsidRDefault="00D8205B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2 ס"ח התשל"ז, עמ' 226.</w:t>
                  </w:r>
                </w:p>
                <w:p w:rsidR="00D8205B" w:rsidRPr="00D8205B" w:rsidRDefault="00D8205B">
                  <w:pPr>
                    <w:pStyle w:val="OCRStyle2"/>
                    <w:ind w:left="112"/>
                  </w:pPr>
                  <w:r>
                    <w:rPr>
                      <w:rtl/>
                    </w:rPr>
                    <w:t>3 ס"ח התשכ"ב,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10" o:spid="_x0000_s1031" type="#_x0000_t202" style="position:absolute;left:0;text-align:left;margin-left:171.25pt;margin-top:367.75pt;width:105.95pt;height:32.65pt;z-index:9;mso-position-horizontal-relative:page;mso-position-vertical-relative:page" stroked="f">
            <v:textbox style="mso-next-textbox:#_x0000_s49010" inset="0,0,0,0">
              <w:txbxContent>
                <w:p w:rsidR="00D8205B" w:rsidRDefault="00D8205B">
                  <w:pPr>
                    <w:pStyle w:val="OCRStyle2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D8205B" w:rsidRDefault="00D8205B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11" o:spid="_x0000_s1032" type="#_x0000_t202" style="position:absolute;left:0;text-align:left;margin-left:277.15pt;margin-top:389.1pt;width:90.3pt;height:34.45pt;z-index:8;mso-position-horizontal-relative:page;mso-position-vertical-relative:page" stroked="f">
            <v:textbox style="mso-next-textbox:#_x0000_s49011" inset="0,0,0,0">
              <w:txbxContent>
                <w:p w:rsidR="00D8205B" w:rsidRDefault="00D8205B">
                  <w:pPr>
                    <w:pStyle w:val="OCRStyle2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D8205B" w:rsidRDefault="00D8205B">
                  <w:pPr>
                    <w:pStyle w:val="OCRStyle2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12" o:spid="_x0000_s1033" type="#_x0000_t202" style="position:absolute;left:0;text-align:left;margin-left:369.25pt;margin-top:367.75pt;width:79.2pt;height:31.9pt;z-index:7;mso-position-horizontal-relative:page;mso-position-vertical-relative:page" stroked="f">
            <v:textbox style="mso-next-textbox:#_x0000_s49012" inset="0,0,0,0">
              <w:txbxContent>
                <w:p w:rsidR="00D8205B" w:rsidRDefault="00D8205B">
                  <w:pPr>
                    <w:pStyle w:val="OCRStyle2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D8205B" w:rsidRDefault="00D8205B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13" o:spid="_x0000_s1034" type="#_x0000_t202" style="position:absolute;left:0;text-align:left;margin-left:450pt;margin-top:393.45pt;width:68.9pt;height:29.3pt;z-index:6;mso-position-horizontal-relative:page;mso-position-vertical-relative:page" stroked="f">
            <v:textbox style="mso-next-textbox:#_x0000_s49013" inset="0,0,0,0">
              <w:txbxContent>
                <w:p w:rsidR="00D8205B" w:rsidRDefault="00D8205B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8205B" w:rsidRDefault="00D8205B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14" o:spid="_x0000_s1035" type="#_x0000_t202" style="position:absolute;left:0;text-align:left;margin-left:142.7pt;margin-top:53.5pt;width:379.75pt;height:312.45pt;z-index:5;mso-position-horizontal-relative:page;mso-position-vertical-relative:page" stroked="f">
            <v:textbox style="mso-next-textbox:#_x0000_s49014" inset="0,0,0,0">
              <w:txbxContent>
                <w:p w:rsidR="00D8205B" w:rsidRDefault="00D8205B">
                  <w:pPr>
                    <w:pStyle w:val="OCRStyle2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(א) הקטין הובא בפני בית משפט;</w:t>
                  </w:r>
                </w:p>
                <w:p w:rsidR="00D8205B" w:rsidRDefault="00D8205B">
                  <w:pPr>
                    <w:pStyle w:val="OCRStyle2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(ב) פקיד סעד פעל או פועל לגבי הקטין לפי חוק זה-,</w:t>
                  </w:r>
                </w:p>
                <w:p w:rsidR="00D8205B" w:rsidRDefault="00D8205B">
                  <w:pPr>
                    <w:pStyle w:val="OCRStyle2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(ג) הקטין ניסה להתאבד או התאבד-,</w:t>
                  </w:r>
                </w:p>
                <w:p w:rsidR="00D8205B" w:rsidRDefault="00D8205B">
                  <w:pPr>
                    <w:pStyle w:val="OCRStyle2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(ד) דבר שיש בו כדי לייחס לקטין עבירה או שחיתות מידות;</w:t>
                  </w:r>
                </w:p>
                <w:p w:rsidR="00D8205B" w:rsidRDefault="00D8205B">
                  <w:pPr>
                    <w:pStyle w:val="OCRStyle2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(ה) הקטין הוא בן משפחתו של אדם שמייחסים לו עבירה או שחיתות</w:t>
                  </w:r>
                </w:p>
                <w:p w:rsidR="00D8205B" w:rsidRDefault="00D8205B">
                  <w:pPr>
                    <w:pStyle w:val="OCRStyle2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מידות;</w:t>
                  </w:r>
                </w:p>
                <w:p w:rsidR="00D8205B" w:rsidRDefault="00D8205B">
                  <w:pPr>
                    <w:pStyle w:val="OCRStyle2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(ו) נעברה בקטין עבירת מין, עבירת אלימות, עבירה של התעללות, או</w:t>
                  </w:r>
                </w:p>
                <w:p w:rsidR="00D8205B" w:rsidRDefault="00D8205B">
                  <w:pPr>
                    <w:pStyle w:val="OCRStyle2"/>
                    <w:ind w:left="1004"/>
                    <w:rPr>
                      <w:rtl/>
                    </w:rPr>
                  </w:pPr>
                  <w:r>
                    <w:rPr>
                      <w:rtl/>
                    </w:rPr>
                    <w:t>שנעברה בו עבירה בידי האחראי עליו כמשמעותו בסעיף 368א לחוק</w:t>
                  </w:r>
                </w:p>
                <w:p w:rsidR="00D8205B" w:rsidRDefault="00D8205B">
                  <w:pPr>
                    <w:pStyle w:val="OCRStyle2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העונשין, התשל"ז-1977 2 ;</w:t>
                  </w:r>
                </w:p>
                <w:p w:rsidR="00D8205B" w:rsidRDefault="00D8205B">
                  <w:pPr>
                    <w:pStyle w:val="OCRStyle2"/>
                    <w:ind w:left="1004"/>
                    <w:rPr>
                      <w:rtl/>
                    </w:rPr>
                  </w:pPr>
                  <w:r>
                    <w:rPr>
                      <w:rtl/>
                    </w:rPr>
                    <w:t>(ז) דבר המקשר קטין לבדיקה לגילוי נגיפי איידס;</w:t>
                  </w:r>
                </w:p>
                <w:p w:rsidR="00D8205B" w:rsidRDefault="00D8205B">
                  <w:pPr>
                    <w:pStyle w:val="OCRStyle2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(ח) דבר המקשר קטין לבדיקה, טיפול או אשפוז פסיכיאטריים;</w:t>
                  </w:r>
                </w:p>
                <w:p w:rsidR="00D8205B" w:rsidRDefault="00D8205B">
                  <w:pPr>
                    <w:pStyle w:val="OCRStyle2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(2) המפרסם תמונת עירום של קטין שמלאו לו 9 שנים ויש בפרסום כדי</w:t>
                  </w:r>
                </w:p>
                <w:p w:rsidR="00D8205B" w:rsidRDefault="00D8205B">
                  <w:pPr>
                    <w:pStyle w:val="OCRStyle2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לזהותו.</w:t>
                  </w:r>
                </w:p>
                <w:p w:rsidR="00D8205B" w:rsidRDefault="00D8205B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(או) בסעיף זה -</w:t>
                  </w:r>
                </w:p>
                <w:p w:rsidR="00D8205B" w:rsidRDefault="00D8205B">
                  <w:pPr>
                    <w:pStyle w:val="OCRStyle2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''קטין- - קטין הנמצא בישראל או שמקום מושבו, כמשמעותו בחוק הכשרות</w:t>
                  </w:r>
                </w:p>
                <w:p w:rsidR="00D8205B" w:rsidRDefault="00D8205B">
                  <w:pPr>
                    <w:pStyle w:val="OCRStyle2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המשפטית והאפוטרופסות, התשכ''ב-962ו3, הוא בישראל;</w:t>
                  </w:r>
                </w:p>
                <w:p w:rsidR="00D8205B" w:rsidRDefault="00D8205B">
                  <w:pPr>
                    <w:pStyle w:val="OCRStyle2"/>
                    <w:ind w:left="634"/>
                  </w:pPr>
                  <w:r>
                    <w:rPr>
                      <w:rtl/>
                    </w:rPr>
                    <w:t>''בן משפחתו'' - ילדו, אחיו, אחותו, נכדו או נכדתו.''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F698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55CA8A7-EAA0-44DA-8C38-D72DB0A93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698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8205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2008-04-07T10:52:00Z</dcterms:created>
  <dcterms:modified xsi:type="dcterms:W3CDTF">2008-04-07T10:52:00Z</dcterms:modified>
</cp:coreProperties>
</file>