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0610" w:rsidRDefault="00DE0610">
      <w:pPr>
        <w:rPr>
          <w:rtl/>
        </w:rPr>
      </w:pPr>
    </w:p>
    <w:p w:rsidR="00DE06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074" inset="0,0,0,0">
              <w:txbxContent>
                <w:p w:rsidR="008401A8" w:rsidRDefault="008401A8">
                  <w:r>
                    <w:rPr>
                      <w:rtl/>
                    </w:rPr>
                    <w:t>329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5" o:spid="_x0000_s1026" type="#_x0000_t202" style="position:absolute;left:0;text-align:left;margin-left:152.15pt;margin-top:655.3pt;width:389.05pt;height:81pt;z-index:3;mso-position-horizontal-relative:page;mso-position-vertical-relative:page" stroked="f">
            <v:textbox style="mso-next-textbox:#_x0000_s49075" inset="0,0,0,0">
              <w:txbxContent>
                <w:p w:rsidR="008401A8" w:rsidRDefault="008401A8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התשנ''ח (28 ביולי 1998); הצעת החוק ודברי ההסבר פורסמו בהצעות חוק</w:t>
                  </w:r>
                </w:p>
                <w:p w:rsidR="008401A8" w:rsidRDefault="008401A8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2648, מיום כ-ו בתשרי התשנ-ח (27 באוקטובר 1997), עמ' 1.</w:t>
                  </w:r>
                </w:p>
                <w:p w:rsidR="008401A8" w:rsidRPr="00DE0610" w:rsidRDefault="008401A8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ס"ח התשכ"ח, עמי 204; התשנ-ח,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6" o:spid="_x0000_s1027" type="#_x0000_t202" style="position:absolute;left:0;text-align:left;margin-left:78.1pt;margin-top:588.2pt;width:460.55pt;height:61.95pt;z-index:2;mso-position-horizontal-relative:page;mso-position-vertical-relative:page" stroked="f">
            <v:textbox style="mso-next-textbox:#_x0000_s490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045"/>
                  </w:tblGrid>
                  <w:tr w:rsidR="008401A8" w:rsidRPr="00DE061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8401A8" w:rsidRPr="00DE0610" w:rsidRDefault="008401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8401A8" w:rsidRDefault="008401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רישוי עסקים, התשכ-ח-1968 1 (להלן - החוק העיקרי), בסעיף 2א(ד), אחרי</w:t>
                        </w:r>
                      </w:p>
                      <w:p w:rsidR="008401A8" w:rsidRPr="00DE0610" w:rsidRDefault="008401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"רשיון" יבוא "או היתר זמני".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8401A8" w:rsidRPr="00DE0610" w:rsidRDefault="008401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2ג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8401A8" w:rsidRDefault="008401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2ג(א) לחוק העיקרי, אחרי -רשיוך יבוא "או היתר זמני'.</w:t>
                        </w:r>
                      </w:p>
                    </w:tc>
                  </w:tr>
                </w:tbl>
                <w:p w:rsidR="008401A8" w:rsidRDefault="008401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77" o:spid="_x0000_s1028" type="#_x0000_t202" style="position:absolute;left:0;text-align:left;margin-left:208.15pt;margin-top:566.6pt;width:269.5pt;height:21.4pt;z-index:1;mso-position-horizontal-relative:page;mso-position-vertical-relative:page" stroked="f">
            <v:textbox style="mso-next-textbox:#_x0000_s49077" inset="0,0,0,0">
              <w:txbxContent>
                <w:p w:rsidR="008401A8" w:rsidRPr="00DE0610" w:rsidRDefault="008401A8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עסקים (תיקון מס' 15), התשנ"ח-1998*</w:t>
                  </w:r>
                </w:p>
              </w:txbxContent>
            </v:textbox>
            <w10:wrap anchorx="page" anchory="page"/>
          </v:shape>
        </w:pict>
      </w:r>
    </w:p>
    <w:p w:rsidR="00304D15" w:rsidRDefault="00304D15">
      <w:pPr>
        <w:rPr>
          <w:rtl/>
        </w:rPr>
      </w:pPr>
      <w:r>
        <w:rPr>
          <w:rtl/>
        </w:rPr>
        <w:br w:type="page"/>
      </w:r>
    </w:p>
    <w:p w:rsidR="00304D15" w:rsidRDefault="00000000">
      <w:pPr>
        <w:rPr>
          <w:rtl/>
        </w:rPr>
      </w:pPr>
      <w:r>
        <w:pict>
          <v:shape id="_x0000_s490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078" inset="0,0,0,0">
              <w:txbxContent>
                <w:p w:rsidR="008401A8" w:rsidRDefault="008401A8">
                  <w:r>
                    <w:rPr>
                      <w:rtl/>
                    </w:rPr>
                    <w:t>330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79" o:spid="_x0000_s1030" type="#_x0000_t202" style="position:absolute;left:0;text-align:left;margin-left:98.75pt;margin-top:713.9pt;width:203.15pt;height:35.25pt;z-index:6;mso-position-horizontal-relative:page;mso-position-vertical-relative:page" stroked="f">
            <v:textbox style="mso-next-textbox:#_x0000_s49079" inset="0,0,0,0">
              <w:txbxContent>
                <w:p w:rsidR="008401A8" w:rsidRDefault="008401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080" o:spid="_x0000_s1031" type="#_x0000_t202" style="position:absolute;left:0;text-align:left;margin-left:80.75pt;margin-top:56.9pt;width:480.35pt;height:646.45pt;z-index:5;mso-position-horizontal-relative:page;mso-position-vertical-relative:page" stroked="f">
            <v:textbox style="mso-next-textbox:#_x0000_s4908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1"/>
                    <w:gridCol w:w="1314"/>
                    <w:gridCol w:w="1279"/>
                  </w:tblGrid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2ד(א) לחוק העיקרי, ברישה, אחרי "רשיון" יבוא "או היתר זמני", ובפסקאות (2)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ו-(3), אחרי "ברשיון" יבוא "או בהיתר זמני".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2ד</w:t>
                        </w:r>
                      </w:p>
                    </w:tc>
                  </w:tr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 -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אחרי "רשיון- יבוא "והיתר זמני";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-רשיון" יבוא "או היתר זמני- ואחרי -ברשיון- יבוא -או בהיתר הזמני-.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5א לחוק העיקרי -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אחרי -"רשיון" יבוא -או היתר זמני-;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"ברשיון- יבוא -או בהיתר זמני".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5א</w:t>
                        </w:r>
                      </w:p>
                    </w:tc>
                  </w:tr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העיקרי -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"רשיון" יבוא -או היתר זמני- ובסופו יבוא -לענין סעיף זה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השרים להסמיך, בין היתר, עובר של הרשות המקומית שבתחומה נמצא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או עובד של רשות מקומית אחרת-;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"לרשיון- יבוא "או להיתר זמני" ואחרי -הרשיון- יבוא -או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הזמני".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6א לחוק העיקרי -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-שמתן הרשיון לגביהם אינו טעון- יבוא -שלגביהם מתן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או ההיתר הזמני, או חידושם, אינם טעונים";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"לרשיון- יבוא "או להיתר הזמני-.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6א</w:t>
                        </w:r>
                      </w:p>
                    </w:tc>
                  </w:tr>
                  <w:tr w:rsidR="008401A8" w:rsidRPr="00304D15">
                    <w:trPr>
                      <w:jc w:val="right"/>
                    </w:trPr>
                    <w:tc>
                      <w:tcPr>
                        <w:tcW w:w="4268" w:type="pct"/>
                        <w:gridSpan w:val="2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6א לחוק העיקרי יבוא:</w:t>
                        </w:r>
                      </w:p>
                    </w:tc>
                    <w:tc>
                      <w:tcPr>
                        <w:tcW w:w="732" w:type="pct"/>
                        <w:vMerge w:val="restart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6ב, 16 ו-6ו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לבקשה לרשיון או להיתר זמני יצורפו תרשים סביבה, מפה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מצבית ותכנית עסק, כפי שיקבע שר הפנים; בתקנות לפי סעיף זה, רשאי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לקבוע בין היתר, מהם תרשים סביבה, מפה מצבית ותכנית עסק, את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שיש לכלול בכל אחד מהם ואת קנה המידה שלהם.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המסמכים המפורטים בסעיף קטן (א) ייערכו וייחתמו בידי בעל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ששר הפנים הסמיכו לכך בהתאם להוראות סעיף זה.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יקבע את המקצועות לענין סעיף זה ורשאי הוא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את ההכשרה המקצועית, הכישורים והניסיון המקצועי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מבעלי המקצועות.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-מסמכי הבקשה</w:t>
                        </w:r>
                      </w:p>
                    </w:tc>
                    <w:tc>
                      <w:tcPr>
                        <w:tcW w:w="732" w:type="pct"/>
                        <w:vMerge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בסעיף זה ובסעיף 6ד -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"מסמכים נוספים" - לרבות אישורים, דוחות, חוות דעת, תכניות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ותרשימים;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"השרים- - השרים המנויים בסעיף ו(ב), כל אחד לענין העסקים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שקביעתם כעסק טעון רישוי נעשתה בהתייעצות עמו.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שר הפנים וכן השרים בהסכמת שר הפנים, רשאים לקבוע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נוספים על אלה האמורים בסעיף 6ב שיש לצרף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 לרשיון או להיתר זמני ואת הפרטים שיש לכלול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בקשה</w:t>
                        </w:r>
                      </w:p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לפי</w:t>
                        </w:r>
                      </w:p>
                      <w:p w:rsidR="008401A8" w:rsidRPr="00304D15" w:rsidRDefault="008401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שרים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8401A8" w:rsidRDefault="008401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01A8" w:rsidRDefault="008401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13775" w:rsidRDefault="00513775">
      <w:pPr>
        <w:rPr>
          <w:rtl/>
        </w:rPr>
      </w:pPr>
      <w:r>
        <w:rPr>
          <w:rtl/>
        </w:rPr>
        <w:br w:type="page"/>
      </w:r>
    </w:p>
    <w:p w:rsidR="00513775" w:rsidRDefault="00000000">
      <w:pPr>
        <w:rPr>
          <w:rtl/>
        </w:rPr>
      </w:pPr>
      <w:r>
        <w:pict>
          <v:shape id="_x0000_s4908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081" inset="0,0,0,0">
              <w:txbxContent>
                <w:p w:rsidR="008401A8" w:rsidRDefault="008401A8">
                  <w:r>
                    <w:rPr>
                      <w:rtl/>
                    </w:rPr>
                    <w:t>331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82" o:spid="_x0000_s1033" type="#_x0000_t202" style="position:absolute;left:0;text-align:left;margin-left:344.9pt;margin-top:717.2pt;width:207.5pt;height:37.05pt;z-index:9;mso-position-horizontal-relative:page;mso-position-vertical-relative:page" stroked="f">
            <v:textbox style="mso-next-textbox:#_x0000_s49082" inset="0,0,0,0">
              <w:txbxContent>
                <w:p w:rsidR="008401A8" w:rsidRDefault="008401A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083" o:spid="_x0000_s1034" type="#_x0000_t202" style="position:absolute;left:0;text-align:left;margin-left:81.55pt;margin-top:63pt;width:474.2pt;height:642.1pt;z-index:8;mso-position-horizontal-relative:page;mso-position-vertical-relative:page" stroked="f">
            <v:textbox style="mso-next-textbox:#_x0000_s490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5723"/>
                    <w:gridCol w:w="1643"/>
                  </w:tblGrid>
                  <w:tr w:rsidR="008401A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עמדת שר הפנים תינתן בתוך 45 ימים מיום פניית השר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אליו; לא העביר שר הפנים את עמדתו בתוך המועד האמור,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נתן שר הפנים את הסכמתו.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בהסכמת שר התחבורה, יקבע מסמכים נוספים שיש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לצרפם לבקשה לרשיון או להיתר זמני לגבי עסק שיש לו השלכה על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המשתמשים בדרך או על בטיחות הרכב ואת הפרטים שיש לכלול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בהם.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בתקנות לפי סעיף זה, רשאים שר הפנים או השרים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הפנים, הכל לפי הענין, או שר הפנים בהסכמת שר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לקבוע כי המסמכים הנוספים ייערכו וייחתמו בידי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שקבעו; קבעו כי מסמכים נוספים ייערכו וייחתמו בידי בעלי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מקצועות, יקבעו את המקצועות ורשאים הם לקבוע את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ההכשרה המקצועית, הכישורים והניסיון המקצועי הנדרשים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 המקצוע.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הותקנו תקנות לפי פסקה (1) סיפה, ייערכו וייחתמו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הנוספים בידי בעל המקצוע שיסמיך לכך שר הפנים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השרים בהסכמת שר הפנים או שר הפנים בהסכמת שר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הכל לפי הענין.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401A8" w:rsidRPr="0051377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רשות הרישוי או נותן האישור, רשאים לדרוש ממגיש הבקשה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 או להיתר זמני, מסמכים נוספים שלא נקבעו לפי סעיף 6ג הדרושים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לדעתם לצורך בדיקת הבקשה, ורשאים הם לדרוש כי המסמכים האמורים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ייערכו וייחתמו בידי מי שנקבע בסעיף 6ג לפי הענין.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נוספים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הרישוי</w:t>
                        </w:r>
                      </w:p>
                      <w:p w:rsidR="008401A8" w:rsidRPr="00513775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הרישוי</w:t>
                        </w:r>
                      </w:p>
                    </w:tc>
                  </w:tr>
                  <w:tr w:rsidR="008401A8" w:rsidRPr="0051377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(א) רשות הרישוי או נותן האישור יתנו, לבקשת פונה, חוות דעת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מקדמית, על התאמת עסק מוצע לדרישות החוק והתקנות אשר בתחום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סמכותם של רשות הרישוי או נותן האישור, ועל התנאים המוקדמים שיש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לקיימם לפני שיינתן אישור, רשיון או היתר זמני, לעסק המוצע.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לבקשה לחוות דעת מקדמית, יצורפו המסמכים המפורטים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6ב; ואולם רשאים רשות הרישוי או נותן האישור לפטור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פונה מהגשת מסמך לפי סעיף 6ב, אם אינו דרוש למתן חוות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הדעת המקדמית.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הרישוי או נותן האישור רשאים לדרוש מסמכים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הדרושים להם לצורך מתן חוות הדעת המקדמית.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  <w:p w:rsidR="008401A8" w:rsidRPr="00513775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מקדמית</w:t>
                        </w:r>
                      </w:p>
                    </w:tc>
                  </w:tr>
                  <w:tr w:rsidR="008401A8" w:rsidRPr="0051377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9" w:type="pct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רשות הרישוי או נותן האישור רשאים להסתייע בבעלי מקצוע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הסמכה לפי חוק זה, שאינם עובדי מדינה או עובדי הרשויות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לענין עמידתו של עסק בתנאים שנקבעו לפי סעיף 7 ובדרישות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והתקנות החלים עליו."</w:t>
                        </w:r>
                      </w:p>
                    </w:tc>
                    <w:tc>
                      <w:tcPr>
                        <w:tcW w:w="952" w:type="pct"/>
                      </w:tcPr>
                      <w:p w:rsidR="008401A8" w:rsidRPr="00513775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עזר</w:t>
                        </w:r>
                      </w:p>
                    </w:tc>
                  </w:tr>
                  <w:tr w:rsidR="008401A8" w:rsidRPr="0051377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401A8" w:rsidRPr="00513775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72" w:type="pct"/>
                        <w:gridSpan w:val="2"/>
                      </w:tcPr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7 לחוק העיקרי -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כותרת השוליים תהיה ''תנאי מוקדם, תנאי ברשיון ותנאי נוסף'';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-(א) רשות הרישוי או נותן אישור רשאים להתנות את מתן הרשיון, ההיתר</w:t>
                        </w:r>
                      </w:p>
                      <w:p w:rsidR="008401A8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 או האישור, לפי הענין, בתנאים שיש לקיימם לפני שיינתן הרשיון או</w:t>
                        </w:r>
                      </w:p>
                      <w:p w:rsidR="008401A8" w:rsidRPr="00513775" w:rsidRDefault="008401A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הזמני (בחוק זה - תנאי מוקדם), או להתנות את הרשיון או ההיתר</w:t>
                        </w:r>
                      </w:p>
                    </w:tc>
                  </w:tr>
                </w:tbl>
                <w:p w:rsidR="008401A8" w:rsidRDefault="008401A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334A4" w:rsidRDefault="00D334A4">
      <w:pPr>
        <w:rPr>
          <w:rtl/>
        </w:rPr>
      </w:pPr>
      <w:r>
        <w:rPr>
          <w:rtl/>
        </w:rPr>
        <w:br w:type="page"/>
      </w:r>
    </w:p>
    <w:p w:rsidR="00D334A4" w:rsidRDefault="00000000">
      <w:pPr>
        <w:rPr>
          <w:rtl/>
        </w:rPr>
      </w:pPr>
      <w:r>
        <w:pict>
          <v:shape id="_x0000_s4908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084" inset="0,0,0,0">
              <w:txbxContent>
                <w:p w:rsidR="008401A8" w:rsidRDefault="008401A8">
                  <w:r>
                    <w:rPr>
                      <w:rtl/>
                    </w:rPr>
                    <w:t>332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85" o:spid="_x0000_s1036" type="#_x0000_t202" style="position:absolute;left:0;text-align:left;margin-left:90pt;margin-top:716.85pt;width:202.35pt;height:30.9pt;z-index:12;mso-position-horizontal-relative:page;mso-position-vertical-relative:page" stroked="f">
            <v:textbox style="mso-next-textbox:#_x0000_s49085" inset="0,0,0,0">
              <w:txbxContent>
                <w:p w:rsidR="008401A8" w:rsidRDefault="008401A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086" o:spid="_x0000_s1037" type="#_x0000_t202" style="position:absolute;left:0;text-align:left;margin-left:79.7pt;margin-top:61.65pt;width:482.15pt;height:628.45pt;z-index:11;mso-position-horizontal-relative:page;mso-position-vertical-relative:page" stroked="f">
            <v:textbox style="mso-next-textbox:#_x0000_s4908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8"/>
                    <w:gridCol w:w="1299"/>
                    <w:gridCol w:w="1469"/>
                  </w:tblGrid>
                  <w:tr w:rsidR="008401A8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 בתנאים (בחוק זה - תנאי ברשיון), ורשאים הם להוסיף תנאים לרשיון או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זמני שניתן (בחוק זה - תנאי נוסף ברשיון), והכל על מנת לקדם את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הרישוי.";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(ב), אחרי -בעל הרשיון" יבוא "או ההיתר הזמני", ובמקום "הפרעה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סבירה לאדם פלוני- יבוא -סכנה לפגיעה באיכות הסביבה או הפרעה בלתי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לאדם פלוני או לציבור; רשות הרישוי תשלח הודעה לנותן אישור שקבע תנאי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או תנאי נוסף ברשיון לפי סעיף קטן (א), על מועד תחילת תוקפו של תנאי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-תנאי לרשיון" יבוא -תנאי נוסף ברשיון- ובסופו יבוא -או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הזמני".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401A8" w:rsidRPr="00D334A4">
                    <w:trPr>
                      <w:jc w:val="right"/>
                    </w:trPr>
                    <w:tc>
                      <w:tcPr>
                        <w:tcW w:w="4162" w:type="pct"/>
                        <w:gridSpan w:val="2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סעיפים 7א ו-7ב יבוא:</w:t>
                        </w:r>
                      </w:p>
                    </w:tc>
                    <w:tc>
                      <w:tcPr>
                        <w:tcW w:w="838" w:type="pct"/>
                        <w:vMerge w:val="restar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ו-7ב והוספת</w:t>
                        </w:r>
                      </w:p>
                      <w:p w:rsidR="008401A8" w:rsidRPr="00D334A4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7ג עד 7ה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רשיון יינתן לתקופה שאינה מוגבלת מראש;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 שר הפנים -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תקופת תוקף לרשיון של סוג עסקים פלוני, דרך כלל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בנסיבות שיפרט, ובלבד שהתקופה לא תפחת משנה;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סוגי עסקים שבהעברת הבעלות או השליטה בהם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טעונים רשיון חדש לפי חוק זה.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רשאית רשות הרישוי לקבוע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 לרשיון לעסק, ובלבד שהתקופה לא תפחת, בכל פעם, משנה;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העסק זמני מטבעו רשאית רשות הרישוי לקבוע לו תקופה קצרה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401A8" w:rsidRPr="00D334A4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-תוקפו של רשיון</w:t>
                        </w:r>
                      </w:p>
                    </w:tc>
                    <w:tc>
                      <w:tcPr>
                        <w:tcW w:w="838" w:type="pct"/>
                        <w:vMerge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(א) רשות הרישוי תקבע תקופת תוקף להיתר זמני ורשאית היא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להאריכה מדי פעם, ובלבד שסך התקופות לא יעלה על שנה אחת.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זמני יפקע, אף לפני תום תקופת תוקפו, אם לא מולאו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שנקבעו לפי סעיף 7(א), במועד שנקבע לקיומם.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מצאה רשות הרישוי כי פקע תוקפו של היתר זמני לפני תום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תוקפו, כאמור בסעיף קטן (ב), תודיע על כך לבעל ההיתר הזמני;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באי מתן הורעה כדי לגרוע מהוראות סעיף קטן (ב).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 של</w:t>
                        </w:r>
                      </w:p>
                      <w:p w:rsidR="008401A8" w:rsidRPr="00D334A4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זמני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(א) רשות הרישוי רשאית לבטל רשיון או היתר זמני מיוזמתה היא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מיוזמת נותן האישור.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יבוטל רשיון או היתר זמני מיוזמתה של רשות הרישוי אלא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נותן אישור המופקד על קיום מטרה מן המטרות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ו(א) שאי קיומה משמש עילה לביטול.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יבוטל רשיון או היתר זמני אלא לאחר שניתנה לבעל הרשיון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ההיתר הזמני הזדמנות להשמיע את טענותיו.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 רשיון או היתר זמני לפי סעיף זה, תשלח רשות הרישוי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לבעל הרשיון או ההיתר הזמני, והביטול ייכנס לתוקפו</w:t>
                        </w:r>
                      </w:p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60 ימים מיום ההודעה על הביטול.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8401A8" w:rsidRPr="00D334A4" w:rsidRDefault="008401A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והיתר זמני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401A8" w:rsidRDefault="008401A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01A8" w:rsidRDefault="008401A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E59E0" w:rsidRDefault="00FE59E0">
      <w:pPr>
        <w:rPr>
          <w:rtl/>
        </w:rPr>
      </w:pPr>
      <w:r>
        <w:rPr>
          <w:rtl/>
        </w:rPr>
        <w:br w:type="page"/>
      </w:r>
    </w:p>
    <w:p w:rsidR="00FE59E0" w:rsidRDefault="00000000">
      <w:pPr>
        <w:rPr>
          <w:rtl/>
        </w:rPr>
      </w:pPr>
      <w:r>
        <w:pict>
          <v:shape id="_x0000_s4908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9087" inset="0,0,0,0">
              <w:txbxContent>
                <w:p w:rsidR="008401A8" w:rsidRDefault="008401A8">
                  <w:r>
                    <w:rPr>
                      <w:rtl/>
                    </w:rPr>
                    <w:t>333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88" o:spid="_x0000_s1039" type="#_x0000_t202" style="position:absolute;left:0;text-align:left;margin-left:352.1pt;margin-top:719.85pt;width:198pt;height:27.5pt;z-index:15;mso-position-horizontal-relative:page;mso-position-vertical-relative:page" stroked="f">
            <v:textbox style="mso-next-textbox:#_x0000_s49088" inset="0,0,0,0">
              <w:txbxContent>
                <w:p w:rsidR="008401A8" w:rsidRDefault="008401A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089" o:spid="_x0000_s1040" type="#_x0000_t202" style="position:absolute;left:0;text-align:left;margin-left:77.45pt;margin-top:61.3pt;width:482.15pt;height:617.15pt;z-index:14;mso-position-horizontal-relative:page;mso-position-vertical-relative:page" stroked="f">
            <v:textbox style="mso-next-textbox:#_x0000_s4908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9"/>
                    <w:gridCol w:w="5831"/>
                    <w:gridCol w:w="1476"/>
                  </w:tblGrid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לגרוע מהוראות סעיפים 16,17 ו-20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23.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(א) החליטה רשות הרישוי לדחות בקשה לרשיון או להיתר זמני או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רשיון או היתר זמני שניתנו (בסעיף זה - החלטה), רשאי הרואה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נפגע לערער על ההחלטה לבית משפט השלום או לבית המשפט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מקומיים שבתחום שיפוטו נמצא העסק (בסעיף זה - בית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המשפט).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מקביעת תנאי לפי סעיף 7, רשאי להגיש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 המשפט.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ערעור לפי סעיף זה יוגש בתוך 60 ימים מיום שהורע למערער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ההחלטה או על קביעת התנאי: בית המשפט רשאי לבטל, לשנות או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ההחלטה או את התנאי.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ערעור לפי סעיף זה לא תפגע בתוקפם של ההחלטה או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התנאי, אך בית המשפט הדן בערעור רשאי לתת צו המעכב או המתלה את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תוקפם.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או על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תנאי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7ה. (א) בעל היתר זמני הרואה את עצמו נפגע מקבלת הודעה לפי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7ב(ג) רשאי להגיש ערעור לבית משפט השלום או לבית המשפט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מקומיים שבתחום שיפוטו נמצא העסק (בסעיף זה - בית המשפט)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60 ימים מיום קבלת ההודעה-, ואולם הגשת הערעור לא תפגע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בפקיעת ההיתר.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כי מולאו התנאים שנקבעו להיתר זמני לפי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7(א), במועד שנקבע לקיומם, יקבע כי ההיתר הזמני לא פקע.-</w:t>
                        </w:r>
                      </w:p>
                    </w:tc>
                    <w:tc>
                      <w:tcPr>
                        <w:tcW w:w="842" w:type="pct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היתר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 ו. בסעיף 8 לחוק העיקרי, אחרי ''הרשיון- יבוא -או ההיתר הזמני- ואחרי -רשיון" יבוא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-או היתר זמני'.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8א לחוק העיקרי, אחרי "רשיון" יבוא ''או היתר זמני".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10(א) לחוק העיקרי, בסופו יבוא -ולרבות תקנות שענינן הוראות בנוגע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להדרכת מועסקים לצורך הבטחת המטרות האמורות''.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0וא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10א לחוק העיקרי, בסופו יבוא -ולרבות תקנות שענינן הוראות בנוגע להדרכת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מועסקים לצורך הבטחת המטרות האמורות-.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11(א) לחוק העיקרי, בסופו יבוא -ולרבות תקנות שענינן הוראות בנוגע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להדרכת מועסקים לצורך הבטחת המטרות האמורות-.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11א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ו 1א לחוק העיקרי, בסופו יבוא -ולרבות תקנות שענינן הוראות בנוגע להדרכת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מועסקים לצורך הבטחת המטרה האמורה".</w:t>
                        </w:r>
                      </w:p>
                    </w:tc>
                  </w:tr>
                  <w:tr w:rsidR="008401A8" w:rsidRPr="00FE59E0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וב</w:t>
                        </w:r>
                      </w:p>
                    </w:tc>
                    <w:tc>
                      <w:tcPr>
                        <w:tcW w:w="4168" w:type="pct"/>
                        <w:gridSpan w:val="2"/>
                      </w:tcPr>
                      <w:p w:rsidR="008401A8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ו וב לחוק העיקרי, בסופו יבוא -ולרבות תקנות שענינן הוראות בנוגע להדרכת</w:t>
                        </w:r>
                      </w:p>
                      <w:p w:rsidR="008401A8" w:rsidRPr="00FE59E0" w:rsidRDefault="008401A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מועסקים לצורך הבטחת המטרות האמורות-.</w:t>
                        </w:r>
                      </w:p>
                    </w:tc>
                  </w:tr>
                </w:tbl>
                <w:p w:rsidR="008401A8" w:rsidRDefault="008401A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D224B" w:rsidRDefault="00ED224B">
      <w:pPr>
        <w:rPr>
          <w:rtl/>
        </w:rPr>
      </w:pPr>
      <w:r>
        <w:rPr>
          <w:rtl/>
        </w:rPr>
        <w:br w:type="page"/>
      </w:r>
    </w:p>
    <w:p w:rsidR="00ED224B" w:rsidRDefault="00000000">
      <w:pPr>
        <w:rPr>
          <w:rtl/>
        </w:rPr>
      </w:pPr>
      <w:r>
        <w:pict>
          <v:shape id="_x0000_s4909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9090" inset="0,0,0,0">
              <w:txbxContent>
                <w:p w:rsidR="008401A8" w:rsidRDefault="008401A8">
                  <w:r>
                    <w:rPr>
                      <w:rtl/>
                    </w:rPr>
                    <w:t>334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1" o:spid="_x0000_s1042" type="#_x0000_t202" style="position:absolute;left:0;text-align:left;margin-left:94.05pt;margin-top:720.45pt;width:187.7pt;height:27.5pt;z-index:18;mso-position-horizontal-relative:page;mso-position-vertical-relative:page" stroked="f">
            <v:textbox style="mso-next-textbox:#_x0000_s49091" inset="0,0,0,0">
              <w:txbxContent>
                <w:p w:rsidR="008401A8" w:rsidRDefault="008401A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092" o:spid="_x0000_s1043" type="#_x0000_t202" style="position:absolute;left:0;text-align:left;margin-left:83.75pt;margin-top:65.5pt;width:478.55pt;height:646.45pt;z-index:17;mso-position-horizontal-relative:page;mso-position-vertical-relative:page" stroked="f">
            <v:textbox style="mso-next-textbox:#_x0000_s4909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3"/>
                    <w:gridCol w:w="1182"/>
                    <w:gridCol w:w="1577"/>
                  </w:tblGrid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 ו לחוק העיקרי -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אחרי 'רשיונות' יבוא "היתרים זמניים וחוות דעת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מקדמיות";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-של רשיונות' יבוא 'והיתרים זמניים" ובמקום 'רשיונות וחידושם- יבוא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"בקשות לרשיון, להיתר זמני או לחידושם, וכן בעד חוות דעת מקדמית-.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14 לחוק העיקרי -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אחרי 'רשיון- יבוא -או היתר זמני";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"ללא רשיון- יבוא "או היתר זמני", אחרי "מתנאי רשיון-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'או היתר זמני", במקום "קנס חמשת אלפים לירות או מאסר שישה חודשים-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שמונה עשר חודשים", ובמקום "קנס נוסף מאה לירות" יבוא -קנס נוסף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61(ג) לחוק העונשין, התשל-ז-1977 2 (להלן - חוק העונשין)'.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14 לחוק העיקרי יבוא: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4וא. נעברה עבירה לפי סעיף 14 מתוך רכב או באמצעות רכב, רואים את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הרכב או את המחזיק בו, כאילו הוא עסק בעסק בעצמו, זולת אם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שלא הוא עשה כן ואת זהותו של האדם שהרכב היה ברשותו בעת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העבירה, או שהוכיח כי הרכב נלקח בלא הסכמתו.''</w:t>
                        </w:r>
                      </w:p>
                    </w:tc>
                    <w:tc>
                      <w:tcPr>
                        <w:tcW w:w="679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-עבירה מתוך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או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רכב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15(2) לחוק העיקרי, אחרי 'מנהל פעיל- יבוא -או מנהל רשום לפי כל דין-.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16(3) לחוק העיקרי, אחרי "טעון רישוי ללא רשיון'' יבוא -או היתר זמני- ואחרי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"בידי אותו אדם רשיון" יבוא "או היתר זמני".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בסעיף 18 לחוק העיקרי -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-16 או 17- יבוא -16, 17 או 22א",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'קנס 10,000 לירות או מאסר שמונה עשר חודשים" יבוא -מאסר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שנתיים' ובמקום -וקנס 500 לירות- יבוא -קנס נוסף כאמור בסעיף ו6(ג) לחוק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העונשין".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האמור בסעיף 22 לחוק העיקרי יסומן -(א)- ובו, במקום -בבית המשפט העירוני- יבוא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"בבית המשפט לענינים מקומיים", ואחריו יבוא: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בקשה לפי סעיף קטן (א) תידון במעמד שני הצדדים בתוך שבעה ימים מיום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הבקשה.'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8401A8" w:rsidRPr="00ED224B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אחרי סעיף 22 לחוק העיקרי יבוא: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22א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3415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נעשו במקום פלוני פעולות הכנה לניהול עסק או לפתיחתו, או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במבנים, בחצרים או במקרקעין לצורך ניהול עסק טעון רישוי,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שניתן רשיון או היתר זמני, או בסטיה מן הרשיון או ההיתר הזמני,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משפט השלום או בית המשפט לענינים מקומיים, ליתן צו ולפיו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המנויים בסעיף 14 או על בעל זכות בנכס או מי מטעמם, להימנע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מפעולה באותו מקום במבנים, בחצרים או במקרקעין (בחוק זה - צו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פעולות); בית המשפט רשאי לתת צו כאמור בכפוף לתנאים שימצא</w:t>
                        </w:r>
                      </w:p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 בנסיבות הענין.-</w:t>
                        </w:r>
                      </w:p>
                    </w:tc>
                    <w:tc>
                      <w:tcPr>
                        <w:tcW w:w="679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מניעת</w:t>
                        </w:r>
                      </w:p>
                      <w:p w:rsidR="008401A8" w:rsidRPr="00ED224B" w:rsidRDefault="008401A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01A8" w:rsidRDefault="008401A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01A8" w:rsidRDefault="008401A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0B4758" w:rsidRDefault="000B4758">
      <w:pPr>
        <w:rPr>
          <w:rtl/>
        </w:rPr>
      </w:pPr>
      <w:r>
        <w:rPr>
          <w:rtl/>
        </w:rPr>
        <w:br w:type="page"/>
      </w:r>
    </w:p>
    <w:p w:rsidR="000B4758" w:rsidRDefault="00000000">
      <w:pPr>
        <w:rPr>
          <w:rtl/>
        </w:rPr>
      </w:pPr>
      <w:r>
        <w:pict>
          <v:shape id="_x0000_s4909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9093" inset="0,0,0,0">
              <w:txbxContent>
                <w:p w:rsidR="008401A8" w:rsidRDefault="008401A8">
                  <w:r>
                    <w:rPr>
                      <w:rtl/>
                    </w:rPr>
                    <w:t>335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4" o:spid="_x0000_s1045" type="#_x0000_t202" style="position:absolute;left:0;text-align:left;margin-left:354.65pt;margin-top:715.55pt;width:197.2pt;height:28.5pt;z-index:21;mso-position-horizontal-relative:page;mso-position-vertical-relative:page" stroked="f">
            <v:textbox style="mso-next-textbox:#_x0000_s49094" inset="0,0,0,0">
              <w:txbxContent>
                <w:p w:rsidR="008401A8" w:rsidRDefault="008401A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9095" o:spid="_x0000_s1046" type="#_x0000_t202" style="position:absolute;left:0;text-align:left;margin-left:84.4pt;margin-top:63.15pt;width:470.85pt;height:638.75pt;z-index:20;mso-position-horizontal-relative:page;mso-position-vertical-relative:page" stroked="f">
            <v:textbox style="mso-next-textbox:#_x0000_s490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9"/>
                    <w:gridCol w:w="6038"/>
                    <w:gridCol w:w="1065"/>
                  </w:tblGrid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24 לחוק העיקרי, במקום "17 או 20" יבוא "17, 20 או 22א".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25 לחוק העיקרי, אחרי "צו הפסקה מינהלי" יבוא "צו מניעת פעולות', ובמקום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מאסר שנתיים" יבוא "דינו - מאסר שמונה עשר חודשים".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28(א) לחוק העיקרי -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"תנאי רשיון שניתן על פיו" יבוא "תנאים ברשיון או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הזמני שנקבעו לפי סעיף 7";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(4), אחרי "רשיון" יבוא "או היתר זמני";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(5) יבוא: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קצין רפואה ראשי בצבא הגנה לישראל או מי שהוא הסמיך לענין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אם העסק מתנהל במחנה צבאי.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בעל מקצוע שהוסמך לפי סעיפים 6ב או 6ג כשהוא פועל מכוח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6ו ולצורך מילוי תפקידו לפי הסעיף האמור."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(ו) בעל מקצוע כאמור בסעיף קטן (א)(7) הנכנס לחצרים, כאמור ברישה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קטן (א), לשם פיקוח על קיום תנאי הרשיון ודרישות החוק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והתקנות, ילווה בידי אחד מבעלי התפקידים המפורטים בפסקאות (1) עד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של סעיף קטן (א), אלא אם כן הסכים מי שמחזיק בחצרים בדין, לכניסת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המקצוע מבלי שהוא מלווה כאמור.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מקצוע כאמור לא ייכנס לחצרים, לשם מתן סיוע להכנת חוות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מקדמית או לשם פיקוח על קיום תנאים מוקדמים, מבלי שקיבל את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של מי שמחזיק בחצרים כדין מראש."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29(ב) לחוק העיקרי, המילים "קנס 1,500 לירות או" - יימחקו.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29ה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29ה לחוק העיקרי, אחרי "לא יינתן רשיון" יבוא "או היתר זמני".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30 לחוק העיקרי, אחרי "הטוען שבידיו רשיון" יבוא "או היתר זמני".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ו3(א) לחוק העיקרי, אחרי "אגרה בעד רשיון" יבוא "או היתר זמני', אחרי "ניתן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הרשיון" יבוא "או ההיתר הזמני", ובסופו יבוא "אגרה בעד חוות דעת מקדמית שנתן נותן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או שנתנה רשות רישוי לגבי עסק מחוץ לתחומה של רשות מקומית, או שנתן מנהל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למפעלים בטחוניים, תשולם לאוצר המדינה-, אגרה בעד חוות דעת מקדמית שנתנה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רישוי לגבי עסק שבתחום הרשות המקומית, תשולם לקופת אותה רשות מקומית".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38ב</w:t>
                        </w:r>
                      </w:p>
                    </w:tc>
                    <w:tc>
                      <w:tcPr>
                        <w:tcW w:w="4148" w:type="pct"/>
                        <w:gridSpan w:val="2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אחרי סעיף 38א לחוק העיקרי יבוא:</w:t>
                        </w:r>
                      </w:p>
                    </w:tc>
                  </w:tr>
                  <w:tr w:rsidR="008401A8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6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38ב. שר הפנים רשאי להתקין תקנות, באישור ועדת הפנים ואיכות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הכנסת, בדבר קביעת מועדים לטיפול בבקשות לרשיון</w:t>
                        </w:r>
                      </w:p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ולהיתר זמני, ובכלל זה קביעת מועדים למתן החלטה של רשות רישוי לפי</w:t>
                        </w:r>
                      </w:p>
                    </w:tc>
                    <w:tc>
                      <w:tcPr>
                        <w:tcW w:w="622" w:type="pct"/>
                      </w:tcPr>
                      <w:p w:rsidR="008401A8" w:rsidRDefault="008401A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</w:tr>
                </w:tbl>
                <w:p w:rsidR="008401A8" w:rsidRDefault="008401A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401A8" w:rsidRDefault="008401A8">
      <w:pPr>
        <w:rPr>
          <w:rtl/>
        </w:rPr>
      </w:pPr>
      <w:r>
        <w:rPr>
          <w:rtl/>
        </w:rPr>
        <w:br w:type="page"/>
      </w:r>
    </w:p>
    <w:p w:rsidR="008401A8" w:rsidRDefault="00000000">
      <w:pPr>
        <w:rPr>
          <w:rtl/>
        </w:rPr>
      </w:pPr>
      <w:r>
        <w:pict>
          <v:shape id="_x0000_s49096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9096" inset="0,0,0,0">
              <w:txbxContent>
                <w:p w:rsidR="008401A8" w:rsidRDefault="008401A8">
                  <w:r>
                    <w:rPr>
                      <w:rtl/>
                    </w:rPr>
                    <w:t>336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7" o:spid="_x0000_s1048" type="#_x0000_t202" style="position:absolute;left:0;text-align:left;margin-left:113.7pt;margin-top:159.1pt;width:79.2pt;height:32.65pt;z-index:27;mso-position-horizontal-relative:page;mso-position-vertical-relative:page" stroked="f">
            <v:textbox style="mso-next-textbox:#_x0000_s49097" inset="0,0,0,0">
              <w:txbxContent>
                <w:p w:rsidR="008401A8" w:rsidRDefault="008401A8">
                  <w:pPr>
                    <w:pStyle w:val="OCRStyle8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8401A8" w:rsidRDefault="008401A8">
                  <w:pPr>
                    <w:pStyle w:val="OCRStyle8"/>
                    <w:ind w:left="3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8" o:spid="_x0000_s1049" type="#_x0000_t202" style="position:absolute;left:0;text-align:left;margin-left:204pt;margin-top:184.05pt;width:89.5pt;height:38.6pt;z-index:26;mso-position-horizontal-relative:page;mso-position-vertical-relative:page" stroked="f">
            <v:textbox style="mso-next-textbox:#_x0000_s49098" inset="0,0,0,0">
              <w:txbxContent>
                <w:p w:rsidR="008401A8" w:rsidRDefault="008401A8">
                  <w:pPr>
                    <w:pStyle w:val="OCRStyle8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401A8" w:rsidRDefault="008401A8">
                  <w:pPr>
                    <w:pStyle w:val="OCRStyle8"/>
                    <w:ind w:left="4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99" o:spid="_x0000_s1050" type="#_x0000_t202" style="position:absolute;left:0;text-align:left;margin-left:377.05pt;margin-top:190.8pt;width:67.1pt;height:27.7pt;z-index:25;mso-position-horizontal-relative:page;mso-position-vertical-relative:page" stroked="f">
            <v:textbox style="mso-next-textbox:#_x0000_s49099" inset="0,0,0,0">
              <w:txbxContent>
                <w:p w:rsidR="008401A8" w:rsidRDefault="008401A8">
                  <w:pPr>
                    <w:pStyle w:val="OCRStyle8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401A8" w:rsidRDefault="008401A8">
                  <w:pPr>
                    <w:pStyle w:val="OCRStyle8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0" o:spid="_x0000_s1051" type="#_x0000_t202" style="position:absolute;left:0;text-align:left;margin-left:296.25pt;margin-top:157.35pt;width:82.55pt;height:31.9pt;z-index:24;mso-position-horizontal-relative:page;mso-position-vertical-relative:page" stroked="f">
            <v:textbox style="mso-next-textbox:#_x0000_s49100" inset="0,0,0,0">
              <w:txbxContent>
                <w:p w:rsidR="008401A8" w:rsidRDefault="008401A8">
                  <w:pPr>
                    <w:pStyle w:val="OCRStyle8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401A8" w:rsidRDefault="008401A8">
                  <w:pPr>
                    <w:pStyle w:val="OCRStyle8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01" o:spid="_x0000_s1052" type="#_x0000_t202" style="position:absolute;left:0;text-align:left;margin-left:81.8pt;margin-top:64.3pt;width:330.45pt;height:86.9pt;z-index:23;mso-position-horizontal-relative:page;mso-position-vertical-relative:page" stroked="f">
            <v:textbox style="mso-next-textbox:#_x0000_s49101" inset="0,0,0,0">
              <w:txbxContent>
                <w:p w:rsidR="008401A8" w:rsidRDefault="008401A8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סעיף 5 ושל נותן אישור לפי סעיף 6, וכן בדבר קביעת מועדים למתן חוות</w:t>
                  </w:r>
                </w:p>
                <w:p w:rsidR="008401A8" w:rsidRDefault="008401A8">
                  <w:pPr>
                    <w:pStyle w:val="OCRStyle8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דעת מקדמית; בתקנות לפי סעיף זה רשאי שר הפנים לקבוע כי משעבר</w:t>
                  </w:r>
                </w:p>
                <w:p w:rsidR="008401A8" w:rsidRDefault="008401A8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המועד שקבע, יראו את האישור לפי סעיף 6 כאילו ניתן לצורך מתן היתר</w:t>
                  </w:r>
                </w:p>
                <w:p w:rsidR="008401A8" w:rsidRDefault="008401A8">
                  <w:pPr>
                    <w:pStyle w:val="OCRStyle8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זמני, או את הבקשה לרשיון או להיתר זמני, כאילו אושר מתן היתר</w:t>
                  </w:r>
                </w:p>
                <w:p w:rsidR="008401A8" w:rsidRDefault="008401A8">
                  <w:pPr>
                    <w:pStyle w:val="OCRStyle8"/>
                    <w:ind w:left="302"/>
                  </w:pPr>
                  <w:r>
                    <w:rPr>
                      <w:rtl/>
                    </w:rPr>
                    <w:t>זמני."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06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991B14-8F25-43E2-9BEE-05030A7B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061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4D1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377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334A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E59E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D224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0B475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401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44</Characters>
  <Application>Microsoft Office Word</Application>
  <DocSecurity>4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2008-04-07T10:53:00Z</dcterms:created>
  <dcterms:modified xsi:type="dcterms:W3CDTF">2008-04-07T10:53:00Z</dcterms:modified>
</cp:coreProperties>
</file>