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D113B" w:rsidRDefault="004D113B">
      <w:pPr>
        <w:rPr>
          <w:rtl/>
        </w:rPr>
      </w:pPr>
    </w:p>
    <w:p w:rsidR="004D113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18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9187" inset="0,0,0,0">
              <w:txbxContent>
                <w:p w:rsidR="00F7419D" w:rsidRDefault="00F7419D">
                  <w:r>
                    <w:rPr>
                      <w:rtl/>
                    </w:rPr>
                    <w:t>356                                         ספר החוקים 1686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88" o:spid="_x0000_s1026" type="#_x0000_t202" style="position:absolute;left:0;text-align:left;margin-left:92.5pt;margin-top:730.35pt;width:196.4pt;height:22.35pt;z-index:4;mso-position-horizontal-relative:page;mso-position-vertical-relative:page" stroked="f">
            <v:textbox style="mso-next-textbox:#_x0000_s49188" inset="0,0,0,0">
              <w:txbxContent>
                <w:p w:rsidR="00F7419D" w:rsidRDefault="00F741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189" o:spid="_x0000_s1027" type="#_x0000_t202" style="position:absolute;left:0;text-align:left;margin-left:92.5pt;margin-top:605.85pt;width:389.45pt;height:89.9pt;z-index:3;mso-position-horizontal-relative:page;mso-position-vertical-relative:page" stroked="f">
            <v:textbox style="mso-next-textbox:#_x0000_s49189" inset="0,0,0,0">
              <w:txbxContent>
                <w:p w:rsidR="00F7419D" w:rsidRDefault="00F7419D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התשנ"ח (28 ביולי 1998); הצעת החוק ודברי ההסבר פורסמו בהצעות חוק</w:t>
                  </w:r>
                </w:p>
                <w:p w:rsidR="00F7419D" w:rsidRDefault="00F7419D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2577, מיום כ"ו בשבט התשנ"ז (3 בפברואר 1997), עמ' 131.</w:t>
                  </w:r>
                </w:p>
                <w:p w:rsidR="00F7419D" w:rsidRDefault="00F7419D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1 ס"ח התשנ"ו, עמ' 136.</w:t>
                  </w:r>
                </w:p>
                <w:p w:rsidR="00F7419D" w:rsidRDefault="00F7419D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12, עמ' 284.</w:t>
                  </w:r>
                </w:p>
                <w:p w:rsidR="00F7419D" w:rsidRDefault="00F7419D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3 ס"ח התשנ"ה, עמ' 366.</w:t>
                  </w:r>
                </w:p>
                <w:p w:rsidR="00F7419D" w:rsidRDefault="00F7419D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4 ס"ח התשט"ו, עמ' 171.</w:t>
                  </w:r>
                </w:p>
                <w:p w:rsidR="00F7419D" w:rsidRPr="004D113B" w:rsidRDefault="00F7419D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5 ס"ח התשל"ז,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90" o:spid="_x0000_s1028" type="#_x0000_t202" style="position:absolute;left:0;text-align:left;margin-left:88.35pt;margin-top:129.05pt;width:458.75pt;height:473.4pt;z-index:2;mso-position-horizontal-relative:page;mso-position-vertical-relative:page" stroked="f">
            <v:textbox style="mso-next-textbox:#_x0000_s4919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7"/>
                    <w:gridCol w:w="1032"/>
                  </w:tblGrid>
                  <w:tr w:rsidR="00F7419D" w:rsidRPr="004D113B">
                    <w:trPr>
                      <w:jc w:val="right"/>
                    </w:trPr>
                    <w:tc>
                      <w:tcPr>
                        <w:tcW w:w="4381" w:type="pct"/>
                      </w:tcPr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"אדם המוגבל בצו- - אדם שלגביו ניתן צו מגביל;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'אסיר- - לרבות עצור;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"אסיר זר" - אסיר לפי צו מעצר או צו מאסר של מדינה אחרת;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"גביית ראיות- - גביית עדות או הצגת חפץ בבית משפט;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'הליך משפטי- - הליך בענין אזרחי או בענין פלילי;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-חוקר- - מי שנמנה עם רשות שלטונית ומסומך לחקור על פי דין;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-חיפוש בגופו של חשוד- - -בדיקת דם- ו-חיפוש חיצוני- כהגדרתו בחוק סדר הדין הפלילי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(סמכויות אכיפה - חיפוש בגוף החשוד), התשנ-ו-11996;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-חיפוש על גוף האדם- - כהגדרתו בסעיף 22 לפקודת סדר הדין הפלילי (מעצר וחיפוש)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חרש], התשכ"ט-1969 2;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-חפץ- - לרבות מסמך, כספים, חומר מחשב כהגדרתו בחוק המחשבים, התשנ'ה-11995,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ובעל חיים;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-מסמך משפטי- - כל אחד מאלה: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מסמך של רשות שיפוטית או מטעמה;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מסמך שהדין במקום עשייתו מחייב שייערך בידי בעל כהונה משפטית או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שיימסר באמצעותו;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מסמך שמסירתו באמצעות בעל כהונה משפטית מקנה לפי הדין במקום עשייתו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 תוקף למסירת המסמך או לנאמר בו;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לענין הליך פלילי - כתב בית-דין או הזמנה של חוקר;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"מסמך משפטי זר" - מסמך משפטי שנעשה במדינה אחרת;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-עבודה צבאית- - כמשמעותה בסעיף 541 לחוק השיפוט הצבאי, התשט'ו-1955 4 (להלן -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השיפוט הצבאי);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-עבודת שירות" ו"שירות לתועלת הציבור- - כמשמעותם בסימן ב'1 ו-ד'1 לפרק ר בחוק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התשל-ז-1977 5 (להלן - חוק העונשין);</w:t>
                        </w:r>
                      </w:p>
                      <w:p w:rsidR="00F7419D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-עבירה פיסקאלית- - עבירה על חוקי מס, מכל סוג שהוא, לרבות עבירה בקשר לפיקוח על</w:t>
                        </w:r>
                      </w:p>
                      <w:p w:rsidR="00F7419D" w:rsidRPr="004D113B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מטבע;</w:t>
                        </w:r>
                      </w:p>
                    </w:tc>
                    <w:tc>
                      <w:tcPr>
                        <w:tcW w:w="619" w:type="pct"/>
                      </w:tcPr>
                      <w:p w:rsidR="00F7419D" w:rsidRPr="004D113B" w:rsidRDefault="00F741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191" o:spid="_x0000_s1029" type="#_x0000_t202" style="position:absolute;left:0;text-align:left;margin-left:158.65pt;margin-top:77.75pt;width:264.75pt;height:45.55pt;z-index:1;mso-position-horizontal-relative:page;mso-position-vertical-relative:page" stroked="f">
            <v:textbox style="mso-next-textbox:#_x0000_s49191" inset="0,0,0,0">
              <w:txbxContent>
                <w:p w:rsidR="00F7419D" w:rsidRDefault="00F7419D">
                  <w:pPr>
                    <w:pStyle w:val="OCRStyle1"/>
                    <w:ind w:left="31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עזרה משפטית בין מדינות, התשנ"ח-1998*</w:t>
                  </w:r>
                </w:p>
                <w:p w:rsidR="00F7419D" w:rsidRPr="004D113B" w:rsidRDefault="00F7419D">
                  <w:pPr>
                    <w:pStyle w:val="OCRStyle1"/>
                    <w:ind w:left="1883"/>
                  </w:pPr>
                  <w:r>
                    <w:rPr>
                      <w:rtl/>
                    </w:rPr>
                    <w:t>פרק א': הגדרות</w:t>
                  </w:r>
                </w:p>
              </w:txbxContent>
            </v:textbox>
            <w10:wrap anchorx="page" anchory="page"/>
          </v:shape>
        </w:pict>
      </w:r>
    </w:p>
    <w:p w:rsidR="00B7554D" w:rsidRDefault="00B7554D">
      <w:pPr>
        <w:rPr>
          <w:rtl/>
        </w:rPr>
      </w:pPr>
      <w:r>
        <w:rPr>
          <w:rtl/>
        </w:rPr>
        <w:br w:type="page"/>
      </w:r>
    </w:p>
    <w:p w:rsidR="00B7554D" w:rsidRDefault="00000000">
      <w:pPr>
        <w:rPr>
          <w:rtl/>
        </w:rPr>
      </w:pPr>
      <w:r>
        <w:pict>
          <v:shape id="_x0000_s49192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9192" inset="0,0,0,0">
              <w:txbxContent>
                <w:p w:rsidR="00F7419D" w:rsidRDefault="00F7419D">
                  <w:r>
                    <w:rPr>
                      <w:rtl/>
                    </w:rPr>
                    <w:t>357                                         ספר החוקים 1686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93" o:spid="_x0000_s1031" type="#_x0000_t202" style="position:absolute;left:0;text-align:left;margin-left:363.9pt;margin-top:726.15pt;width:184.75pt;height:21.6pt;z-index:8;mso-position-horizontal-relative:page;mso-position-vertical-relative:page" stroked="f">
            <v:textbox style="mso-next-textbox:#_x0000_s49193" inset="0,0,0,0">
              <w:txbxContent>
                <w:p w:rsidR="00F7419D" w:rsidRDefault="00F7419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194" o:spid="_x0000_s1032" type="#_x0000_t202" style="position:absolute;left:0;text-align:left;margin-left:363.9pt;margin-top:645.4pt;width:185.7pt;height:22.35pt;z-index:7;mso-position-horizontal-relative:page;mso-position-vertical-relative:page" stroked="f">
            <v:textbox style="mso-next-textbox:#_x0000_s49194" inset="0,0,0,0">
              <w:txbxContent>
                <w:p w:rsidR="00F7419D" w:rsidRDefault="00F7419D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* דיני מדינת ישראל, נוסח חדש ו2, עמ' 459.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95" o:spid="_x0000_s1033" type="#_x0000_t202" style="position:absolute;left:0;text-align:left;margin-left:160.95pt;margin-top:78.5pt;width:396.8pt;height:557.75pt;z-index:6;mso-position-horizontal-relative:page;mso-position-vertical-relative:page" stroked="f">
            <v:textbox style="mso-next-textbox:#_x0000_s49195" inset="0,0,0,0">
              <w:txbxContent>
                <w:p w:rsidR="00F7419D" w:rsidRDefault="00F7419D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-עבירה צבאית- - אחת מאלה:</w:t>
                  </w:r>
                </w:p>
                <w:p w:rsidR="00F7419D" w:rsidRDefault="00F7419D">
                  <w:pPr>
                    <w:pStyle w:val="OCRStyle2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(ו) עבירה בקשר לשירות צבאי;</w:t>
                  </w:r>
                </w:p>
                <w:p w:rsidR="00F7419D" w:rsidRDefault="00F7419D">
                  <w:pPr>
                    <w:pStyle w:val="OCRStyle2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(2) עבירה שנדונה בפני ערכאה שיפוטית צבאית בלבד;</w:t>
                  </w:r>
                </w:p>
                <w:p w:rsidR="00F7419D" w:rsidRDefault="00F7419D">
                  <w:pPr>
                    <w:pStyle w:val="OCRStyle2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(5) עבירה לפי דיני הצבא שאינה עבירה לפי דיני העונשין;</w:t>
                  </w:r>
                </w:p>
                <w:p w:rsidR="00F7419D" w:rsidRDefault="00F7419D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-ענין פלילי- - חקירה. הליך פלילי, חילוט רכוש בהליך פלילי וחילוט רכוש בהליך</w:t>
                  </w:r>
                </w:p>
                <w:p w:rsidR="00F7419D" w:rsidRDefault="00F7419D">
                  <w:pPr>
                    <w:pStyle w:val="OCRStyle2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אזרחי;</w:t>
                  </w:r>
                </w:p>
                <w:p w:rsidR="00F7419D" w:rsidRDefault="00F7419D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"פעולת חקירה" - פעולה הנעשית על ידי הרשות השלטונית המוסמכת לכך, לשם חקירת</w:t>
                  </w:r>
                </w:p>
                <w:p w:rsidR="00F7419D" w:rsidRDefault="00F7419D">
                  <w:pPr>
                    <w:pStyle w:val="OCRStyle2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עבירה או מניעת עבירה, לשם קבלת צו חילוט רכוש או ביצוע צו חילוט רכוש כאמור</w:t>
                  </w:r>
                </w:p>
                <w:p w:rsidR="00F7419D" w:rsidRDefault="00F7419D">
                  <w:pPr>
                    <w:pStyle w:val="OCRStyle2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בסימן 6 לפרק ג', והיא אחת מאלה:</w:t>
                  </w:r>
                </w:p>
                <w:p w:rsidR="00F7419D" w:rsidRDefault="00F7419D">
                  <w:pPr>
                    <w:pStyle w:val="OCRStyle2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(1) איסוף מידע;</w:t>
                  </w:r>
                </w:p>
                <w:p w:rsidR="00F7419D" w:rsidRDefault="00F7419D">
                  <w:pPr>
                    <w:pStyle w:val="OCRStyle2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(2) תחקור וגביית הודעה;</w:t>
                  </w:r>
                </w:p>
                <w:p w:rsidR="00F7419D" w:rsidRDefault="00F7419D">
                  <w:pPr>
                    <w:pStyle w:val="OCRStyle2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(3) חיפוש במקום, על גוף האדם או בגופו של חשוד;</w:t>
                  </w:r>
                </w:p>
                <w:p w:rsidR="00F7419D" w:rsidRDefault="00F7419D">
                  <w:pPr>
                    <w:pStyle w:val="OCRStyle2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(4) תפיסת ראיה או חפץ ובדיקתם;</w:t>
                  </w:r>
                </w:p>
                <w:p w:rsidR="00F7419D" w:rsidRDefault="00F7419D">
                  <w:pPr>
                    <w:pStyle w:val="OCRStyle2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(5) איתור אדם, רכוש או פעולה פיננסית, ומעקב אחריהם;</w:t>
                  </w:r>
                </w:p>
                <w:p w:rsidR="00F7419D" w:rsidRDefault="00F7419D">
                  <w:pPr>
                    <w:pStyle w:val="OCRStyle2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(6) האזנת סתר;</w:t>
                  </w:r>
                </w:p>
                <w:p w:rsidR="00F7419D" w:rsidRDefault="00F7419D">
                  <w:pPr>
                    <w:pStyle w:val="OCRStyle2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(7) כל פעולת חקירה אחרת, שהרשות מוסמכת לעשותה, למעט מעצר;</w:t>
                  </w:r>
                </w:p>
                <w:p w:rsidR="00F7419D" w:rsidRDefault="00F7419D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-פעולה פיננסית- - לרבות פעולה בנקאית;</w:t>
                  </w:r>
                </w:p>
                <w:p w:rsidR="00F7419D" w:rsidRDefault="00F7419D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"צו חילוט זר" - צו חילוט רכוש שנתנה רשות שיפוטית זרה, בין בהליך פלילי ובין בהליך</w:t>
                  </w:r>
                </w:p>
                <w:p w:rsidR="00F7419D" w:rsidRDefault="00F7419D">
                  <w:pPr>
                    <w:pStyle w:val="OCRStyle2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אזרחי;</w:t>
                  </w:r>
                </w:p>
                <w:p w:rsidR="00F7419D" w:rsidRDefault="00F7419D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-צו מגביל- - כל אחר מאלה:</w:t>
                  </w:r>
                </w:p>
                <w:p w:rsidR="00F7419D" w:rsidRDefault="00F7419D">
                  <w:pPr>
                    <w:pStyle w:val="OCRStyle2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(ו) רשיון לפי סעיף 28 לפקודת בתי הסוהר [נוסח חדש], התשל-ב-1971 6, או לפי</w:t>
                  </w:r>
                </w:p>
                <w:p w:rsidR="00F7419D" w:rsidRDefault="00F7419D">
                  <w:pPr>
                    <w:pStyle w:val="OCRStyle2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סעיף 49 לחוק העונשין;</w:t>
                  </w:r>
                </w:p>
                <w:p w:rsidR="00F7419D" w:rsidRDefault="00F7419D">
                  <w:pPr>
                    <w:pStyle w:val="OCRStyle2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(2) צו מבחן לפי כל דין;</w:t>
                  </w:r>
                </w:p>
                <w:p w:rsidR="00F7419D" w:rsidRDefault="00F7419D">
                  <w:pPr>
                    <w:pStyle w:val="OCRStyle2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(3) החלטת בית משפט שהנידון יישא את עונש המאסר בעבודת שירות לפי סימן</w:t>
                  </w:r>
                </w:p>
                <w:p w:rsidR="00F7419D" w:rsidRDefault="00F7419D">
                  <w:pPr>
                    <w:pStyle w:val="OCRStyle2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ב'1 לפרק ו' בחוק העונשין;</w:t>
                  </w:r>
                </w:p>
                <w:p w:rsidR="00F7419D" w:rsidRDefault="00F7419D">
                  <w:pPr>
                    <w:pStyle w:val="OCRStyle2"/>
                    <w:ind w:left="817"/>
                    <w:rPr>
                      <w:rtl/>
                    </w:rPr>
                  </w:pPr>
                  <w:r>
                    <w:rPr>
                      <w:rtl/>
                    </w:rPr>
                    <w:t>(4) צו שירות לתועלת הציבור לפי סימן ד'1 לפרק ר בחוק העונשין;</w:t>
                  </w:r>
                </w:p>
                <w:p w:rsidR="00F7419D" w:rsidRDefault="00F7419D">
                  <w:pPr>
                    <w:pStyle w:val="OCRStyle2"/>
                    <w:ind w:left="814"/>
                    <w:rPr>
                      <w:rtl/>
                    </w:rPr>
                  </w:pPr>
                  <w:r>
                    <w:rPr>
                      <w:rtl/>
                    </w:rPr>
                    <w:t>(5) קביעת בית דין צבאי שהנידון יישא את עונשו בעבודה צבאית, לפי סעיף ו54</w:t>
                  </w:r>
                </w:p>
                <w:p w:rsidR="00F7419D" w:rsidRDefault="00F7419D">
                  <w:pPr>
                    <w:pStyle w:val="OCRStyle2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לחוק השיפוט הצבאי;</w:t>
                  </w:r>
                </w:p>
                <w:p w:rsidR="00F7419D" w:rsidRDefault="00F7419D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"רכוש" - מקרקעין, מיטלטלין, כספים וזכויות, לרבות תמורה כלשהי של רכוש כאמור וכל</w:t>
                  </w:r>
                </w:p>
                <w:p w:rsidR="00F7419D" w:rsidRDefault="00F7419D">
                  <w:pPr>
                    <w:pStyle w:val="OCRStyle2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רכוש שצמח או שבא כתמורה מרווחי רכוש כאמור;</w:t>
                  </w:r>
                </w:p>
                <w:p w:rsidR="00F7419D" w:rsidRDefault="00F7419D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-רשות שיפוטית זרה- - בית משפט או בית דין במדינה-אחרת וכן רשות שלטונית אחרת</w:t>
                  </w:r>
                </w:p>
                <w:p w:rsidR="00F7419D" w:rsidRDefault="00F7419D">
                  <w:pPr>
                    <w:pStyle w:val="OCRStyle2"/>
                    <w:ind w:left="558"/>
                  </w:pPr>
                  <w:r>
                    <w:rPr>
                      <w:rtl/>
                    </w:rPr>
                    <w:t>המוסמכת לתת צו חילוט רכוש באותה מדינה.</w:t>
                  </w:r>
                </w:p>
              </w:txbxContent>
            </v:textbox>
            <w10:wrap anchorx="page" anchory="page"/>
          </v:shape>
        </w:pict>
      </w:r>
    </w:p>
    <w:p w:rsidR="009D5B92" w:rsidRDefault="009D5B92">
      <w:pPr>
        <w:rPr>
          <w:rtl/>
        </w:rPr>
      </w:pPr>
      <w:r>
        <w:rPr>
          <w:rtl/>
        </w:rPr>
        <w:br w:type="page"/>
      </w:r>
    </w:p>
    <w:p w:rsidR="009D5B92" w:rsidRDefault="00000000">
      <w:pPr>
        <w:rPr>
          <w:rtl/>
        </w:rPr>
      </w:pPr>
      <w:r>
        <w:pict>
          <v:shape id="_x0000_s49196" o:spid="_x0000_s1034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9196" inset="0,0,0,0">
              <w:txbxContent>
                <w:p w:rsidR="00F7419D" w:rsidRDefault="00F7419D">
                  <w:r>
                    <w:rPr>
                      <w:rtl/>
                    </w:rPr>
                    <w:t>358                                         ספר החוקים 1686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97" o:spid="_x0000_s1035" type="#_x0000_t202" style="position:absolute;left:0;text-align:left;margin-left:88.55pt;margin-top:722.9pt;width:196.4pt;height:26.35pt;z-index:12;mso-position-horizontal-relative:page;mso-position-vertical-relative:page" stroked="f">
            <v:textbox style="mso-next-textbox:#_x0000_s49197" inset="0,0,0,0">
              <w:txbxContent>
                <w:p w:rsidR="00F7419D" w:rsidRDefault="00F7419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9198" o:spid="_x0000_s1036" type="#_x0000_t202" style="position:absolute;left:0;text-align:left;margin-left:77.85pt;margin-top:98.2pt;width:473.6pt;height:599.15pt;z-index:11;mso-position-horizontal-relative:page;mso-position-vertical-relative:page" stroked="f">
            <v:textbox style="mso-next-textbox:#_x0000_s4919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3"/>
                    <w:gridCol w:w="1397"/>
                  </w:tblGrid>
                  <w:tr w:rsidR="00F7419D" w:rsidRPr="009D5B92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עזרה משפטית בין מדינת ישראל לבין מדינה אחרת (בחוק זה - עזרה משפטית)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כל אחד מאלה המצאת מסמכים, גביית ראיות, פעולות חיפוש ותפיסה, העברת ראיות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ומסמכים  עכרת אדם להעיד בהליך פלילי או לקחת חלק בפעולת חקירה, פעולת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חקירה, העברת חילוט רכוש מתן סער משפטי, אימות מסמך ואישורו או ביצוע פעולה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 אחרה הכל בקשר לענין אזרחי או לענין פלילי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עזרה משפטית לפי חוק זה אינה כוללת את אלה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מעצר או הליך אחר, לקראת הסגרה;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ביצוע פסק דין, למעט ביצוע פסק דין כאמור בסימן 6 לפרק ג';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העברת אסירים לנשיאת עונשם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(ו) הוראות חוק זה יחולו, בשינויים המחויבים, גם על עזרה משפטית בין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לבין גוף שאינו מרינה ושהוא גוף מהגופים המפורטים בתוספת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מקום שבו מדובר בחוק זה ב"מדינה אחרת" - גם גוף כאמור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(ו) במשמע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אין בהוראות חוק זה כדי לגרוע מהסמכות לתת או לקבל עזרה משפטית לפי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אחר</w:t>
                        </w:r>
                      </w:p>
                    </w:tc>
                    <w:tc>
                      <w:tcPr>
                        <w:tcW w:w="811" w:type="pct"/>
                      </w:tcPr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עזרה משפטית -</w:t>
                        </w:r>
                      </w:p>
                      <w:p w:rsidR="00F7419D" w:rsidRPr="009D5B92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מהותה</w:t>
                        </w:r>
                      </w:p>
                    </w:tc>
                  </w:tr>
                  <w:tr w:rsidR="00F7419D" w:rsidRPr="009D5B92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הרשות המוסמכת לקבל בקשה לעזרה משפטית ממדינה אחרת ולהחליט בה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שר המשפטים (להלן - הרשות המוסמכת)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המוסמכת רשאית לאשר ביצוע בקשה לעזרה משפטית של מדינה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לסרב לבקשה, לאשרה בחלקה, לדחות את ביצועה או לעכבה, להתנות על ביצועה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לדחות את החלטתה עד לקבלת מידע או חומר נוסף בקשר לבקשה מהמדינה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המבקשת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 לאצול את סמכותו לפי סעיף זה, למעט הסמכות לסרב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לבקשה מטעם מדינה אחרת לעובד ציבור, בהסכמתו של השר הממונה על אותו עובד</w:t>
                        </w:r>
                      </w:p>
                      <w:p w:rsidR="00F7419D" w:rsidRPr="009D5B92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ציבור, הודעה על אצילת סמכות תפורסם ברשומות</w:t>
                        </w:r>
                      </w:p>
                    </w:tc>
                    <w:tc>
                      <w:tcPr>
                        <w:tcW w:w="811" w:type="pct"/>
                      </w:tcPr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המוסמכת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בקשה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לעזרה משפטית</w:t>
                        </w:r>
                      </w:p>
                      <w:p w:rsidR="00F7419D" w:rsidRPr="009D5B92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וסמכויותיה</w:t>
                        </w:r>
                      </w:p>
                    </w:tc>
                  </w:tr>
                  <w:tr w:rsidR="00F7419D" w:rsidRPr="009D5B92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הרשות המוסמכת תדון בבקשה לעזרה משפטית של מרינה אחרת אם נתמלאו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הבקשה הוגשה מטעם הרשות שנקבעה באותה מרינה כרשות מוסמכת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עזרה משפטית (בחוק זה - רשות מוסמכת זרה),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הודעה על קביעה כאמור נמסרה לרשות המוסמכת בישראל מטעם הרשות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הזרה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הבקשה מטעם גוף מהגופים המנויים בתוספת הראשונה - הבקשה תוגש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גורם מוסמך מטעמו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המוסמכת תדון בבקשה לעזרה משפטית בקשר לענין פלילי אם בבקשה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מפורטים גם אלה.</w:t>
                        </w:r>
                      </w:p>
                      <w:p w:rsidR="00F7419D" w:rsidRPr="009D5B92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סוג ההליך שבשלו מתבקשת העזרה-,</w:t>
                        </w:r>
                      </w:p>
                    </w:tc>
                    <w:tc>
                      <w:tcPr>
                        <w:tcW w:w="811" w:type="pct"/>
                      </w:tcPr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לעזרה</w:t>
                        </w:r>
                      </w:p>
                      <w:p w:rsidR="00F7419D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 של</w:t>
                        </w:r>
                      </w:p>
                      <w:p w:rsidR="00F7419D" w:rsidRPr="009D5B92" w:rsidRDefault="00F7419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 אחרת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9199" o:spid="_x0000_s1037" type="#_x0000_t202" style="position:absolute;left:0;text-align:left;margin-left:228.1pt;margin-top:75.25pt;width:116.25pt;height:21.4pt;z-index:10;mso-position-horizontal-relative:page;mso-position-vertical-relative:page" stroked="f">
            <v:textbox style="mso-next-textbox:#_x0000_s49199" inset="0,0,0,0">
              <w:txbxContent>
                <w:p w:rsidR="00F7419D" w:rsidRDefault="00F7419D">
                  <w:pPr>
                    <w:pStyle w:val="OCRStyle3"/>
                    <w:ind w:left="194"/>
                  </w:pPr>
                  <w:r>
                    <w:rPr>
                      <w:rtl/>
                    </w:rPr>
                    <w:t>פרק ב': הוראות כלליות</w:t>
                  </w:r>
                </w:p>
              </w:txbxContent>
            </v:textbox>
            <w10:wrap anchorx="page" anchory="page"/>
          </v:shape>
        </w:pict>
      </w:r>
    </w:p>
    <w:p w:rsidR="004A463E" w:rsidRDefault="004A463E">
      <w:pPr>
        <w:rPr>
          <w:rtl/>
        </w:rPr>
      </w:pPr>
      <w:r>
        <w:rPr>
          <w:rtl/>
        </w:rPr>
        <w:br w:type="page"/>
      </w:r>
    </w:p>
    <w:p w:rsidR="004A463E" w:rsidRDefault="00000000">
      <w:pPr>
        <w:rPr>
          <w:rtl/>
        </w:rPr>
      </w:pPr>
      <w:r>
        <w:pict>
          <v:shape id="_x0000_s49200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9200" inset="0,0,0,0">
              <w:txbxContent>
                <w:p w:rsidR="00F7419D" w:rsidRDefault="00F7419D">
                  <w:r>
                    <w:rPr>
                      <w:rtl/>
                    </w:rPr>
                    <w:t>359                                         ספר החוקים 1686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01" o:spid="_x0000_s1039" type="#_x0000_t202" style="position:absolute;left:0;text-align:left;margin-left:347.2pt;margin-top:729.65pt;width:189.7pt;height:17.4pt;z-index:15;mso-position-horizontal-relative:page;mso-position-vertical-relative:page" stroked="f">
            <v:textbox style="mso-next-textbox:#_x0000_s49201" inset="0,0,0,0">
              <w:txbxContent>
                <w:p w:rsidR="00F7419D" w:rsidRDefault="00F7419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9202" o:spid="_x0000_s1040" type="#_x0000_t202" style="position:absolute;left:0;text-align:left;margin-left:78.1pt;margin-top:75.45pt;width:463.7pt;height:602.3pt;z-index:14;mso-position-horizontal-relative:page;mso-position-vertical-relative:page" stroked="f">
            <v:textbox style="mso-next-textbox:#_x0000_s4920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6"/>
                    <w:gridCol w:w="7097"/>
                  </w:tblGrid>
                  <w:tr w:rsidR="00F7419D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8" w:type="pct"/>
                      </w:tcPr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העובדות המהוות תשתית לחשד לביצוע העבירה נושא אותה בקשה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והקשר שבין עובדות אלה לעזרה המבוקשת.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היתה הבקשה בקשר למניעת עבירה - לא תדון הרשות המוסמכת בבקשה אלא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הוכח הקשר שבין העזרה המתבקשת לבין העובדות המהוות תשתית לבקשה.</w:t>
                        </w:r>
                      </w:p>
                    </w:tc>
                  </w:tr>
                  <w:tr w:rsidR="00F7419D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סירוב לבקשה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שר המשפטים רשאי לסרב לבקשה אם התקיים אחד מאלה: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הפעולה עלולה לפגוע בריבונותה של מדינת ישראל, בבטחונה, בתקנת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הציבור, בשלום הציבור או בבטחונו, או בענין חיוני אחר של המדינה;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הבקשה לעזרה משפטית היא בשל עבירה בעלת אופי מדיני או בשל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אחרת הקשורה לעבירה בעלת אופי מדיני;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הבקשה לעזרה משפטית קשורה להליך שמטרתו לפגוע באדם בשל דעותיו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הפוליטיות או בשל מוצאו, או בשל השתייכותו לגזע, לאום, דת, מין או קבוצה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חברתית מסוימים;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הבקשה לעזרה משפטית היא בשל עבירה צבאית או בשל עבירה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פיסקאלית;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הבקשה לעזרה משפטית היא בענין פלילי ולא ניתן, על פי הדין בישראל,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 פעולה הדומה לפעולה המבוקשת;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המדינה המבקשת נמנעת מלבצע פעולות דומות לבקשת מדינת ישראל או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 ישראלי, או אינה מעניקה להם הקלות בהקלות המוענקות לפי חוק זה-,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עשיית הפעולה כרוכה בנטל בלתי סביר על המדינה.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סירב שר המשפטים לבקשת העזרה המשפטית או לעשיית פעולה על פיה,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למרינה המבקשת את עילות הסירוב.</w:t>
                        </w:r>
                      </w:p>
                    </w:tc>
                  </w:tr>
                  <w:tr w:rsidR="00F7419D">
                    <w:trPr>
                      <w:jc w:val="right"/>
                    </w:trPr>
                    <w:tc>
                      <w:tcPr>
                        <w:tcW w:w="792" w:type="pct"/>
                      </w:tcPr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דחיית מועד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בקשה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לעזרה משפטית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עיכוב ביצועה</w:t>
                        </w:r>
                      </w:p>
                    </w:tc>
                    <w:tc>
                      <w:tcPr>
                        <w:tcW w:w="4208" w:type="pct"/>
                      </w:tcPr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(1) הרשות המוסמכת רשאית לדחות את מועד עשייתה של פעולה לעזרה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 אם עשייתה עלולה -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להפריע לניהול ענין פלילי תלוי ועומד;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לפגוע פגיעה בלתי סבירה בהליך שיפוטי אחר;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החליטה הרשות המוסמכת לדחות את מועד עשייתה של פעולה לעזרה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 כאמור בפסקה (ו) תימסר על כך הודעה למדינה המבקשת, תוך ציון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המשוער שבו ניתן יהיה לבצע את הפעולה, והפעולה לא תיעשה אלא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הודיעה המדינה המבקשת שהיא מעונינת בעשייתה במועד שנקבע.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מצאה הרשות המוסמכת כי התשתית הראייתית לבקשת העזרה המשפטית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פלילי אינה מאפשרת, על פי הדין בישראל, ביצוע פעולה הדומה לפעולה המבוקשת,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הרשות המוסמכת לעכב את עשיית הפעולה עד להשלמת התשתית הראייתית;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החליטה הרשות המוסמכת לעכב את עשיית הפעולה, תימסר על כך הודעה למדינה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המבקשת והפעולה לא תיעשה ער להשלמת התשתית הראייתית.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 לדחות את מועד עשייתה של פעולה לעזרה משפטית בענין</w:t>
                        </w:r>
                      </w:p>
                      <w:p w:rsidR="00F7419D" w:rsidRDefault="00F7419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 או לעכב את עשייתה, אם התקיימו הנסיבות המפורטות בסעיפים קטנים (א) או (ב).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0287F" w:rsidRDefault="0070287F">
      <w:pPr>
        <w:rPr>
          <w:rtl/>
        </w:rPr>
      </w:pPr>
      <w:r>
        <w:rPr>
          <w:rtl/>
        </w:rPr>
        <w:br w:type="page"/>
      </w:r>
    </w:p>
    <w:p w:rsidR="0070287F" w:rsidRDefault="00000000">
      <w:pPr>
        <w:rPr>
          <w:rtl/>
        </w:rPr>
      </w:pPr>
      <w:r>
        <w:pict>
          <v:shape id="_x0000_s49203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9203" inset="0,0,0,0">
              <w:txbxContent>
                <w:p w:rsidR="00F7419D" w:rsidRDefault="00F7419D">
                  <w:r>
                    <w:rPr>
                      <w:rtl/>
                    </w:rPr>
                    <w:t>360                                         ספר החוקים 1686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04" o:spid="_x0000_s1042" type="#_x0000_t202" style="position:absolute;left:0;text-align:left;margin-left:104.1pt;margin-top:730.55pt;width:190.5pt;height:18.2pt;z-index:18;mso-position-horizontal-relative:page;mso-position-vertical-relative:page" stroked="f">
            <v:textbox style="mso-next-textbox:#_x0000_s49204" inset="0,0,0,0">
              <w:txbxContent>
                <w:p w:rsidR="00F7419D" w:rsidRDefault="00F7419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9205" o:spid="_x0000_s1043" type="#_x0000_t202" style="position:absolute;left:0;text-align:left;margin-left:100.75pt;margin-top:75.55pt;width:459.55pt;height:633.6pt;z-index:17;mso-position-horizontal-relative:page;mso-position-vertical-relative:page" stroked="f">
            <v:textbox style="mso-next-textbox:#_x0000_s4920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8"/>
                    <w:gridCol w:w="1307"/>
                  </w:tblGrid>
                  <w:tr w:rsidR="00F7419D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אישרה הרשות המוסמכת בקשה לעזרה משפטית של מדינה אחרת, תעביר את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לביצוע כפי שנקבע בחוק זה, ואת תוצאות הביצוע תעביר למדינה המבקשת-, לא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היה לבצע את הבקשה - תמסור הרשות המוסמכת הודעה מנומקת על כך למדינה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המבקשת.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בקשה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לעזרה משפטית</w:t>
                        </w:r>
                      </w:p>
                    </w:tc>
                  </w:tr>
                  <w:tr w:rsidR="00F7419D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פעולה בישראל על פי בקשה לעזרה משפטית של מדינה אחרת, תיעשה בדרך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שנעשית פעולה מסוגה בישראל, ויחולו עליה הוראות הדין החלות בישראל על פעולה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מסוגה, אלא אם כן נקבע אחרת בחוק זה או על פיו.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תיעשה פעולה בישראל על פי בקשה לעזרה משפטית של מדינה אחרת,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הפעולה מותרת על פי הרין בישראל.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הפעולה המבוקשת תיעשה בדרך התואמת את בקשתה של המדינה המבקשת,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מותרת הפעולה על פי הרין בישראל.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היתה הפעולה המבוקשת בקשר לענין פלילי יחולו הוראות חוק זה כאילו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שלגביה מבקשים את הפעולה נעשתה בישראל.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כפיפות להוראות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</w:t>
                        </w:r>
                      </w:p>
                    </w:tc>
                  </w:tr>
                  <w:tr w:rsidR="00F7419D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בית המשפט המוסמך לעשות פעולה לפי חוק זה, הוא בית משפט השלום, וזאת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אם הפעולה המבוקשת אינה בתחום סמכויותיו, אלא אם כן נאמר בחוק זה אחרת.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הסמכות לעשות כל פעולה הנדרשת לפי חוק זה לשם מתן עזרה משפטית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אחרת נתונה לכל רשות שלטונית, כשהפעולה היא מסוג הפעולות שהיא מוסמכת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לעשותן; לא תיעשה כל פעולה על ידי רשות שלטונית לשם מתן עזרה משפטית למרינה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שהיא מסוג הפעולות שהרשות אינה מוסמכת לעשותן לפי הדין בישראל.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בית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ורשות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שלטונית</w:t>
                        </w:r>
                      </w:p>
                    </w:tc>
                  </w:tr>
                  <w:tr w:rsidR="00F7419D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לא יועברו ראיות או מידע שהושגו בישראל לפי בקשה לעזרה משפטית של מדינה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בקשר לענין פלילי, אלא לאחר שקיבלה הרשות המוסמכת הבטחה של המרינה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המבקשת, שהראיות והמידע ישמשו רק בענין הפלילי שבשלו הם נתבקשו וכי לא ייעשה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שימוש אחר, אלא על פי אישור מראש של הרשות המוסמכת בישראל.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ייחודי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בראיות</w:t>
                        </w:r>
                      </w:p>
                    </w:tc>
                  </w:tr>
                  <w:tr w:rsidR="00F7419D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הרשות המוסמכת תשמור על סוריות בקשה לעזרה משפטית של מרינה אחרת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פלילי ועל סוריות תוצאותיה, אם נתבקשה לעשות זאת ובכפוף להוראות הרין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בישראל.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ניתן לבצע את הבקשה תוך שמירה על סודיות, תודיע זאת הרשות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למדינה המבקשת והבקשה לא תבוצע אלא באישורה של אותה מדינה; לענין זה,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-בקשה לעזרה משפטית" - לרבות תוכנה או מידע לגביה, וכן המסמכים והמידע המצורפים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לה.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המוסמכת רשאית להתנות את ההעברה של ראיות או של מידע בקשר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פלילי, בקבלת התחייבות מספקת מהמדינה המבקשת שהיא תחיל לגביהם את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הסודיות החלות באותה מדינה לגבי ראיות או מידע מסוגם, לרבות בענין הגנה על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פרטיותו של צד שלישי, ששמו או ענינו מעורב בראיות או במידע המועברים.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סודיות</w:t>
                        </w:r>
                      </w:p>
                    </w:tc>
                  </w:tr>
                  <w:tr w:rsidR="00F7419D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הרשות המוסמכת רשאית, לשם ביצוע הוראות חוק זה, להורות שיועבר מידע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אחרת בענין פלילי, אם רשות בישראל, מסוגה של הרשות במדינה המבקשת לקבל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המידע, היתה רשאית לקבל מידע כאמור.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בכפוף להוראות חוק זה, יחולו הוראות סעיף קטן (א), על אף הוראות כל דין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סודיות מידע או הגבלה על מסירת מידע.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סודיות</w:t>
                        </w:r>
                      </w:p>
                      <w:p w:rsidR="00F7419D" w:rsidRDefault="00F7419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שבדין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27738" w:rsidRDefault="00827738">
      <w:pPr>
        <w:rPr>
          <w:rtl/>
        </w:rPr>
      </w:pPr>
      <w:r>
        <w:rPr>
          <w:rtl/>
        </w:rPr>
        <w:br w:type="page"/>
      </w:r>
    </w:p>
    <w:p w:rsidR="00827738" w:rsidRDefault="00000000">
      <w:pPr>
        <w:rPr>
          <w:rtl/>
        </w:rPr>
      </w:pPr>
      <w:r>
        <w:pict>
          <v:shape id="_x0000_s49206" o:spid="_x0000_s1044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49206" inset="0,0,0,0">
              <w:txbxContent>
                <w:p w:rsidR="00F7419D" w:rsidRDefault="00F7419D">
                  <w:r>
                    <w:rPr>
                      <w:rtl/>
                    </w:rPr>
                    <w:t>361                                         ספר החוקים 1686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07" o:spid="_x0000_s1045" type="#_x0000_t202" style="position:absolute;left:0;text-align:left;margin-left:345.85pt;margin-top:721pt;width:193.25pt;height:19.8pt;z-index:26;mso-position-horizontal-relative:page;mso-position-vertical-relative:page" stroked="f">
            <v:textbox style="mso-next-textbox:#_x0000_s49207" inset="0,0,0,0">
              <w:txbxContent>
                <w:p w:rsidR="00F7419D" w:rsidRDefault="00F7419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9208" o:spid="_x0000_s1046" type="#_x0000_t202" style="position:absolute;left:0;text-align:left;margin-left:407pt;margin-top:682.2pt;width:128.7pt;height:33.05pt;z-index:25;mso-position-horizontal-relative:page;mso-position-vertical-relative:page" stroked="f">
            <v:textbox style="mso-next-textbox:#_x0000_s49208" inset="0,0,0,0">
              <w:txbxContent>
                <w:p w:rsidR="00F7419D" w:rsidRDefault="00F7419D">
                  <w:pPr>
                    <w:pStyle w:val="OCRStyle6"/>
                    <w:ind w:left="108"/>
                  </w:pPr>
                  <w:r>
                    <w:rPr>
                      <w:rtl/>
                    </w:rPr>
                    <w:t>7 ס"ח התשכ"א, עמ' 178.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09" o:spid="_x0000_s1047" type="#_x0000_t202" style="position:absolute;left:0;text-align:left;margin-left:89.45pt;margin-top:519.05pt;width:444.5pt;height:163.15pt;z-index:24;mso-position-horizontal-relative:page;mso-position-vertical-relative:page" stroked="f">
            <v:textbox style="mso-next-textbox:#_x0000_s49209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3"/>
                    <w:gridCol w:w="6898"/>
                  </w:tblGrid>
                  <w:tr w:rsidR="00F7419D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לגביית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בישראל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. לבקשת מרינה אחרת רשאית הרשות המוסמכת לבקש מבית המשפט לתת צו לגביית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ראיות; היתה הבקשה להצגת חפץ ולהעברתו למדינה אחרת, תפרט הרשות המוסמכת אם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מוותרת על החזרת החפץ לישראל.</w:t>
                        </w:r>
                      </w:p>
                    </w:tc>
                  </w:tr>
                  <w:tr w:rsidR="00F7419D">
                    <w:trPr>
                      <w:jc w:val="right"/>
                    </w:trPr>
                    <w:tc>
                      <w:tcPr>
                        <w:tcW w:w="732" w:type="pct"/>
                      </w:tcPr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הסמכה לגביית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4268" w:type="pct"/>
                      </w:tcPr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הוגשה בקשה לגביית ראיות, רשאי בית המשפט להורות שהראיות ייגבו בפניו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בפני רשם.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הבקשה לגביית ראיות בקשר לענין אזרחי, רשאי בית המשפט, מנימוקים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שיפרט, להורות שהראיות לא ייגבו בפניו או בפני רשם אלא בפני מי שרשום כעורך דין לפי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לשכת עורכי הדין, התשכ"א- 1961 7(להלן - חוק לשכת עורכי הדין), ועסק, ברציפות או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במצטבר, חמש שנים לפחות, במקצוע עריבת הדין, מהן לפחות שנתיים בארץ; על גביית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 יחולו הוראות סימן זה, בשינויים המחויבים.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9210" o:spid="_x0000_s1048" type="#_x0000_t202" style="position:absolute;left:0;text-align:left;margin-left:293.95pt;margin-top:492.5pt;width:103.15pt;height:24.75pt;z-index:23;mso-position-horizontal-relative:page;mso-position-vertical-relative:page" stroked="f">
            <v:textbox style="mso-next-textbox:#_x0000_s49210" inset="0,0,0,0">
              <w:txbxContent>
                <w:p w:rsidR="00F7419D" w:rsidRDefault="00F7419D">
                  <w:pPr>
                    <w:pStyle w:val="OCRStyle6"/>
                    <w:ind w:left="187"/>
                  </w:pPr>
                  <w:r>
                    <w:rPr>
                      <w:rtl/>
                    </w:rPr>
                    <w:t>סימן 2: גביית ראיות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11" o:spid="_x0000_s1049" type="#_x0000_t202" style="position:absolute;left:0;text-align:left;margin-left:82.7pt;margin-top:303.6pt;width:455.4pt;height:186.5pt;z-index:22;mso-position-horizontal-relative:page;mso-position-vertical-relative:page" stroked="f">
            <v:textbox style="mso-next-textbox:#_x0000_s4921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1"/>
                    <w:gridCol w:w="6959"/>
                  </w:tblGrid>
                  <w:tr w:rsidR="00F7419D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המצאת מסמך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 זר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הרשות המוסמכת רשאית להמציא בישראל מסמך משפטי זר; כן רשאית היא,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לתנאים שתקבע לענין זה, לאשר למרינה המבקשת להמציא ישירות לנמען מסמך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משפטי.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מסמך משפטי זר בקשר להליך פלילי יומצא בצירוף הודעה המפרטת את כל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כי המצאת המסמך אינה יוצרת חבות על פי דיני מדינת ישראל להיענות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 במסמך; ואולם ייתכן שלהמצאה יש השלכות משפטיות במדינה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שביקשה את ההמצאה;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 אם המסמך שהומצא הוא הזמנה לחקירה, למשפט או למתן עדות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במרינה האחרת, יכול שהזכויות והחסינויות העומדות לנמען לפי דיני מדינת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כנחקר, כנאשם או כעד, לא יעמדו לו כלל במדינה האחרת או שלא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יעמדו לו באותה מידה שהן קיימות לפי הדין בישראל.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9212" o:spid="_x0000_s1050" type="#_x0000_t202" style="position:absolute;left:0;text-align:left;margin-left:266.65pt;margin-top:265.6pt;width:157.6pt;height:32.25pt;z-index:21;mso-position-horizontal-relative:page;mso-position-vertical-relative:page" stroked="f">
            <v:textbox style="mso-next-textbox:#_x0000_s49212" inset="0,0,0,0">
              <w:txbxContent>
                <w:p w:rsidR="00F7419D" w:rsidRDefault="00F7419D">
                  <w:pPr>
                    <w:pStyle w:val="OCRStyle6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פרק ג': סוגי פעולות עזרה משפטית</w:t>
                  </w:r>
                </w:p>
                <w:p w:rsidR="00F7419D" w:rsidRDefault="00F7419D">
                  <w:pPr>
                    <w:pStyle w:val="OCRStyle6"/>
                    <w:ind w:left="540"/>
                  </w:pPr>
                  <w:r>
                    <w:rPr>
                      <w:rtl/>
                    </w:rPr>
                    <w:t>סימן ו: המצאת מסמכים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13" o:spid="_x0000_s1051" type="#_x0000_t202" style="position:absolute;left:0;text-align:left;margin-left:78.55pt;margin-top:67.6pt;width:459.55pt;height:198pt;z-index:20;mso-position-horizontal-relative:page;mso-position-vertical-relative:page" stroked="f">
            <v:textbox style="mso-next-textbox:#_x0000_s4921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2"/>
                    <w:gridCol w:w="6973"/>
                  </w:tblGrid>
                  <w:tr w:rsidR="00F7419D" w:rsidRPr="00827738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תוקפן של תקנות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בעניו הסכמים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בין-לאומיים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מסוימים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.13. נקבעו בהסכם בין-לאומי שמדינת ישראל צד לו, הוראות בענינים המפורטים להלן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והותקנו תקנות לביצוען, יהיה להן תוקף של דין על אף האמור בחוק זה או בכל חוק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אחר: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המצאת מסמכים, הוכחת תוכנם, אימותם ואישורם;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גביית עדות, הצגת מסמכים;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 אורך התקופה הקבועה בסעיף 26(א)(1) סיפה;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מתן סעד משפטי, ללא תשלום, לאזרחים של מדינות אחרות או לתושביהן;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פטור מאגרות בית משפט, ממס בולים ומתשלומים אחרים בשל פעולות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המבוצעות מכוח חוק זה או הכרוכות באכיפה פסקי דין חוץ;</w:t>
                        </w:r>
                      </w:p>
                      <w:p w:rsidR="00F7419D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פטור לאזרחים של מדינות אחרות או לתושביהן ממתן ערובה לכושר פירעון,</w:t>
                        </w:r>
                      </w:p>
                      <w:p w:rsidR="00F7419D" w:rsidRPr="00827738" w:rsidRDefault="00F7419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בתובענות, בערעורים ובבקשות לאכיפת פסקי דין חוץ.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CE685F" w:rsidRDefault="00CE685F">
      <w:pPr>
        <w:rPr>
          <w:rtl/>
        </w:rPr>
      </w:pPr>
      <w:r>
        <w:rPr>
          <w:rtl/>
        </w:rPr>
        <w:br w:type="page"/>
      </w:r>
    </w:p>
    <w:p w:rsidR="00CE685F" w:rsidRDefault="00000000">
      <w:pPr>
        <w:rPr>
          <w:rtl/>
        </w:rPr>
      </w:pPr>
      <w:r>
        <w:pict>
          <v:shape id="_x0000_s49214" o:spid="_x0000_s1052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49214" inset="0,0,0,0">
              <w:txbxContent>
                <w:p w:rsidR="00F7419D" w:rsidRDefault="00F7419D">
                  <w:r>
                    <w:rPr>
                      <w:rtl/>
                    </w:rPr>
                    <w:t>362                                         ספר החוקים 1686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15" o:spid="_x0000_s1053" type="#_x0000_t202" style="position:absolute;left:0;text-align:left;margin-left:106.05pt;margin-top:721.7pt;width:185.7pt;height:23.95pt;z-index:29;mso-position-horizontal-relative:page;mso-position-vertical-relative:page" stroked="f">
            <v:textbox style="mso-next-textbox:#_x0000_s49215" inset="0,0,0,0">
              <w:txbxContent>
                <w:p w:rsidR="00F7419D" w:rsidRDefault="00F7419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9216" o:spid="_x0000_s1054" type="#_x0000_t202" style="position:absolute;left:0;text-align:left;margin-left:103.65pt;margin-top:71.65pt;width:452.85pt;height:632.8pt;z-index:28;mso-position-horizontal-relative:page;mso-position-vertical-relative:page" stroked="f">
            <v:textbox style="mso-next-textbox:#_x0000_s4921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7"/>
                    <w:gridCol w:w="1266"/>
                  </w:tblGrid>
                  <w:tr w:rsidR="00F7419D" w:rsidRPr="00CE685F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בהליך לפי סימן זה רשאי להופיע בפני בית המשפט ולשאול שאלות גם מי שאינו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כעורך דין לפי חוק לשכת עורכי הרין, ובלבד שהוכיח, להנחת דעתו של בית המשפט,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מוסמך לחקור עד מטעם בעל הדין או לייצג בעל דין במדינה המבקשת את גביית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הראיות, על פי הדין באותה מדינה.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7419D" w:rsidRPr="00CE685F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ייצוג</w:t>
                        </w:r>
                      </w:p>
                    </w:tc>
                  </w:tr>
                  <w:tr w:rsidR="00F7419D" w:rsidRPr="00CE685F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הוזמן אדם על ידי בית המשפט לשם גביית ראיות, תחול עליו כל חובה החלה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עד שהוזמן להעיד לפני בית המשפט בישראל ותהיה לו כל זכות שיש לעד כאמור.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גביית הראיות קשורה לענין פלילי, רשאי בית המשפט לאפשר לאדם,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שבקשר אליו מתנהל ההליך, או לבא-כוחו, וכן לנציג המדינה המבקשת, להיות נוכחים בזמן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הראיות, לטעון בפני בית המשפט ולהציג שאלות לעד.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רשאי, לבקשת צד או נציג של המדינה המבקשת, להורות כי גביית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 תתנהל שלא על פי סדרי הדין או דיני הראיות החלים במשפטים מאותו סוג.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ירשום בפרוטוקול את השאלות שנשאלו בזמן גביית הראיות ואת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תשובות הנשאל; לענין בקשה להצגת חפץ - ירשום בית המשפט כל דיון הקשור</w:t>
                        </w:r>
                      </w:p>
                      <w:p w:rsidR="00F7419D" w:rsidRPr="00CE685F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בהצגה.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7419D" w:rsidRPr="00CE685F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הראיות</w:t>
                        </w:r>
                      </w:p>
                    </w:tc>
                  </w:tr>
                  <w:tr w:rsidR="00F7419D" w:rsidRPr="00CE685F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בית המשפט הדן בבקשה להציג חפץ רשאי להורות על העברתו של העתק,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תצלום או תחליף אחר של החפץ (בסימן זה - תחליף של חפץ) למדינה המבקשת (בסימן זה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צו להעברת תחליף של חפץ); נתן בית המשפט צו כאמור יאשר בחתימת ידו ובחותמתו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נכונותם של ההעתק, התצלום או התחליף האחר של החפץ.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נדרשה בבקשה העברתו של החפץ ולא של תחליפו, רשאי בית המשפט להורות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העברתו, בהתאם לדין בישראל (בסימן זה - צו להעברת חפץ); צו כאמור יינתן לאחר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 המשפט שמע את הטענות של כל הטוען לזכות בחפץ, אם הוא ידוע.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הוצג חפץ על ידי רשות שלטונית המבצעת פעולות חקירה, יוזמן לדיון לפי סעיף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גם האדם שממנו נלקח החפץ, וכן כל מי שטוען לזכות בו, אם הוא ידוע.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שנתן צו לפי סעיף זה יקבע בצו את מטרת ההעברה, בציון פרטי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ההליך שלגביו התבקש החפץ, ובלבד שאם נתן צו להעברת חפץ יקבע בו גם את תנאי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ההעברה, לרבות שמירתו של החפץ ומועד החזרתו למי שיקבע בצו.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הועבר למדינה המבקשת תחליף של חפץ לא תתבקש החזרתו אלא אם כן קבע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אחרת; הועבר למדינה המבקשת החפץ, רשאי בית המשפט להורות שאין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להחזירו, הכל על פי הדין בישראל.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החליט בית המשפט שלא לתת צו להעברת חפץ, יקבע בהחלטתו למי יימסר</w:t>
                        </w:r>
                      </w:p>
                      <w:p w:rsidR="00F7419D" w:rsidRPr="00CE685F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החפץ, הכל על פי הרין בישראל; בית המשפט ימסור הודעה על כך לרשות המוסמכת.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להעברת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חפץ או תחליפו</w:t>
                        </w:r>
                      </w:p>
                      <w:p w:rsidR="00F7419D" w:rsidRPr="00CE685F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אחרת</w:t>
                        </w:r>
                      </w:p>
                    </w:tc>
                  </w:tr>
                  <w:tr w:rsidR="00F7419D" w:rsidRPr="00CE685F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בית המשפט שגבה ראיות לפי סימן זה יעביר לרשות המוסמכת -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העתק מאושר על ידו של הפרוטוקול שערך;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עותק של הצו שנתן לגבי חפץ או תחליף של חפץ;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החפץ או את תחליפו - אם ציוה להעבירו למרינה המבקשת.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המוסמכת תודיע למדינה המבקשת את המועד להחזרת החפץ, אם יש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להחזירו, וכל תנאי להעברתו, בפי שקבע בית המשפט; הרשות המוסמכת רשאית להשהות</w:t>
                        </w:r>
                      </w:p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העברתו של החפץ עד לקבלת התחייבות מטעם המדינה המבקשת לקיום תנאי</w:t>
                        </w:r>
                      </w:p>
                      <w:p w:rsidR="00F7419D" w:rsidRPr="00CE685F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F7419D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הראיות</w:t>
                        </w:r>
                      </w:p>
                      <w:p w:rsidR="00F7419D" w:rsidRPr="00CE685F" w:rsidRDefault="00F7419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המבקשת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235462" w:rsidRDefault="00235462">
      <w:pPr>
        <w:rPr>
          <w:rtl/>
        </w:rPr>
      </w:pPr>
      <w:r>
        <w:rPr>
          <w:rtl/>
        </w:rPr>
        <w:br w:type="page"/>
      </w:r>
    </w:p>
    <w:p w:rsidR="00235462" w:rsidRDefault="00000000">
      <w:pPr>
        <w:rPr>
          <w:rtl/>
        </w:rPr>
      </w:pPr>
      <w:r>
        <w:pict>
          <v:shape id="_x0000_s49217" o:spid="_x0000_s1055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49217" inset="0,0,0,0">
              <w:txbxContent>
                <w:p w:rsidR="00F7419D" w:rsidRDefault="00F7419D">
                  <w:r>
                    <w:rPr>
                      <w:rtl/>
                    </w:rPr>
                    <w:t>363                                         ספר החוקים 1686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18" o:spid="_x0000_s1056" type="#_x0000_t202" style="position:absolute;left:0;text-align:left;margin-left:351.85pt;margin-top:719.65pt;width:195.45pt;height:23.15pt;z-index:34;mso-position-horizontal-relative:page;mso-position-vertical-relative:page" stroked="f">
            <v:textbox style="mso-next-textbox:#_x0000_s49218" inset="0,0,0,0">
              <w:txbxContent>
                <w:p w:rsidR="00F7419D" w:rsidRDefault="00F7419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9219" o:spid="_x0000_s1057" type="#_x0000_t202" style="position:absolute;left:0;text-align:left;margin-left:91.1pt;margin-top:213.95pt;width:451.25pt;height:493.4pt;z-index:33;mso-position-horizontal-relative:page;mso-position-vertical-relative:page" stroked="f">
            <v:textbox style="mso-next-textbox:#_x0000_s4921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6"/>
                    <w:gridCol w:w="6899"/>
                  </w:tblGrid>
                  <w:tr w:rsidR="00F7419D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התייצבות של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במדינה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ביקשה מדינה אחרת כי אדם הנמצא בישראל יתייצב בהליך משפטי המתנהל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מדינה לשם מתן ערות זיהוי או עימות או כרי לקחת חלק בפעולת חקירה אחרת,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הרשות המוסמכת לפעול למילוי הבקשה אם התקיימו כל אלה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ההתייצבות מתבקשת בקשר לענין פלילי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האדם הסכים להתייצב במדינה המבקשת לשם הפעולות המפורטות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בבקשתה,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היתה הבקשה לענין התייצבותו של אדם בקשר לעיסוקו הצבאי או הבטחוני -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ניתנה הסכמתו של שר הבטחון או מי שהוא הסמיך לכך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המדינה המבקשת נתנה התחייבויות מספיקות בענינים המפורטים בסעיף 26</w:t>
                        </w:r>
                      </w:p>
                    </w:tc>
                  </w:tr>
                  <w:tr w:rsidR="00F7419D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אסיר או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המוגבל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למדינה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</w:t>
                        </w:r>
                      </w:p>
                    </w:tc>
                    <w:tc>
                      <w:tcPr>
                        <w:tcW w:w="4204" w:type="pct"/>
                      </w:tcPr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ביקשה מדינה אחרת התייצבותו של ארם בקשר לענין פלילי והאדם המוזמן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אסיר, רשאית הרשות המוסמכת, אם התמלאו התנאים שבסעיף 22 לבקש מבית משפט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 את התייצבותו במדינה המבקשת לתקופה ובתנאים שיקבע היה המוזמן אדם מוגבל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רשאית הרשות המוסמכת לאשר את התייצבותו במדינה האחרת לאחר תיאום עם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הממונה על ביצועו של הצו המגביל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או הרשות המוסמכת, לפי הענין יקבעו בהחלטתם את תקופת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שהותו מחוץ לישראל של מי שמוזמן לפי סעיף זה, בהתחשב בזמן הדרוש להעברתו למדינה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המבקשת ולהחזרתו ממנה וכן לעשיית הפעולות שבשלהן הוזמן אותו אדם ובלבד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שתקופה זו לא תעלה על שישה חודשים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או הרשות המוסמכת לפי הענין, רשאים להאריך את שהותו של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אדם לתקופות נוספות מפעם לפעם, ובלבד שסך כל התקופות הנוספות לא יעלה על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שישה חודשים, והכל אם אותו אדם הסכים לכך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החלטת בית המשפט לפי סעיף זה תהיה אסמכתה חוקית להוצאתו של אסיר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ממקום כליאתו בישראל ולשמירתו במשמורת חוקית במשך כל התקופה שהוא נמצא מחוץ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כליאתו בישראל, החלטת הרשות המוסמכת תשמש אסמכתה ליציאתו מישראל של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מוגבל בצו ולהארכת הצו כאמור בסעיף קטן (ז)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תקופה שאסיר נמצא במשמורת מחוץ למקום כליאתו בישראל בשל בקשה של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 אחרת, רואים אותה לכל דבר וענין כתקופה שהאסיר נמצא במשמורת חוקית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והוראות כל דין בישראל בקשר למשמורת חוקית יחולו עליו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תקופה שאסיר ברשיון או ארם במבחן נמצא מחוץ לישראל לפי סעיף זה,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תיחשב, לכל דבר וענין, כתקופה שהוא נמצא ברשיון או במבחן בישראל והוראות כל דין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בקשר להפרת רשיון או מבחן יחולו עליו, אף אם ההפרה היתה מחוץ לישראל, נמנע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49220" o:spid="_x0000_s1058" type="#_x0000_t202" style="position:absolute;left:0;text-align:left;margin-left:227.15pt;margin-top:194.15pt;width:256.6pt;height:16.45pt;z-index:32;mso-position-horizontal-relative:page;mso-position-vertical-relative:page" stroked="f">
            <v:textbox style="mso-next-textbox:#_x0000_s49220" inset="0,0,0,0">
              <w:txbxContent>
                <w:p w:rsidR="00F7419D" w:rsidRDefault="00F7419D">
                  <w:pPr>
                    <w:pStyle w:val="OCRStyle8"/>
                    <w:ind w:left="194"/>
                  </w:pPr>
                  <w:r>
                    <w:rPr>
                      <w:rtl/>
                    </w:rPr>
                    <w:t>סימן 3 העברת אדם למדינה אחרת לעדות או לסיוע בחקירה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21" o:spid="_x0000_s1059" type="#_x0000_t202" style="position:absolute;left:0;text-align:left;margin-left:95.25pt;margin-top:79.5pt;width:452.85pt;height:112.05pt;z-index:31;mso-position-horizontal-relative:page;mso-position-vertical-relative:page" stroked="f">
            <v:textbox style="mso-next-textbox:#_x0000_s4922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1"/>
                    <w:gridCol w:w="7062"/>
                  </w:tblGrid>
                  <w:tr w:rsidR="00F7419D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החפץ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וחזקת תקינות</w:t>
                        </w:r>
                      </w:p>
                    </w:tc>
                    <w:tc>
                      <w:tcPr>
                        <w:tcW w:w="4289" w:type="pct"/>
                      </w:tcPr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הוחזר החפץ, תחזיר אותו הרשות המוסמכת למי שממנו נלקח או תעשה בו כפי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ביה המשפט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חפץ שהועבר למרינה אחרת לפי סימן זה והוחזר לישראל חזקה שהוחזר במצבו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ההעברה הטוען אחרת עליו הראיה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נגרם נזק לחפץ עקב העברתו למדינה המבקשת רשאי בית המשפט להורות על</w:t>
                        </w:r>
                      </w:p>
                      <w:p w:rsidR="00F7419D" w:rsidRDefault="00F7419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 הניזוק מאוצר המדינה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113620" w:rsidRDefault="00113620">
      <w:pPr>
        <w:rPr>
          <w:rtl/>
        </w:rPr>
      </w:pPr>
      <w:r>
        <w:rPr>
          <w:rtl/>
        </w:rPr>
        <w:br w:type="page"/>
      </w:r>
    </w:p>
    <w:p w:rsidR="00113620" w:rsidRDefault="00000000">
      <w:pPr>
        <w:rPr>
          <w:rtl/>
        </w:rPr>
      </w:pPr>
      <w:r>
        <w:pict>
          <v:shape id="_x0000_s49222" o:spid="_x0000_s1060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49222" inset="0,0,0,0">
              <w:txbxContent>
                <w:p w:rsidR="00F7419D" w:rsidRDefault="00F7419D">
                  <w:r>
                    <w:rPr>
                      <w:rtl/>
                    </w:rPr>
                    <w:t>364                                         ספר החוקים 1686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23" o:spid="_x0000_s1061" type="#_x0000_t202" style="position:absolute;left:0;text-align:left;margin-left:97.55pt;margin-top:725.4pt;width:182.35pt;height:19.8pt;z-index:37;mso-position-horizontal-relative:page;mso-position-vertical-relative:page" stroked="f">
            <v:textbox style="mso-next-textbox:#_x0000_s49223" inset="0,0,0,0">
              <w:txbxContent>
                <w:p w:rsidR="00F7419D" w:rsidRDefault="00F7419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9224" o:spid="_x0000_s1062" type="#_x0000_t202" style="position:absolute;left:0;text-align:left;margin-left:100.1pt;margin-top:73.8pt;width:452.05pt;height:616.95pt;z-index:36;mso-position-horizontal-relative:page;mso-position-vertical-relative:page" stroked="f">
            <v:textbox style="mso-next-textbox:#_x0000_s4922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83"/>
                    <w:gridCol w:w="1336"/>
                  </w:tblGrid>
                  <w:tr w:rsidR="00F7419D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מאדם למלא אחרי תנאי הרשיון או צו המבחן בשל שהותו מחוץ לישראל, לא תהווה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ההימנעות הפרת הרשיון או צו המבחן.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(ו) תקופה שאדם המחויב בעבודת שירות או בעבודה צבאית, נמצא מחוץ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לפי הוראות סעיף זה, לא תובא בחשבון התקופה שבה עליו לבצע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אלה.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תקופה שאדם המוגבל בצו שירות לתועלת הציבור נמצא מחוץ לישראל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סעיף זה, לא תיחשב כתקופת ביצוע הצו ולא תובא בחשבון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שבה עליו לסיים את ביצוע חצו.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הפסקת עבודת השירות או העבודה הצבאית או השירות לתועלת הציבור,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הימצאותו של האדם מחוץ לישראל כאמור בפסקאות (ו) או (2), לא תהווה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הפרה של הצו המגביל; הופר הצו המגביל מסיבה אחרת, יחולו על ההפרה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הדין בישראל.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לענין סעיף קטן זה, 'צו מגביל' - כאמור בפסקאות (5) עד (5) להגדרה צו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מגביל בסעיף ו.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F7419D" w:rsidRPr="00113620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הסכמתו של אדם להעברתו למדינה אחרת לפי סימן זה תינתן בכתב.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האדם קטין, פסול דין או לקוי בכושרו השכלי, תינתן ההסכמה על ידי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אפוטרופסו; לא היה לאדם אפוטרופוס תינתן ההסכמה על ידי בית המשפט.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בטרם יאשר בית המשפט את העברתו של אסיר למדינה אחרת לפי סימן זה,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 האסיר בפניו ובית המשפט יסביר לו את זכותו שלא להסכים להעברתו.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בטרם תאשר הרשות המוסמכת את התייצבותו במדינה אחרת של ארם המוגבל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מגביל, יובא האדם בפניה והרשות תסביר לו את זכותו שלא להסכים להתייצב במדינה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המבקשת וכן את המשמעות המשפטית של התייצבותו, כאמור בסעיף 23(0 ו-(ז), לפי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7419D" w:rsidRPr="00113620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 האדם</w:t>
                        </w:r>
                      </w:p>
                    </w:tc>
                  </w:tr>
                  <w:tr w:rsidR="00F7419D" w:rsidRPr="00113620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הועבר אסיר למדינה אחרת לפי סימן זה ובטרם הוחזר לישראל קמה חובה לשחררו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דיני ישראל, תודיע מיד הרשות המוסמכת על כך למדינה המבקשת, תבקש את שחרורו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המיידי ותדאג שהמדינה המבקשת תעשה כל דבר הדרוש לפי הענין, לרבות תשלומים</w:t>
                        </w:r>
                      </w:p>
                      <w:p w:rsidR="00F7419D" w:rsidRPr="00113620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26(4).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7419D" w:rsidRPr="00113620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אסיר</w:t>
                        </w:r>
                      </w:p>
                    </w:tc>
                  </w:tr>
                  <w:tr w:rsidR="00F7419D" w:rsidRPr="00113620">
                    <w:trPr>
                      <w:jc w:val="right"/>
                    </w:trPr>
                    <w:tc>
                      <w:tcPr>
                        <w:tcW w:w="4187" w:type="pct"/>
                      </w:tcPr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התחייבויות המדינה המבקשת לפי סעיף 22(4) יהיו בענינים אלה: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המוזמן להעיד בהליך משפטי או לעזור בחקירה (בסעיף זה - המוזמן) -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 ייחקר, לא יועמד לדין, לא ייעצר, לא ייאסר, לא ייענש ולא תוגבל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חירותו בדרך כלשהי, בשל מעשה או מחדל שקדמו לכניסתו לשטח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של המדינה המבקשת בעקבות בקשה לפי סימן זה-,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יחויב להעיד אלא בהליך משפטי שבשלו הוזמן ולא יחויב לעזור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בחקירה שבשלה הוזמן;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בן עזב את המדינה המבקשת וחזר אליה מרצונו, או שעברו שלושים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מהיום שבו קיבל הודעה רשמית מהמדינה המבקשת שנוכחותו אינה</w:t>
                        </w:r>
                      </w:p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דרושה עוד, והוא יכול היה לעזוב את המדינה המבקשת, אולם בחר להישאר</w:t>
                        </w:r>
                      </w:p>
                      <w:p w:rsidR="00F7419D" w:rsidRPr="00113620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מדינה;</w:t>
                        </w:r>
                      </w:p>
                    </w:tc>
                    <w:tc>
                      <w:tcPr>
                        <w:tcW w:w="813" w:type="pct"/>
                      </w:tcPr>
                      <w:p w:rsidR="00F7419D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התחייבויות של</w:t>
                        </w:r>
                      </w:p>
                      <w:p w:rsidR="00F7419D" w:rsidRPr="00113620" w:rsidRDefault="00F7419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המבקשת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0D6E10" w:rsidRDefault="000D6E10">
      <w:pPr>
        <w:rPr>
          <w:rtl/>
        </w:rPr>
      </w:pPr>
      <w:r>
        <w:rPr>
          <w:rtl/>
        </w:rPr>
        <w:br w:type="page"/>
      </w:r>
    </w:p>
    <w:p w:rsidR="000D6E10" w:rsidRDefault="00000000">
      <w:pPr>
        <w:rPr>
          <w:rtl/>
        </w:rPr>
      </w:pPr>
      <w:r>
        <w:pict>
          <v:shape id="_x0000_s49225" o:spid="_x0000_s1063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49225" inset="0,0,0,0">
              <w:txbxContent>
                <w:p w:rsidR="00F7419D" w:rsidRDefault="00F7419D">
                  <w:r>
                    <w:rPr>
                      <w:rtl/>
                    </w:rPr>
                    <w:t>365                                         ספר החוקים 1686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26" o:spid="_x0000_s1064" type="#_x0000_t202" style="position:absolute;left:0;text-align:left;margin-left:361.95pt;margin-top:725.4pt;width:182.15pt;height:15.65pt;z-index:42;mso-position-horizontal-relative:page;mso-position-vertical-relative:page" stroked="f">
            <v:textbox style="mso-next-textbox:#_x0000_s49226" inset="0,0,0,0">
              <w:txbxContent>
                <w:p w:rsidR="00F7419D" w:rsidRDefault="00F7419D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9227" o:spid="_x0000_s1065" type="#_x0000_t202" style="position:absolute;left:0;text-align:left;margin-left:101.2pt;margin-top:480.5pt;width:445.5pt;height:219.4pt;z-index:41;mso-position-horizontal-relative:page;mso-position-vertical-relative:page" stroked="f">
            <v:textbox style="mso-next-textbox:#_x0000_s4922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7"/>
                    <w:gridCol w:w="6944"/>
                  </w:tblGrid>
                  <w:tr w:rsidR="00F7419D" w:rsidRPr="000D6E10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של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אחרת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 מעולות</w:t>
                        </w:r>
                      </w:p>
                      <w:p w:rsidR="00F7419D" w:rsidRPr="000D6E10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החליטה הרשות המוסמכת לאשר בקשה של מדינה אחרת לעשיית פעולת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תועבר הבקשה לביצוע למי שמוסמך בישראל לעשות פעולה מהסוג המבוקש.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המוסמכת רשאית לקבוע שתוצאות הפעולה או כל דבר אחר הקשור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 יועברו ישירות למדינה המבקשת בירי מי שעשה את הפעולה; הרשות רשאית בכל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 לחזור בה מהחלטתה לפי סעיף קטן זה.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ניתן היה לעשות את הפעולה המבוקשת, תועבר הודעה על בך לרשות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או למרינה המבקשת, בפירוט הסיבות שמנעו את עשייתה.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נדרש צו שיפוטי לעשיית פעולה מהסוג המבוקש, על פי דיני מדינת ישראל, לא</w:t>
                        </w:r>
                      </w:p>
                      <w:p w:rsidR="00F7419D" w:rsidRPr="000D6E10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תיעשה הפעולה אלא על פי צו כאמור.</w:t>
                        </w:r>
                      </w:p>
                    </w:tc>
                  </w:tr>
                  <w:tr w:rsidR="00F7419D" w:rsidRPr="000D6E10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לבצע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ותפיסה</w:t>
                        </w:r>
                      </w:p>
                      <w:p w:rsidR="00F7419D" w:rsidRPr="000D6E10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הגישה מדינה אחרת בקשה לגילוי ראיה או חפץ, או לתפיסתם ולהעברתם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 לצורך ענין פלילי באותה מדינה, רשאית הרשות המוסמכת, לשם גילוי הראיה או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החפץ, לבקש מבית המשפט לתת צו להצגת החפץ, או לחיפוש במקום מסוים, או על גופו</w:t>
                        </w:r>
                      </w:p>
                      <w:p w:rsidR="00F7419D" w:rsidRPr="000D6E10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ארם או בגופו של חשוד, וכן לתת צו לתפוס את הראיה או החפץ ולהעבירם כמבוקש;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49228" o:spid="_x0000_s1066" type="#_x0000_t202" style="position:absolute;left:0;text-align:left;margin-left:303.35pt;margin-top:463.05pt;width:101.4pt;height:14.85pt;z-index:40;mso-position-horizontal-relative:page;mso-position-vertical-relative:page" stroked="f">
            <v:textbox style="mso-next-textbox:#_x0000_s49228" inset="0,0,0,0">
              <w:txbxContent>
                <w:p w:rsidR="00F7419D" w:rsidRDefault="00F7419D">
                  <w:pPr>
                    <w:pStyle w:val="OCRStyle10"/>
                    <w:ind w:left="43"/>
                  </w:pPr>
                  <w:r>
                    <w:rPr>
                      <w:rtl/>
                    </w:rPr>
                    <w:t>סימן 4: פעולות חקירה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29" o:spid="_x0000_s1067" type="#_x0000_t202" style="position:absolute;left:0;text-align:left;margin-left:94.65pt;margin-top:81.15pt;width:455.4pt;height:371.25pt;z-index:39;mso-position-horizontal-relative:page;mso-position-vertical-relative:page" stroked="f">
            <v:textbox style="mso-next-textbox:#_x0000_s4922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1"/>
                    <w:gridCol w:w="6949"/>
                  </w:tblGrid>
                  <w:tr w:rsidR="00F7419D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6" w:type="pct"/>
                      </w:tcPr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כמוזמן שהוא אסיר - החזקתו במשמורת, בתנאים דומים ככל האפשר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לאלה שבהם היה נתון בישראל, במשך כל התקופה שהאסיר נמצא בתחומה של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המרינה המבקשת; והוא - אם לא הודיעה הרשות המוסמכת שיש לשחרר את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האסיר;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החזרתו ללא דיחוי לישראל של מוזמן לפי סעיף 23, בהתאם להסדרים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עם הרשות המוסמכת, כשנוכחותו אינה דרושה עוד;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תשלום הוצאות הנסיעה והמחיה של מוזמן לפי סעיפים 22 או 23, לרבות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רפואיות וכל הוצאה אחרת שתידרש לפי שיקול דעתה של הרשות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המוסמכת, במשך התקופה שבה המוזמן כאמור נמצא מחוץ לישראל;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 התחייבות אחרת הנראית לרשות המוסמכת כדרושה בנסיבות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שילמה המדינה המבקשת למוזמן את ההוצאות האמורות בסעיף זה,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הוצאות אלה מאוצר המרינה.</w:t>
                        </w:r>
                      </w:p>
                    </w:tc>
                  </w:tr>
                  <w:tr w:rsidR="00F7419D" w:rsidRPr="000D6E10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 אסיר זר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ישראל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והעברת אסיר</w:t>
                        </w:r>
                      </w:p>
                      <w:p w:rsidR="00F7419D" w:rsidRPr="000D6E10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הרשות המוסמכת רשאית, לאחר התייעצות עם שר הפנים, לאשר למדינה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להעביר דרך ישראל אסיר המועבר למדינה שלישית בעקבות בקשה לעזרה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משפטית.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אישרה הרשות המוסמכת מעבר אסיר, יהיה אישורה אסמכתה חוקית לשמירתו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במשמורת בישראל בתקופת המעבר ודיני מדינת ישראל יחולו עליו לענין זה, לרבות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50(ב).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אסיר שהועבר לישראל לפי בקשתה של מדינה אחרת כדי לקחת חלק בביצוע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אותה מדינה, יחולו עליו הוראות סימן זה, בשינויים המחויבים.</w:t>
                        </w:r>
                      </w:p>
                      <w:p w:rsidR="00F7419D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עבר אסיר כאמור בסעיף קטן (א) בשמי מדינת ישראל, ללא תחנת ביניים</w:t>
                        </w:r>
                      </w:p>
                      <w:p w:rsidR="00F7419D" w:rsidRPr="000D6E10" w:rsidRDefault="00F7419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אינו טעון אישור.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062CA4" w:rsidRDefault="00062CA4">
      <w:pPr>
        <w:rPr>
          <w:rtl/>
        </w:rPr>
      </w:pPr>
      <w:r>
        <w:rPr>
          <w:rtl/>
        </w:rPr>
        <w:br w:type="page"/>
      </w:r>
    </w:p>
    <w:p w:rsidR="00062CA4" w:rsidRDefault="00000000">
      <w:pPr>
        <w:rPr>
          <w:rtl/>
        </w:rPr>
      </w:pPr>
      <w:r>
        <w:pict>
          <v:shape id="_x0000_s49230" o:spid="_x0000_s1068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49230" inset="0,0,0,0">
              <w:txbxContent>
                <w:p w:rsidR="00F7419D" w:rsidRDefault="00F7419D">
                  <w:r>
                    <w:rPr>
                      <w:rtl/>
                    </w:rPr>
                    <w:t>366                                         ספר החוקים 1686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31" o:spid="_x0000_s1069" type="#_x0000_t202" style="position:absolute;left:0;text-align:left;margin-left:92.05pt;margin-top:726.95pt;width:187.3pt;height:15.65pt;z-index:49;mso-position-horizontal-relative:page;mso-position-vertical-relative:page" stroked="f">
            <v:textbox style="mso-next-textbox:#_x0000_s49231" inset="0,0,0,0">
              <w:txbxContent>
                <w:p w:rsidR="00F7419D" w:rsidRDefault="00F7419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49232" o:spid="_x0000_s1070" type="#_x0000_t202" style="position:absolute;left:0;text-align:left;margin-left:86.3pt;margin-top:481pt;width:461.15pt;height:222.75pt;z-index:48;mso-position-horizontal-relative:page;mso-position-vertical-relative:page" stroked="f">
            <v:textbox style="mso-next-textbox:#_x0000_s4923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0"/>
                    <w:gridCol w:w="1274"/>
                  </w:tblGrid>
                  <w:tr w:rsidR="00F7419D" w:rsidRPr="00062CA4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הרשות המוסמכת רשאית, לבקשת מרינה אחרת, לפנות לבית המשפט ולבקש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אכיפתו של צו חילוט זר של רכוש הנמצא בישראל אם נתקיימו כל אלה: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הצו ניתן בשל עבירה, שאילו נדונה בישראל היתה מהווה אחת העבירות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המנויות בתוספת השניה (להלן בסימן זה - העבירה);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מצאה הרשות כי הרכוש שלגביו ניתן צו החילוט הזר שימש או נועד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אמצעי לביצוע העבירה או אמצעי כדי לאפשר את ביצוע העבירה, או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הושג, במישרין או בעקיפין, כשכר העבירה, או כתוצאה מביצוע העבירה.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החליטה הרשות המוסמכת שנתקיים ברכוש שלגביו ניתן צו החילוט הזה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 המפורט בסעיף קטן (א), תעביר את הבקשה לפרקליט מחוז כרי שיבדוק אם הראיות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 פיהן ניתן צו החילוט הזר היו מספיקות לפי הדין בישראל למתן צו חילוט, ואם כן, יגיש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לבית המשפט המחוזי שבאזור שיפוטו נמצא הרכוש או חלק ממנו כדי ליתן צו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לאכיפת צו החילוט הזר.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מצא פרקליט מחוז שהראיות אינן מספיקות לפי הדין בישראל למתן צו חילוט,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זאת לרשות המוסמכת.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של מדינה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לאכוף</w:t>
                        </w:r>
                      </w:p>
                      <w:p w:rsidR="00F7419D" w:rsidRPr="00062CA4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חילוט זר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49233" o:spid="_x0000_s1071" type="#_x0000_t202" style="position:absolute;left:0;text-align:left;margin-left:234.8pt;margin-top:453.7pt;width:99.8pt;height:20.6pt;z-index:47;mso-position-horizontal-relative:page;mso-position-vertical-relative:page" stroked="f">
            <v:textbox style="mso-next-textbox:#_x0000_s49233" inset="0,0,0,0">
              <w:txbxContent>
                <w:p w:rsidR="00F7419D" w:rsidRDefault="00F7419D">
                  <w:pPr>
                    <w:pStyle w:val="OCRStyle11"/>
                    <w:ind w:left="191"/>
                  </w:pPr>
                  <w:r>
                    <w:rPr>
                      <w:rtl/>
                    </w:rPr>
                    <w:t>סימן 6: חילוט רכוש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34" o:spid="_x0000_s1072" type="#_x0000_t202" style="position:absolute;left:0;text-align:left;margin-left:92.05pt;margin-top:367.95pt;width:456.4pt;height:80pt;z-index:46;mso-position-horizontal-relative:page;mso-position-vertical-relative:page" stroked="f">
            <v:textbox style="mso-next-textbox:#_x0000_s4923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0"/>
                    <w:gridCol w:w="1308"/>
                  </w:tblGrid>
                  <w:tr w:rsidR="00F7419D" w:rsidRPr="00062CA4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ביקשה מדינה אחרת לקבל מידע בקשר לענין פלילי באותה מדינה, המידע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בירי רשות ציבורית בישראל, והמידע הוא מסוג מידע שניתן להעביר לרשות ציבורית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בישראל, רשאית הרשות המוסמכת להורות שהמידע יועבר למטרה זו.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העברת מידע כאמור בסעיף קטן (א) יכול שתהא גם לפי יוזמה של הרשות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מידע</w:t>
                        </w:r>
                      </w:p>
                      <w:p w:rsidR="00F7419D" w:rsidRPr="00062CA4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מרינה אחרת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49235" o:spid="_x0000_s1073" type="#_x0000_t202" style="position:absolute;left:0;text-align:left;margin-left:237.4pt;margin-top:345.6pt;width:97.2pt;height:15.85pt;z-index:45;mso-position-horizontal-relative:page;mso-position-vertical-relative:page" stroked="f">
            <v:textbox style="mso-next-textbox:#_x0000_s49235" inset="0,0,0,0">
              <w:txbxContent>
                <w:p w:rsidR="00F7419D" w:rsidRDefault="00F7419D">
                  <w:pPr>
                    <w:pStyle w:val="OCRStyle11"/>
                    <w:ind w:left="140"/>
                  </w:pPr>
                  <w:r>
                    <w:rPr>
                      <w:rtl/>
                    </w:rPr>
                    <w:t>סימן 5: העברת מידע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36" o:spid="_x0000_s1074" type="#_x0000_t202" style="position:absolute;left:0;text-align:left;margin-left:94.65pt;margin-top:71.75pt;width:452.05pt;height:263.15pt;z-index:44;mso-position-horizontal-relative:page;mso-position-vertical-relative:page" stroked="f">
            <v:textbox style="mso-next-textbox:#_x0000_s4923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6"/>
                    <w:gridCol w:w="1123"/>
                  </w:tblGrid>
                  <w:tr w:rsidR="00F7419D" w:rsidRPr="00062CA4">
                    <w:trPr>
                      <w:jc w:val="right"/>
                    </w:trPr>
                    <w:tc>
                      <w:tcPr>
                        <w:tcW w:w="4317" w:type="pct"/>
                      </w:tcPr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לבקשה לבית המשפט יצורפו העתק הבקשה של המדינה המבקשת וכל חומר או מידע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הקשורים אליה.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בקשה לפי סעיף קטן (א) יחולו הוראות סעיף 11(א) ובית המשפט ידון בה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בדלתיים סגורות.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נתפס חפץ, רשאית הרשות המוסמכת להגיש בקשה לבית המשפט לאשר את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העברתו למדינה המבקשת; לדיון בבקשה יוזמן האדם שממנו נלקח החפץ וכן כל מי שטוען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לזכות בו, אם הוא ידוע; הוראות סעיפים 9ו עד 21 יחולו לענין האמור בסעיף זה.</w:t>
                        </w:r>
                      </w:p>
                    </w:tc>
                    <w:tc>
                      <w:tcPr>
                        <w:tcW w:w="683" w:type="pct"/>
                      </w:tcPr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בקשר</w:t>
                        </w:r>
                      </w:p>
                      <w:p w:rsidR="00F7419D" w:rsidRPr="00062CA4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להעברת חפץ</w:t>
                        </w:r>
                      </w:p>
                    </w:tc>
                  </w:tr>
                  <w:tr w:rsidR="00F7419D" w:rsidRPr="00062CA4">
                    <w:trPr>
                      <w:jc w:val="right"/>
                    </w:trPr>
                    <w:tc>
                      <w:tcPr>
                        <w:tcW w:w="4317" w:type="pct"/>
                      </w:tcPr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ביקשה מדינה אחרת לבצע האזנת סתר בקשר לענין פלילי המתנהל באותה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מדינה, רשאית הרשות המוסמכת לבקש צו מבית משפט מחוזי לענין זה בהתאם להוראות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האזנת סתר, התשל"ט-1979 8.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תבקש הרשות המוסמכת צו להאזנת סתר אלא בקשר לאחר מאלה: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עבירה שלפי דיני המדינה המבקשת דינה מאסר העולה על שלוש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שנים;</w:t>
                        </w:r>
                      </w:p>
                      <w:p w:rsidR="00F7419D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שאילו נעברה בישראל היה ניתן להתיר בשלה האזנת סתר;</w:t>
                        </w:r>
                      </w:p>
                      <w:p w:rsidR="00F7419D" w:rsidRPr="00062CA4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לחילוט רכוש כאמור בסימן 6.</w:t>
                        </w:r>
                      </w:p>
                    </w:tc>
                    <w:tc>
                      <w:tcPr>
                        <w:tcW w:w="683" w:type="pct"/>
                      </w:tcPr>
                      <w:p w:rsidR="00F7419D" w:rsidRPr="00062CA4" w:rsidRDefault="00F7419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האזנת סתר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F008A7" w:rsidRDefault="00F008A7">
      <w:pPr>
        <w:rPr>
          <w:rtl/>
        </w:rPr>
      </w:pPr>
      <w:r>
        <w:rPr>
          <w:rtl/>
        </w:rPr>
        <w:br w:type="page"/>
      </w:r>
    </w:p>
    <w:p w:rsidR="00F008A7" w:rsidRDefault="00000000">
      <w:pPr>
        <w:rPr>
          <w:rtl/>
        </w:rPr>
      </w:pPr>
      <w:r>
        <w:pict>
          <v:shape id="_x0000_s49237" o:spid="_x0000_s1075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49237" inset="0,0,0,0">
              <w:txbxContent>
                <w:p w:rsidR="00F7419D" w:rsidRDefault="00F7419D">
                  <w:r>
                    <w:rPr>
                      <w:rtl/>
                    </w:rPr>
                    <w:t>367                                         ספר החוקים 1686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38" o:spid="_x0000_s1076" type="#_x0000_t202" style="position:absolute;left:0;text-align:left;margin-left:364.5pt;margin-top:721.2pt;width:188.1pt;height:18.2pt;z-index:53;mso-position-horizontal-relative:page;mso-position-vertical-relative:page" stroked="f">
            <v:textbox style="mso-next-textbox:#_x0000_s49238" inset="0,0,0,0">
              <w:txbxContent>
                <w:p w:rsidR="00F7419D" w:rsidRDefault="00F7419D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49239" o:spid="_x0000_s1077" type="#_x0000_t202" style="position:absolute;left:0;text-align:left;margin-left:303.5pt;margin-top:615.7pt;width:253.25pt;height:55.25pt;z-index:52;mso-position-horizontal-relative:page;mso-position-vertical-relative:page" stroked="f">
            <v:textbox style="mso-next-textbox:#_x0000_s49239" inset="0,0,0,0">
              <w:txbxContent>
                <w:p w:rsidR="00F7419D" w:rsidRDefault="00F7419D">
                  <w:pPr>
                    <w:pStyle w:val="OCRStyle1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ס''ח התשל"ט עמ' 118</w:t>
                  </w:r>
                </w:p>
                <w:p w:rsidR="00F7419D" w:rsidRDefault="00F7419D">
                  <w:pPr>
                    <w:pStyle w:val="OCRStyle1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 דיני מדינת ישראל נוסח חדש 27 עמ 526 ס ח התשמ ט עמ 80</w:t>
                  </w:r>
                </w:p>
                <w:p w:rsidR="00F7419D" w:rsidRPr="00F008A7" w:rsidRDefault="00F7419D">
                  <w:pPr>
                    <w:pStyle w:val="OCRStyle12"/>
                    <w:ind w:left="162"/>
                  </w:pPr>
                  <w:r>
                    <w:rPr>
                      <w:rtl/>
                    </w:rPr>
                    <w:t>10 ס"ח התשכ"ז עמ 16 ו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40" o:spid="_x0000_s1078" type="#_x0000_t202" style="position:absolute;left:0;text-align:left;margin-left:113pt;margin-top:64.65pt;width:441.35pt;height:545.3pt;z-index:51;mso-position-horizontal-relative:page;mso-position-vertical-relative:page" stroked="f">
            <v:textbox style="mso-next-textbox:#_x0000_s49240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8"/>
                    <w:gridCol w:w="6926"/>
                  </w:tblGrid>
                  <w:tr w:rsidR="00F7419D" w:rsidRPr="00F008A7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לאכיפת</w:t>
                        </w:r>
                      </w:p>
                      <w:p w:rsidR="00F7419D" w:rsidRPr="00F008A7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חילוט זר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נוכח בית המשפט שנתקיימו בצו דחילוט הזר התנאים המפורטים בסעיף 33(א)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ו-(ב) רשאי הוא לצוות על אכיפתו של צו חילוט זר (להלן - צו אכיפה) ומשציווה כן רואים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צו החילוט הזר לכל דבר וענין כאילו ניתן בישראל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הדן בבקשה לאכיפתו של צו חילוט זר שניתן לאחר הרשעתו של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רשאי להסתמך בשינויים המחויבים על חזקת הבעלות הקבועה בסעיף 31(6) לפקודת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הסמים המסוכנים [נוסח חדש] התשל ג-91973 (להלן - פקודת הסמים המסוכנים) לגבי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רכושו של הנידון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 בית המשפט שאין מקום לאכוף את צו החילוט הזר תובא החלטתו</w:t>
                        </w:r>
                      </w:p>
                      <w:p w:rsidR="00F7419D" w:rsidRPr="00F008A7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המנימקת לידיעת הרשות המוסמכת</w:t>
                        </w:r>
                      </w:p>
                    </w:tc>
                  </w:tr>
                  <w:tr w:rsidR="00F7419D" w:rsidRPr="00F008A7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לחילוט</w:t>
                        </w:r>
                      </w:p>
                      <w:p w:rsidR="00F7419D" w:rsidRPr="00F008A7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 (א) בית המשפט לא ייתן צו אכיפה אלא לאחר שנתן למי שטוען לזכות ברכוש אם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ידוע הזדמנות להשמיע את טענותיו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לא ייתן צו אכיפה אם הוכיח מי שטוען לזכות ברכוש כי הרכוש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שימש בעבירה ללא ידיעתו או שלא בהסכמתו או שרכש את זכותו ברכוש בתמורה ובתום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 ומבלי שיכול היה לדעת כי הוא שימש או הושג בעבירה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לא ייתן צו אכיפה אלא אם כן נוכח שלבעל הרכוש ולבני משפחתו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הגרים עמו יהיו אמצעי מחיה סבירים ומקום מגורים סביר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לא יצווה על חילוטם של מיטלטלין שאינם ניתנים לעיקול לפי</w:t>
                        </w:r>
                      </w:p>
                      <w:p w:rsidR="00F7419D" w:rsidRPr="00F008A7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22 לחוק ההוצאה לפועל התשכ"ז- 1967 10</w:t>
                        </w:r>
                      </w:p>
                    </w:tc>
                  </w:tr>
                  <w:tr w:rsidR="00F7419D" w:rsidRPr="00F008A7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F7419D" w:rsidRPr="00F008A7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חילוט</w:t>
                        </w:r>
                      </w:p>
                    </w:tc>
                    <w:tc>
                      <w:tcPr>
                        <w:tcW w:w="4316" w:type="pct"/>
                      </w:tcPr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מי שטוען לזכות ברכוש שחולט לפי חוק זה (להלן - המבקש) ולא הוזמן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טענותיו לענין צו אכיפה רשאי לבקש מאת בית המשפט שנתן את הצו -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את הצו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לביטול צו אכיפד תוגש בתוך שנתיים מיום מתן הצו או בתוך מועד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מאוחר יותר שיקבע בית המשפט אם ראה שמן הצדק לעשות כן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ביטל בית המשפט את צו האכיפה יצווה על החזרת הרכוש למבקש או על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תמורתו מאוצר המדינה אם לא ניתן להחזיר את הרכוש או אם הסכים המבקש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את תמורתו ציווה בית המשפט על תשלום תמורת הרכוש יקבע בצו את סכום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בהתאם לערכו של הרכוש בשוק החופשי ביום מתן צו האכיפה או ביום מתן צו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לפי הגבוה שבהם צו התשלום יינתן לא יאוחר משישה חורשים מיום שהחליט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לבטל את צו האכיפה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ביטל בית המשפט את צו האכיפה רשאי הוא לצוות על תשלום דמי שימוש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ברכוש בשל התקופה שהרכוש נלקח מהמבקש וכן על תשלום פיצוי בשל נזק או פחת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שנגרם לרכוש באותה תקופה</w:t>
                        </w:r>
                      </w:p>
                      <w:p w:rsidR="00F7419D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צו להחזרת הרכוש או צו התשלום יבוצעו בהקדם האפשרי ולא יאוחר</w:t>
                        </w:r>
                      </w:p>
                      <w:p w:rsidR="00F7419D" w:rsidRPr="00F008A7" w:rsidRDefault="00F7419D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משישים ימים מיום נתינתם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5A0767" w:rsidRDefault="005A0767">
      <w:pPr>
        <w:rPr>
          <w:rtl/>
        </w:rPr>
      </w:pPr>
      <w:r>
        <w:rPr>
          <w:rtl/>
        </w:rPr>
        <w:br w:type="page"/>
      </w:r>
    </w:p>
    <w:p w:rsidR="005A0767" w:rsidRDefault="00000000">
      <w:pPr>
        <w:rPr>
          <w:rtl/>
        </w:rPr>
      </w:pPr>
      <w:r>
        <w:pict>
          <v:shape id="_x0000_s49241" o:spid="_x0000_s1079" type="#_x0000_t202" style="position:absolute;left:0;text-align:left;margin-left:50pt;margin-top:771.95pt;width:495.35pt;height:30pt;z-index:57;mso-position-horizontal-relative:page;mso-position-vertical-relative:page" stroked="f">
            <v:textbox style="mso-next-textbox:#_x0000_s49241" inset="0,0,0,0">
              <w:txbxContent>
                <w:p w:rsidR="00F7419D" w:rsidRDefault="00F7419D">
                  <w:r>
                    <w:rPr>
                      <w:rtl/>
                    </w:rPr>
                    <w:t>368                                         ספר החוקים 1686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42" o:spid="_x0000_s1080" type="#_x0000_t202" style="position:absolute;left:0;text-align:left;margin-left:82.8pt;margin-top:720.5pt;width:186.5pt;height:27.3pt;z-index:56;mso-position-horizontal-relative:page;mso-position-vertical-relative:page" stroked="f">
            <v:textbox style="mso-next-textbox:#_x0000_s49242" inset="0,0,0,0">
              <w:txbxContent>
                <w:p w:rsidR="00F7419D" w:rsidRDefault="00F7419D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49243" o:spid="_x0000_s1081" type="#_x0000_t202" style="position:absolute;left:0;text-align:left;margin-left:83.75pt;margin-top:71.3pt;width:452.85pt;height:625.3pt;z-index:55;mso-position-horizontal-relative:page;mso-position-vertical-relative:page" stroked="f">
            <v:textbox style="mso-next-textbox:#_x0000_s4924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9"/>
                    <w:gridCol w:w="1184"/>
                  </w:tblGrid>
                  <w:tr w:rsidR="00F7419D" w:rsidRPr="005A0767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נתן בית המשפט צו אכיפה, והרכוש הועבר לקונה בתום לב או שהוברח או שפוחת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ערכו במעשה או במחדל של מי שנגדו ניתן הצו, או שעורב ברכוש אחר ולא ניתן לחלקו בלא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קושי, רשאי בית המשפט לצוות על חילוט רכוש אחר של אותו אדם, השווה בערכו לרכוש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 חילוטו הורה בצו האכיפה; בית המשפט רשאי לתת צו, כאמור, לפי בקשת האדם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שנגדו ניתן הצו.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חילוט רכוש</w:t>
                        </w:r>
                      </w:p>
                      <w:p w:rsidR="00F7419D" w:rsidRPr="005A0767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</w:t>
                        </w:r>
                      </w:p>
                    </w:tc>
                  </w:tr>
                  <w:tr w:rsidR="00F7419D" w:rsidRPr="005A0767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ערעור של מי שטוען לזכות ברכוש שחולט לפי חוק זה יהיה בדרך שמערערים על</w:t>
                        </w:r>
                      </w:p>
                      <w:p w:rsidR="00F7419D" w:rsidRPr="005A0767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בענין אזרחי.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7419D" w:rsidRPr="005A0767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F7419D" w:rsidRPr="005A0767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(א) ביקשה מדינה אחרת שיינתן סעד זמני להבטחתו של רכוש הנמצא בישראל,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שבקשר אליו מתקיים או אמור להתקיים הליך משפטי בפני רשות שיפוטית זרה, בשל מעשה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שאילו נעשה בישראל היה מהווה אחת העבירות המנויות בתוספת השניה, רשאית הרשות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המוסמכת, אם התקיימו התנאים המפורטים בסעיף 33(א) ו-(ב), בשינויים המחויבים,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 את הבקשה לפרקליט מחוז.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פרקליט מחוז רשאי לבקש מבית המשפט המחוזי לתת צו זמני בדבר מתן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ערבויות מטעם האדם שלגבי רכושו יינתן הצו, או אדם אחר המחזיק ברכוש, צווי עיקול או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צעדים אחרים שיבטיחו את האפשרות של מימוש החילוט, לרבות הוראות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לאפוטרופוס הכללי או לאדם אחר בדבר ניהול זמני של הרכוש (בסימן זה - צו זמני).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המוסמכת לא תעביר בקשה כאמור בסעיף קטן (א) אלא אם כן המדינה</w:t>
                        </w:r>
                      </w:p>
                      <w:p w:rsidR="00F7419D" w:rsidRPr="005A0767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המבקשת נתנה התחייבויות מספיקות לתשלום פיצויים כאמור בסעיף 40(0.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של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 אחרת</w:t>
                        </w:r>
                      </w:p>
                      <w:p w:rsidR="00F7419D" w:rsidRPr="005A0767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לסעדים זמניים</w:t>
                        </w:r>
                      </w:p>
                    </w:tc>
                  </w:tr>
                  <w:tr w:rsidR="00F7419D" w:rsidRPr="005A0767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נתן בית המשפט צו זמני לפי בקשתה של מדינה אחרת, יקבע בצו את תקופת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תוקפו, ובלבד שהתקופה לא תעלה על שישה חודשים.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החל הדיון בהליך המשפטי בפני רשות שיפוטית זרה או לא הסתיים ההליך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מועד פקיעת הצו הזמני, רשאי בית המשפט שנתן את הצו להאריך את תוקפו של הצו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הזמני לתקופה נוספת אחת שלא תעלה על שישה חודשים מיום מתן ההארכה, אם ביקש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 פרקליט מחוז על סמך בקשה של המדינה המבקשת.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בקשה של פרקליט מחוז לפי סעיף קטן (ב) תהיה מלווה בהודעה מאת הרשות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השיפוטית הזרה שבפניה מתנהל ההליך המשפטי, שבה יצוינו הסיבות המצדיקות את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הצו והמועד המשוער לסיום ההליך המשפטי במדינה המבקשת.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ביקשה המדינה האחרת צו זמני בטרם הוגש כתב אישום בפני רשות שיפוטית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זרה או בטרם הוגשה בקשה אחרת בפניה לקבלת צו חילוט, בנימוק שקיים יסוד סביר להניח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שהרכוש שלגביו מבקשים את הצו עלול להיעלם או שעלולים לעשות בו פעולות שימנעו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מימוש החילוט, רשאי בית המשפט לתת צו זמני שתוקפו לא יעלה על שלושה חודשים;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מוסמך להאריך את תוקפו של הצו לתקופה אחת נוספת של שלושה חודשים,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מיוחדים שיירשמו.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בית המשפט רשאי לתת צו זמני באמור בסעיף זה גם במעמד צד אחד, אם סבר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חשש לעשיה מיידית ברכוש, שתבשיל את חילוטו; תוקפו של צו זמני, שניתן במעמד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 אחד, לא יעלה על עשרה ימים, והבקשה תישמע במעמד הצדדים בהקדם האפשרי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ובתוך תקופת תוקפו של הצו; בית המשפט רשאי, מנימוקים שיירשמו, להאריך את תוקפו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צו זמני שניתן במעמד צד אחד לתקופה נוספת אחת שלא תעלה על עשרה ימים.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על החלטת בית המשפט לפי סעיף זה ניתן לערער לפני בית המשפט העליון</w:t>
                        </w:r>
                      </w:p>
                      <w:p w:rsidR="00F7419D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שירון בערעור בשופט אחד; הערעור יוגש בתוך שלושים ימים מיום שהודעה ההחלטה</w:t>
                        </w:r>
                      </w:p>
                      <w:p w:rsidR="00F7419D" w:rsidRPr="005A0767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למערער.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7419D" w:rsidRPr="005A0767" w:rsidRDefault="00F7419D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זמני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0A154C" w:rsidRDefault="000A154C">
      <w:pPr>
        <w:rPr>
          <w:rtl/>
        </w:rPr>
      </w:pPr>
      <w:r>
        <w:rPr>
          <w:rtl/>
        </w:rPr>
        <w:br w:type="page"/>
      </w:r>
    </w:p>
    <w:p w:rsidR="000A154C" w:rsidRDefault="00000000">
      <w:pPr>
        <w:rPr>
          <w:rtl/>
        </w:rPr>
      </w:pPr>
      <w:r>
        <w:pict>
          <v:shape id="_x0000_s49244" o:spid="_x0000_s1082" type="#_x0000_t202" style="position:absolute;left:0;text-align:left;margin-left:50pt;margin-top:771.95pt;width:495.35pt;height:30pt;z-index:62;mso-position-horizontal-relative:page;mso-position-vertical-relative:page" stroked="f">
            <v:textbox style="mso-next-textbox:#_x0000_s49244" inset="0,0,0,0">
              <w:txbxContent>
                <w:p w:rsidR="00F7419D" w:rsidRDefault="00F7419D">
                  <w:r>
                    <w:rPr>
                      <w:rtl/>
                    </w:rPr>
                    <w:t>369                                         ספר החוקים 1686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45" o:spid="_x0000_s1083" type="#_x0000_t202" style="position:absolute;left:0;text-align:left;margin-left:374.65pt;margin-top:727.95pt;width:185.7pt;height:22.95pt;z-index:61;mso-position-horizontal-relative:page;mso-position-vertical-relative:page" stroked="f">
            <v:textbox style="mso-next-textbox:#_x0000_s49245" inset="0,0,0,0">
              <w:txbxContent>
                <w:p w:rsidR="00F7419D" w:rsidRDefault="00F7419D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49246" o:spid="_x0000_s1084" type="#_x0000_t202" style="position:absolute;left:0;text-align:left;margin-left:94.3pt;margin-top:346.8pt;width:464.5pt;height:368.7pt;z-index:60;mso-position-horizontal-relative:page;mso-position-vertical-relative:page" stroked="f">
            <v:textbox style="mso-next-textbox:#_x0000_s4924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8"/>
                    <w:gridCol w:w="6947"/>
                  </w:tblGrid>
                  <w:tr w:rsidR="00F7419D" w:rsidRPr="000A154C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המוסמכת</w:t>
                        </w:r>
                      </w:p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בקשה</w:t>
                        </w:r>
                      </w:p>
                      <w:p w:rsidR="00F7419D" w:rsidRPr="000A154C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לעזרה משפטית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הרשות המוסמכת להגיש בקשה לעזרה משפטית מטעם מדינת ישראל הוא</w:t>
                        </w:r>
                      </w:p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 (להלן - הרשות).</w:t>
                        </w:r>
                      </w:p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היועץ המשפטי לממשלה רשאי לאצול את סמכותו לפי סעיף זה לעובד ציבור</w:t>
                        </w:r>
                      </w:p>
                      <w:p w:rsidR="00F7419D" w:rsidRPr="000A154C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שהואצלה לו סמכות לפי סעיף 3(ג).</w:t>
                        </w:r>
                      </w:p>
                    </w:tc>
                  </w:tr>
                  <w:tr w:rsidR="00F7419D" w:rsidRPr="000A154C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המצאת מסמך</w:t>
                        </w:r>
                      </w:p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 במדינה</w:t>
                        </w:r>
                      </w:p>
                      <w:p w:rsidR="00F7419D" w:rsidRPr="000A154C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הרשות המשפטית רשאית לבקש המצאה של מסמך משפטי לאדם הנמצא</w:t>
                        </w:r>
                      </w:p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 אחרת.</w:t>
                        </w:r>
                      </w:p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הומצא לאדם במדינה אחרת מסמך משפטי הקשור לענין פלילי, אין בהמצאה</w:t>
                        </w:r>
                      </w:p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להטיל על האדם חובה על פי הדין בישראל אם הוא אינו נענה לאמור במסמך, אלא אם</w:t>
                        </w:r>
                      </w:p>
                      <w:p w:rsidR="00F7419D" w:rsidRPr="000A154C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נכנס האדם לישראל והומצא לו המסמך מחדש.</w:t>
                        </w:r>
                      </w:p>
                    </w:tc>
                  </w:tr>
                  <w:tr w:rsidR="00F7419D" w:rsidRPr="000A154C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ראיות</w:t>
                        </w:r>
                      </w:p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מדינת</w:t>
                        </w:r>
                      </w:p>
                      <w:p w:rsidR="00F7419D" w:rsidRPr="000A154C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הרשות רשאית להגיש למרינה אחרת בקשה לגביית ראיות, לרבות העברת חפץ</w:t>
                        </w:r>
                      </w:p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הצגתו בישראל, אם בית המשפט אישר שהראיות דרושות לצורך הליך משפטי</w:t>
                        </w:r>
                      </w:p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בישראל; לענין סעיף זה, ואם הבקשה היא בשל הליך תלוי ועומד, "בית משפט" - בית</w:t>
                        </w:r>
                      </w:p>
                      <w:p w:rsidR="00F7419D" w:rsidRPr="000A154C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הדן בהליך הקשור לבקשה.</w:t>
                        </w:r>
                      </w:p>
                    </w:tc>
                  </w:tr>
                  <w:tr w:rsidR="00F7419D" w:rsidRPr="000A154C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ייחודי</w:t>
                        </w:r>
                      </w:p>
                      <w:p w:rsidR="00F7419D" w:rsidRPr="000A154C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בראיות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הגישה מדינת ישראל בקשה לעזרה משפטית, בקשר לענין פלילי, אין להשתמש</w:t>
                        </w:r>
                      </w:p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בראיות או במידע שהתקבלו, אלא בענין הפלילי שלגביו הם התקבלו; שימוש בראיות או</w:t>
                        </w:r>
                      </w:p>
                      <w:p w:rsidR="00F7419D" w:rsidRPr="000A154C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במידע לצורך ענין פלילי אחר טעון אישור מראש של המדינה המתבקשת.</w:t>
                        </w:r>
                      </w:p>
                    </w:tc>
                  </w:tr>
                  <w:tr w:rsidR="00F7419D" w:rsidRPr="000A154C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התייצבות לעדות</w:t>
                        </w:r>
                      </w:p>
                      <w:p w:rsidR="00F7419D" w:rsidRPr="000A154C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הרשות רשאית לבקש ממדינה אחרת שתעשה סידורים כדי לאפשר את התייצבותו</w:t>
                        </w:r>
                      </w:p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של אדם הנמצא באותה מדינה לצורך הליך משפטי המתנהל בישראל, לשם מתן</w:t>
                        </w:r>
                      </w:p>
                      <w:p w:rsidR="00F7419D" w:rsidRPr="000A154C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עדות, זיהוי או עימות או כדי לקחת חלק בפעולת חקירה אחרת.</w:t>
                        </w:r>
                      </w:p>
                    </w:tc>
                  </w:tr>
                  <w:tr w:rsidR="00F7419D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אסיר</w:t>
                        </w:r>
                      </w:p>
                      <w:p w:rsidR="00F7419D" w:rsidRPr="000A154C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זר בישראל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(א) נמסר לרשות שלטונית בישראל אסיר זר בעקבות בקשה לעזרה משפטית לפי</w:t>
                        </w:r>
                      </w:p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והמדינה שממנה הוא מועבר ביקשה שהאסיר יישאר במשמורת, יוחזק האסיר</w:t>
                        </w:r>
                      </w:p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שהותו בישראל, במשמורת, במקום שיורה נציב בתי הסוהר לתקופה שביקשה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49247" o:spid="_x0000_s1085" type="#_x0000_t202" style="position:absolute;left:0;text-align:left;margin-left:246.75pt;margin-top:322.85pt;width:236.8pt;height:22.2pt;z-index:59;mso-position-horizontal-relative:page;mso-position-vertical-relative:page" stroked="f">
            <v:textbox style="mso-next-textbox:#_x0000_s49247" inset="0,0,0,0">
              <w:txbxContent>
                <w:p w:rsidR="00F7419D" w:rsidRDefault="00F7419D">
                  <w:pPr>
                    <w:pStyle w:val="OCRStyle14"/>
                    <w:ind w:left="101"/>
                  </w:pPr>
                  <w:r>
                    <w:rPr>
                      <w:rtl/>
                    </w:rPr>
                    <w:t>טרק ד': בקשות לעזרה משפטית מטעם מדינת ישראל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48" o:spid="_x0000_s1086" type="#_x0000_t202" style="position:absolute;left:0;text-align:left;margin-left:91.7pt;margin-top:83.65pt;width:476pt;height:235.8pt;z-index:58;mso-position-horizontal-relative:page;mso-position-vertical-relative:page" stroked="f">
            <v:textbox style="mso-next-textbox:#_x0000_s4924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0"/>
                    <w:gridCol w:w="7123"/>
                  </w:tblGrid>
                  <w:tr w:rsidR="00F7419D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6" w:type="pct"/>
                      </w:tcPr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נתן בית המשפט צו זמני לפי חוק זה, ולא חולט הרכוש, רשאי בית המשפט</w:t>
                        </w:r>
                      </w:p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שמי שניזוק בשל צו כאמור יפוצה מאוצר המדינה.</w:t>
                        </w:r>
                      </w:p>
                    </w:tc>
                  </w:tr>
                  <w:tr w:rsidR="00F7419D" w:rsidRPr="000A154C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F7419D" w:rsidRPr="000A154C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חילוט הרכוש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החלטת בית המשפט על חילוט לפי חוק זה תהיה אסמכתה בידי האפוטרופוס הכללי</w:t>
                        </w:r>
                      </w:p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לתפוס את הרכוש המחולט; הרכוש שחולט, או תמורתו, יועבר לאפוטורופוס הכללי ויופקד</w:t>
                        </w:r>
                      </w:p>
                      <w:p w:rsidR="00F7419D" w:rsidRPr="000A154C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ידיו בקרן שהוקמה לפי סעיף 36ח(א) לפקודת הסמים המסוכנים.</w:t>
                        </w:r>
                      </w:p>
                    </w:tc>
                  </w:tr>
                  <w:tr w:rsidR="00F7419D" w:rsidRPr="000A154C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F7419D" w:rsidRPr="000A154C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עשייה ברכוש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על אף האמור בסעיף 41, רשאי שר המשפטים בהתייעצות עם שר האוצר, לקבוע</w:t>
                        </w:r>
                      </w:p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שרכוש שחולט לפי סימן זה או חלק ממנו, או תמורתו, יועבר למדינה שבה ניתן צו החילוט</w:t>
                        </w:r>
                      </w:p>
                      <w:p w:rsidR="00F7419D" w:rsidRPr="000A154C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הזר.</w:t>
                        </w:r>
                      </w:p>
                    </w:tc>
                  </w:tr>
                  <w:tr w:rsidR="00F7419D" w:rsidRPr="000A154C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המדינה</w:t>
                        </w:r>
                      </w:p>
                      <w:p w:rsidR="00F7419D" w:rsidRPr="000A154C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המבקשת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על אף האמור בסעיף 42, לא יועבר הרכוש למדינה המבקשת אלא אם כן נתנה אותה</w:t>
                        </w:r>
                      </w:p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 התחייבות שאם יבוטל צו החילוט בישראל לגבי הרכוש שהועבר אליה, תישא</w:t>
                        </w:r>
                      </w:p>
                      <w:p w:rsidR="00F7419D" w:rsidRPr="000A154C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המרינה המבקשת בכל ההוצאות המפורטות בסעיף 36.</w:t>
                        </w:r>
                      </w:p>
                    </w:tc>
                  </w:tr>
                  <w:tr w:rsidR="00F7419D" w:rsidRPr="000A154C">
                    <w:trPr>
                      <w:jc w:val="right"/>
                    </w:trPr>
                    <w:tc>
                      <w:tcPr>
                        <w:tcW w:w="884" w:type="pct"/>
                      </w:tcPr>
                      <w:p w:rsidR="00F7419D" w:rsidRPr="000A154C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פעולת חקירה</w:t>
                        </w:r>
                      </w:p>
                    </w:tc>
                    <w:tc>
                      <w:tcPr>
                        <w:tcW w:w="4116" w:type="pct"/>
                      </w:tcPr>
                      <w:p w:rsidR="00F7419D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הוראות סימן 4 יחולו על פעולת חקירה הנדרשת לשם קבלת צו אכיפה ולשם</w:t>
                        </w:r>
                      </w:p>
                      <w:p w:rsidR="00F7419D" w:rsidRPr="000A154C" w:rsidRDefault="00F7419D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ביצועו.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7F1104" w:rsidRDefault="007F1104">
      <w:pPr>
        <w:rPr>
          <w:rtl/>
        </w:rPr>
      </w:pPr>
      <w:r>
        <w:rPr>
          <w:rtl/>
        </w:rPr>
        <w:br w:type="page"/>
      </w:r>
    </w:p>
    <w:p w:rsidR="007F1104" w:rsidRDefault="00000000">
      <w:pPr>
        <w:rPr>
          <w:rtl/>
        </w:rPr>
      </w:pPr>
      <w:r>
        <w:pict>
          <v:shape id="_x0000_s49249" o:spid="_x0000_s1087" type="#_x0000_t202" style="position:absolute;left:0;text-align:left;margin-left:50pt;margin-top:771.95pt;width:495.35pt;height:30pt;z-index:68;mso-position-horizontal-relative:page;mso-position-vertical-relative:page" stroked="f">
            <v:textbox style="mso-next-textbox:#_x0000_s49249" inset="0,0,0,0">
              <w:txbxContent>
                <w:p w:rsidR="00F7419D" w:rsidRDefault="00F7419D">
                  <w:r>
                    <w:rPr>
                      <w:rtl/>
                    </w:rPr>
                    <w:t>370                                         ספר החוקים 1686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50" o:spid="_x0000_s1088" type="#_x0000_t202" style="position:absolute;left:0;text-align:left;margin-left:71.65pt;margin-top:725.2pt;width:195.6pt;height:24.75pt;z-index:67;mso-position-horizontal-relative:page;mso-position-vertical-relative:page" stroked="f">
            <v:textbox style="mso-next-textbox:#_x0000_s49250" inset="0,0,0,0">
              <w:txbxContent>
                <w:p w:rsidR="00F7419D" w:rsidRDefault="00F7419D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49251" o:spid="_x0000_s1089" type="#_x0000_t202" style="position:absolute;left:0;text-align:left;margin-left:345.5pt;margin-top:684pt;width:120.6pt;height:29.7pt;z-index:66;mso-position-horizontal-relative:page;mso-position-vertical-relative:page" stroked="f">
            <v:textbox style="mso-next-textbox:#_x0000_s49251" inset="0,0,0,0">
              <w:txbxContent>
                <w:p w:rsidR="00F7419D" w:rsidRPr="007F1104" w:rsidRDefault="00F7419D">
                  <w:pPr>
                    <w:pStyle w:val="OCRStyle15"/>
                    <w:ind w:left="173"/>
                  </w:pPr>
                  <w:r>
                    <w:rPr>
                      <w:rtl/>
                    </w:rPr>
                    <w:t xml:space="preserve">11 ס"ח התשי"ד, עמ' 174 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52" o:spid="_x0000_s1090" type="#_x0000_t202" style="position:absolute;left:0;text-align:left;margin-left:80.75pt;margin-top:545.4pt;width:453.8pt;height:132.85pt;z-index:65;mso-position-horizontal-relative:page;mso-position-vertical-relative:page" stroked="f">
            <v:textbox style="mso-next-textbox:#_x0000_s4925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2"/>
                    <w:gridCol w:w="1310"/>
                  </w:tblGrid>
                  <w:tr w:rsidR="00F7419D" w:rsidRPr="007F1104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56. תעודה של הרשות המוסמכת שבה נאמר שמדינה הודיעה כי רשות פלונית היא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מוסמכת או רשות שיפוטית לענין עזרה משפטית, תהא ראיה למתן ההודעה.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תעודה של</w:t>
                        </w:r>
                      </w:p>
                      <w:p w:rsidR="00F7419D" w:rsidRPr="007F1104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המוסמכת</w:t>
                        </w:r>
                      </w:p>
                    </w:tc>
                  </w:tr>
                  <w:tr w:rsidR="00F7419D" w:rsidRPr="007F1104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שר המשפטים רשאי, באישור ועדת החוקה חוק ומשפט של הכנסת, לשנות את</w:t>
                        </w:r>
                      </w:p>
                      <w:p w:rsidR="00F7419D" w:rsidRPr="007F1104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התוספות שבחוק זה; שינוי התוספת הראשונה טעון הסכמת שר החוץ</w:t>
                        </w:r>
                      </w:p>
                    </w:tc>
                    <w:tc>
                      <w:tcPr>
                        <w:tcW w:w="794" w:type="pct"/>
                      </w:tcPr>
                      <w:p w:rsidR="00F7419D" w:rsidRPr="007F1104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התוספות</w:t>
                        </w:r>
                      </w:p>
                    </w:tc>
                  </w:tr>
                  <w:tr w:rsidR="00F7419D" w:rsidRPr="007F1104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(א) שר המשפטים, בהסכמת נשיא בית המשפט העליון, רשאי למנות שופט בקצבה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תפקיד של שופט בבית משפט מן הדרגה שבה כיהן לפני שיצא לקצבה, לעשיית כל</w:t>
                        </w:r>
                      </w:p>
                      <w:p w:rsidR="00F7419D" w:rsidRPr="007F1104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ששופט נדרש לעשותה על פי חוק זה למעט לענין בקשות לעזרה משפטית לפי</w:t>
                        </w:r>
                      </w:p>
                    </w:tc>
                    <w:tc>
                      <w:tcPr>
                        <w:tcW w:w="794" w:type="pct"/>
                      </w:tcPr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הסמכת שופט</w:t>
                        </w:r>
                      </w:p>
                      <w:p w:rsidR="00F7419D" w:rsidRPr="007F1104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בקצבה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49253" o:spid="_x0000_s1091" type="#_x0000_t202" style="position:absolute;left:0;text-align:left;margin-left:230.85pt;margin-top:522.25pt;width:81.75pt;height:20.6pt;z-index:64;mso-position-horizontal-relative:page;mso-position-vertical-relative:page" stroked="f">
            <v:textbox style="mso-next-textbox:#_x0000_s49253" inset="0,0,0,0">
              <w:txbxContent>
                <w:p w:rsidR="00F7419D" w:rsidRDefault="00F7419D">
                  <w:pPr>
                    <w:pStyle w:val="OCRStyle15"/>
                    <w:ind w:left="184"/>
                  </w:pPr>
                  <w:r>
                    <w:rPr>
                      <w:rtl/>
                    </w:rPr>
                    <w:t>פרק ה':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54" o:spid="_x0000_s1092" type="#_x0000_t202" style="position:absolute;left:0;text-align:left;margin-left:79.15pt;margin-top:86.65pt;width:458.55pt;height:429.05pt;z-index:63;mso-position-horizontal-relative:page;mso-position-vertical-relative:page" stroked="f">
            <v:textbox style="mso-next-textbox:#_x0000_s4925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1"/>
                    <w:gridCol w:w="1397"/>
                  </w:tblGrid>
                  <w:tr w:rsidR="00F7419D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מדינה, הודיעה המדינה שממנה הועבר האסיר כי יש לשחררו לפי רינה - ישוחרר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האסיר או יוחזר לאותה מדינה בהקדם האפשרי ולא יאוחר מ-48 שעות מהמועד שבו יש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לשחררו על פי ההודעה, הכל כפי שתקבע הרשות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פנייתה של המדינה שממנה הועבר האסיר, שהאסיר יישאר במשמורת חוקית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שהותו בישראל, תהווה אסמכתה להחזקתו במשמורת כאמור.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חוק ההסגרה, התשי"ד-1954  11,  אינן חלות על החזרתו של אסיר שהובא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לפי סימן זה למדינה שממנה הועבר</w:t>
                        </w:r>
                      </w:p>
                    </w:tc>
                    <w:tc>
                      <w:tcPr>
                        <w:tcW w:w="838" w:type="pct"/>
                      </w:tcPr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F7419D" w:rsidRPr="007F1104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הוזמן אדם להתייצב בהליך משפטי בישראל לפי סעיף 49 יחולו לגביו, בשינויים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המחויבים, הוראות סעיף 26)(א)(1) ו-(3) והמדינה תישא בהוצאות האמורות בסעיף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26(א)(4)</w:t>
                        </w:r>
                      </w:p>
                    </w:tc>
                    <w:tc>
                      <w:tcPr>
                        <w:tcW w:w="838" w:type="pct"/>
                      </w:tcPr>
                      <w:p w:rsidR="00F7419D" w:rsidRPr="007F1104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הגנות ותנאים</w:t>
                        </w:r>
                      </w:p>
                    </w:tc>
                  </w:tr>
                  <w:tr w:rsidR="00F7419D" w:rsidRPr="007F1104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הרשות רשאית להגיש למדינה אחרת בקשה לפעולת חקירה, ובלבד שרשות</w:t>
                        </w:r>
                      </w:p>
                      <w:p w:rsidR="00F7419D" w:rsidRPr="007F1104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שלטונית בישראל מוסמכת לעשות בישראל פעולה מהסוג המבוקש</w:t>
                        </w:r>
                      </w:p>
                    </w:tc>
                    <w:tc>
                      <w:tcPr>
                        <w:tcW w:w="838" w:type="pct"/>
                      </w:tcPr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לפעולת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מטעם</w:t>
                        </w:r>
                      </w:p>
                      <w:p w:rsidR="00F7419D" w:rsidRPr="007F1104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</w:t>
                        </w:r>
                      </w:p>
                    </w:tc>
                  </w:tr>
                  <w:tr w:rsidR="00F7419D" w:rsidRPr="007F1104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היה לרשות יסוד סביר להניח שראיה או חפץ הדרושים לצורך פעולת חקירה.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נמצאים במדינה אחרת רשאית היא לבקש מאותה מדינה לעשות כל מה שנדרש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לגלות את הראיה או החפץ, לתפסם ולהעבירם לישראל, ובלבד שרשות שלטונית</w:t>
                        </w:r>
                      </w:p>
                      <w:p w:rsidR="00F7419D" w:rsidRPr="007F1104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מוסמכת לעשות בישראל פעולה מהסוג המבוקש</w:t>
                        </w:r>
                      </w:p>
                    </w:tc>
                    <w:tc>
                      <w:tcPr>
                        <w:tcW w:w="838" w:type="pct"/>
                      </w:tcPr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לבצע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ותפיסה</w:t>
                        </w:r>
                      </w:p>
                      <w:p w:rsidR="00F7419D" w:rsidRPr="007F1104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 אחרת</w:t>
                        </w:r>
                      </w:p>
                    </w:tc>
                  </w:tr>
                  <w:tr w:rsidR="00F7419D" w:rsidRPr="007F1104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(א) הרשות רשאית להגיש למדינה אחרת בקשה לקבלת מידע בקשר לענין פלילי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הגישה הרשות בקשה למרינה אחרת לקבלת מידע בקשר לענין פלילי בישראל,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 להסכים לתנאים לשימוש במידע שקבעה המדינה המתבקשת והסכמתה</w:t>
                        </w:r>
                      </w:p>
                      <w:p w:rsidR="00F7419D" w:rsidRPr="007F1104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תחייב כל רשות שלטונית בישראל שתקבל את המידע</w:t>
                        </w:r>
                      </w:p>
                    </w:tc>
                    <w:tc>
                      <w:tcPr>
                        <w:tcW w:w="838" w:type="pct"/>
                      </w:tcPr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מידע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מדינת</w:t>
                        </w:r>
                      </w:p>
                      <w:p w:rsidR="00F7419D" w:rsidRPr="007F1104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</w:t>
                        </w:r>
                      </w:p>
                    </w:tc>
                  </w:tr>
                  <w:tr w:rsidR="00F7419D" w:rsidRPr="007F1104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הרשות רשאית לפנות למרינה אחרת בבקשה לאכוף צו חילוט רכוש שניתן בישראל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רכוש הנמצא באותה מדינה, כן רשאית הרשות לבקש שיינתנו באותה מרינה סעדים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להבטחת רכוש שלגביו מתנהל גם בישראל הליך משפטי או פעולת חקירה בקשר לאחת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העבירות המנויות בתוספת השניה, לענין זה, "צו חילוט רכוש" - צו חילוט רכוש שניתן בין</w:t>
                        </w:r>
                      </w:p>
                      <w:p w:rsidR="00F7419D" w:rsidRPr="007F1104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בהליך פלילי ובין בהליך אזרחי בקשר לאחת העבירות המנויות בתוספת השניה</w:t>
                        </w:r>
                      </w:p>
                    </w:tc>
                    <w:tc>
                      <w:tcPr>
                        <w:tcW w:w="838" w:type="pct"/>
                      </w:tcPr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בקשות לאכיפת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חילוט רכוש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ולסעדים להבטחת</w:t>
                        </w:r>
                      </w:p>
                      <w:p w:rsidR="00F7419D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מטעם</w:t>
                        </w:r>
                      </w:p>
                      <w:p w:rsidR="00F7419D" w:rsidRPr="007F1104" w:rsidRDefault="00F7419D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2940AD" w:rsidRDefault="002940AD">
      <w:pPr>
        <w:rPr>
          <w:rtl/>
        </w:rPr>
      </w:pPr>
      <w:r>
        <w:rPr>
          <w:rtl/>
        </w:rPr>
        <w:br w:type="page"/>
      </w:r>
    </w:p>
    <w:p w:rsidR="002940AD" w:rsidRDefault="00000000">
      <w:pPr>
        <w:rPr>
          <w:rtl/>
        </w:rPr>
      </w:pPr>
      <w:r>
        <w:pict>
          <v:shape id="_x0000_s49255" o:spid="_x0000_s1093" type="#_x0000_t202" style="position:absolute;left:0;text-align:left;margin-left:50pt;margin-top:771.95pt;width:495.35pt;height:30pt;z-index:74;mso-position-horizontal-relative:page;mso-position-vertical-relative:page" stroked="f">
            <v:textbox style="mso-next-textbox:#_x0000_s49255" inset="0,0,0,0">
              <w:txbxContent>
                <w:p w:rsidR="00F7419D" w:rsidRDefault="00F7419D">
                  <w:r>
                    <w:rPr>
                      <w:rtl/>
                    </w:rPr>
                    <w:t>371                                         ספר החוקים 1686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56" o:spid="_x0000_s1094" type="#_x0000_t202" style="position:absolute;left:0;text-align:left;margin-left:354.85pt;margin-top:719.55pt;width:191.45pt;height:24.75pt;z-index:73;mso-position-horizontal-relative:page;mso-position-vertical-relative:page" stroked="f">
            <v:textbox style="mso-next-textbox:#_x0000_s49256" inset="0,0,0,0">
              <w:txbxContent>
                <w:p w:rsidR="00F7419D" w:rsidRDefault="00F7419D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49257" o:spid="_x0000_s1095" type="#_x0000_t202" style="position:absolute;left:0;text-align:left;margin-left:432.45pt;margin-top:675.8pt;width:117.2pt;height:28.9pt;z-index:72;mso-position-horizontal-relative:page;mso-position-vertical-relative:page" stroked="f">
            <v:textbox style="mso-next-textbox:#_x0000_s49257" inset="0,0,0,0">
              <w:txbxContent>
                <w:p w:rsidR="00F7419D" w:rsidRPr="002940AD" w:rsidRDefault="00F7419D">
                  <w:pPr>
                    <w:pStyle w:val="OCRStyle16"/>
                    <w:ind w:left="220"/>
                  </w:pPr>
                  <w:r>
                    <w:rPr>
                      <w:rtl/>
                    </w:rPr>
                    <w:t>12 ס"ח התשל"ז עמ 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58" o:spid="_x0000_s1096" type="#_x0000_t202" style="position:absolute;left:0;text-align:left;margin-left:148.7pt;margin-top:462.95pt;width:397.6pt;height:212.65pt;z-index:71;mso-position-horizontal-relative:page;mso-position-vertical-relative:page" stroked="f">
            <v:textbox style="mso-next-textbox:#_x0000_s49258" inset="0,0,0,0">
              <w:txbxContent>
                <w:p w:rsidR="00F7419D" w:rsidRDefault="00F7419D">
                  <w:pPr>
                    <w:pStyle w:val="OCRStyle16"/>
                    <w:ind w:left="3100"/>
                    <w:rPr>
                      <w:rtl/>
                    </w:rPr>
                  </w:pPr>
                  <w:r>
                    <w:rPr>
                      <w:rtl/>
                    </w:rPr>
                    <w:t>(סעיף 2(ג))</w:t>
                  </w:r>
                </w:p>
                <w:p w:rsidR="00F7419D" w:rsidRDefault="00F7419D">
                  <w:pPr>
                    <w:pStyle w:val="OCRStyle16"/>
                    <w:ind w:left="162"/>
                  </w:pPr>
                  <w:r>
                    <w:rPr>
                      <w:rtl/>
                    </w:rPr>
                    <w:t xml:space="preserve">א האינטרפול - </w:t>
                  </w:r>
                  <w:r>
                    <w:t>Interpol - Intemational Criminal Police Organization</w:t>
                  </w:r>
                </w:p>
                <w:p w:rsidR="00F7419D" w:rsidRDefault="00F7419D">
                  <w:pPr>
                    <w:pStyle w:val="OCRStyle16"/>
                    <w:ind w:left="162"/>
                  </w:pPr>
                  <w:r>
                    <w:rPr>
                      <w:rtl/>
                    </w:rPr>
                    <w:t xml:space="preserve">ב אירופול - </w:t>
                  </w:r>
                  <w:r>
                    <w:t>Europol-European Criminal Police Organization</w:t>
                  </w:r>
                </w:p>
                <w:p w:rsidR="00F7419D" w:rsidRDefault="00F7419D">
                  <w:pPr>
                    <w:pStyle w:val="OCRStyle16"/>
                    <w:ind w:left="162"/>
                  </w:pPr>
                  <w:r>
                    <w:rPr>
                      <w:rtl/>
                    </w:rPr>
                    <w:t xml:space="preserve">ג הקהיליה האירופית - </w:t>
                  </w:r>
                  <w:r>
                    <w:t>The European Community</w:t>
                  </w:r>
                </w:p>
                <w:p w:rsidR="00F7419D" w:rsidRDefault="00F7419D">
                  <w:pPr>
                    <w:pStyle w:val="OCRStyle16"/>
                    <w:ind w:left="162"/>
                  </w:pPr>
                  <w:r>
                    <w:rPr>
                      <w:rtl/>
                    </w:rPr>
                    <w:t>ד הארגון האירופי לסחר חופשי - אפטא -</w:t>
                  </w:r>
                  <w:r>
                    <w:t>EFTA- European Free Trade</w:t>
                  </w:r>
                </w:p>
                <w:p w:rsidR="00F7419D" w:rsidRDefault="00F7419D">
                  <w:pPr>
                    <w:pStyle w:val="OCRStyle16"/>
                    <w:ind w:left="544"/>
                  </w:pPr>
                  <w:r>
                    <w:t>Association</w:t>
                  </w:r>
                </w:p>
                <w:p w:rsidR="00F7419D" w:rsidRDefault="00F7419D">
                  <w:pPr>
                    <w:pStyle w:val="OCRStyle16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ה בית הדין הבין-לאומי לשפיטת אנשים האחראים להפרות חמורות של המשפט הבין-</w:t>
                  </w:r>
                </w:p>
                <w:p w:rsidR="00F7419D" w:rsidRDefault="00F7419D">
                  <w:pPr>
                    <w:pStyle w:val="OCRStyle16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 xml:space="preserve">לאומי ההומניטרי שנעברו בשטחה של יוגוסלביה לשעבר מאז 1991 </w:t>
                  </w:r>
                  <w:r>
                    <w:t>The</w:t>
                  </w:r>
                  <w:r>
                    <w:rPr>
                      <w:rtl/>
                    </w:rPr>
                    <w:t>-</w:t>
                  </w:r>
                </w:p>
                <w:p w:rsidR="00F7419D" w:rsidRDefault="00F7419D">
                  <w:pPr>
                    <w:pStyle w:val="OCRStyle16"/>
                    <w:ind w:left="533"/>
                  </w:pPr>
                  <w:r>
                    <w:t>International Tribunal for the Prosecution of Persons Responsible for Serious</w:t>
                  </w:r>
                </w:p>
                <w:p w:rsidR="00F7419D" w:rsidRDefault="00F7419D">
                  <w:pPr>
                    <w:pStyle w:val="OCRStyle16"/>
                    <w:ind w:left="536"/>
                  </w:pPr>
                  <w:r>
                    <w:t>Violations of International Humanitarian Law Committed in the Territory of the</w:t>
                  </w:r>
                </w:p>
                <w:p w:rsidR="00F7419D" w:rsidRDefault="00F7419D">
                  <w:pPr>
                    <w:pStyle w:val="OCRStyle16"/>
                    <w:ind w:left="565"/>
                  </w:pPr>
                  <w:r>
                    <w:t>Former Yugoslavia since 1991</w:t>
                  </w:r>
                </w:p>
                <w:p w:rsidR="00F7419D" w:rsidRPr="002940AD" w:rsidRDefault="00F7419D">
                  <w:pPr>
                    <w:pStyle w:val="OCRStyle16"/>
                    <w:ind w:left="158"/>
                  </w:pPr>
                  <w:r>
                    <w:rPr>
                      <w:rtl/>
                    </w:rPr>
                    <w:t>ו בית הדין הבין-לאומי לרואנדה -</w:t>
                  </w:r>
                  <w:r>
                    <w:t>The International Tribunal for Rwanda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59" o:spid="_x0000_s1097" type="#_x0000_t202" style="position:absolute;left:0;text-align:left;margin-left:296.45pt;margin-top:446.5pt;width:114.65pt;height:16.25pt;z-index:70;mso-position-horizontal-relative:page;mso-position-vertical-relative:page" stroked="f">
            <v:textbox style="mso-next-textbox:#_x0000_s49259" inset="0,0,0,0">
              <w:txbxContent>
                <w:p w:rsidR="00F7419D" w:rsidRPr="002940AD" w:rsidRDefault="00F7419D">
                  <w:pPr>
                    <w:pStyle w:val="OCRStyle16"/>
                    <w:ind w:left="21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התוספת הראשונה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60" o:spid="_x0000_s1098" type="#_x0000_t202" style="position:absolute;left:0;text-align:left;margin-left:91.7pt;margin-top:67.75pt;width:457.95pt;height:372.25pt;z-index:69;mso-position-horizontal-relative:page;mso-position-vertical-relative:page" stroked="f">
            <v:textbox style="mso-next-textbox:#_x0000_s4926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2"/>
                    <w:gridCol w:w="7033"/>
                  </w:tblGrid>
                  <w:tr w:rsidR="00F7419D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F7419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4" w:type="pct"/>
                      </w:tcPr>
                      <w:p w:rsidR="00F7419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31 ולפי סימן 6 לפרק ג': במילוי תפקידו יהיו לו הסמכויות הנתונות לשופט באותו בית</w:t>
                        </w:r>
                      </w:p>
                      <w:p w:rsidR="00F7419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המינוי יהיה לתקופה שלא תעלה על שנה וניתן יהיה לשוב ולמנותו לתקופה</w:t>
                        </w:r>
                      </w:p>
                      <w:p w:rsidR="00F7419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</w:t>
                        </w:r>
                      </w:p>
                      <w:p w:rsidR="00F7419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שופט שנתמנה כאמור לא יעסוק בעיסוק נוסף ולא ימלא תפקיד ציבורי אלא</w:t>
                        </w:r>
                      </w:p>
                      <w:p w:rsidR="00F7419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או בהסכמת נשיא בית המשפט העליון</w:t>
                        </w:r>
                      </w:p>
                    </w:tc>
                  </w:tr>
                  <w:tr w:rsidR="00F7419D" w:rsidRPr="002940AD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F7419D" w:rsidRPr="002940A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F7419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 (א) שר המשפטים ממונה על ביצוע חוק זה והוא רשאי להתקין תקנות בכל הנוגע</w:t>
                        </w:r>
                      </w:p>
                      <w:p w:rsidR="00F7419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 לרבות תקנות הקובעות אגרות</w:t>
                        </w:r>
                      </w:p>
                      <w:p w:rsidR="00F7419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בהתייעצות עם "זר האוצר רשאי לקבוע בתקנות את שכרם של</w:t>
                        </w:r>
                      </w:p>
                      <w:p w:rsidR="00F7419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שופטים בקצבה שמונו לפי סעיף 58 וכן את שכרו של אדם שבית המשפט הורה לו לגבות</w:t>
                        </w:r>
                      </w:p>
                      <w:p w:rsidR="00F7419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לפי סעיף 16 ובלבד שהמינוי לא היה לפי בקשת אחד הצדדים להליך</w:t>
                        </w:r>
                      </w:p>
                      <w:p w:rsidR="00F7419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הממונה על עובד ציבור שהואצלה לו סמכות כרשות מוסמכת לפי</w:t>
                        </w:r>
                      </w:p>
                      <w:p w:rsidR="00F7419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3(ג) רשאי להתקין תקנות לענין סדרי עבודתה של אותה רשות תקנות לפי סעיף קטן</w:t>
                        </w:r>
                      </w:p>
                      <w:p w:rsidR="00F7419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זד טעונות הסכמת שר המשפטים</w:t>
                        </w:r>
                      </w:p>
                      <w:p w:rsidR="00F7419D" w:rsidRPr="002940A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תקנות לפי חוק זה יהיו באישור ועדת החוקה חוק ומשפט של הכנסת</w:t>
                        </w:r>
                      </w:p>
                    </w:tc>
                  </w:tr>
                  <w:tr w:rsidR="00F7419D" w:rsidRPr="002940AD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F7419D" w:rsidRPr="002940A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F7419D" w:rsidRPr="002940A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 חוק עזרה משפטית למדינות חוץ ננוסח משולב] התשל"ז- 1977 12 - בטל</w:t>
                        </w:r>
                      </w:p>
                    </w:tc>
                  </w:tr>
                  <w:tr w:rsidR="00F7419D" w:rsidRPr="002940AD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F7419D" w:rsidRPr="002940A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F7419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 (א) הוראות חוק זה יחולו על בקשה לעזרה משפטית שהוגשה אחרי תחילת תוקפו</w:t>
                        </w:r>
                      </w:p>
                      <w:p w:rsidR="00F7419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המעשה שבשלו מתנהל ההליך המשפטי שבקשר אליו מתבקשת העזרה נעשה לפני</w:t>
                        </w:r>
                      </w:p>
                      <w:p w:rsidR="00F7419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זה כן יחולו הוראות חוק זה על בקשות שהוגשו לפי הדין הקורם וטרם הוחל</w:t>
                        </w:r>
                      </w:p>
                      <w:p w:rsidR="00F7419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בביצוען</w:t>
                        </w:r>
                      </w:p>
                      <w:p w:rsidR="00F7419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60 הוראות הדין הקודם יחולו על בקשה לעזרה משפטית</w:t>
                        </w:r>
                      </w:p>
                      <w:p w:rsidR="00F7419D" w:rsidRPr="002940A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והתחילו בביצועה לפני תחילתו של חוק זה</w:t>
                        </w:r>
                      </w:p>
                    </w:tc>
                  </w:tr>
                  <w:tr w:rsidR="00F7419D" w:rsidRPr="002940AD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F7419D" w:rsidRPr="002940A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24" w:type="pct"/>
                      </w:tcPr>
                      <w:p w:rsidR="00F7419D" w:rsidRPr="002940AD" w:rsidRDefault="00F7419D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 תחילתו של חוק זה שישה חודשים מיום פרסומו</w:t>
                        </w:r>
                      </w:p>
                    </w:tc>
                  </w:tr>
                </w:tbl>
                <w:p w:rsidR="00F7419D" w:rsidRDefault="00F7419D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F7419D" w:rsidRDefault="00F7419D">
      <w:pPr>
        <w:rPr>
          <w:rtl/>
        </w:rPr>
      </w:pPr>
      <w:r>
        <w:rPr>
          <w:rtl/>
        </w:rPr>
        <w:br w:type="page"/>
      </w:r>
    </w:p>
    <w:p w:rsidR="00F7419D" w:rsidRDefault="00000000">
      <w:pPr>
        <w:rPr>
          <w:rtl/>
        </w:rPr>
      </w:pPr>
      <w:r>
        <w:pict>
          <v:shape id="_x0000_s49261" o:spid="_x0000_s1099" type="#_x0000_t202" style="position:absolute;left:0;text-align:left;margin-left:50pt;margin-top:771.95pt;width:495.35pt;height:30pt;z-index:81;mso-position-horizontal-relative:page;mso-position-vertical-relative:page" stroked="f">
            <v:textbox style="mso-next-textbox:#_x0000_s49261" inset="0,0,0,0">
              <w:txbxContent>
                <w:p w:rsidR="00F7419D" w:rsidRDefault="00F7419D">
                  <w:r>
                    <w:rPr>
                      <w:rtl/>
                    </w:rPr>
                    <w:t>372                                         ספר החוקים 1686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62" o:spid="_x0000_s1100" type="#_x0000_t202" style="position:absolute;left:0;text-align:left;margin-left:119.35pt;margin-top:154.7pt;width:76.65pt;height:39.6pt;z-index:80;mso-position-horizontal-relative:page;mso-position-vertical-relative:page" stroked="f">
            <v:textbox style="mso-next-textbox:#_x0000_s49262" inset="0,0,0,0">
              <w:txbxContent>
                <w:p w:rsidR="00F7419D" w:rsidRDefault="00F7419D">
                  <w:pPr>
                    <w:pStyle w:val="OCRStyle17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צחי הנגבי</w:t>
                  </w:r>
                </w:p>
                <w:p w:rsidR="00F7419D" w:rsidRDefault="00F7419D">
                  <w:pPr>
                    <w:pStyle w:val="OCRStyle17"/>
                    <w:ind w:left="16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63" o:spid="_x0000_s1101" type="#_x0000_t202" style="position:absolute;left:0;text-align:left;margin-left:215pt;margin-top:187.55pt;width:83.35pt;height:29.7pt;z-index:79;mso-position-horizontal-relative:page;mso-position-vertical-relative:page" stroked="f">
            <v:textbox style="mso-next-textbox:#_x0000_s49263" inset="0,0,0,0">
              <w:txbxContent>
                <w:p w:rsidR="00F7419D" w:rsidRDefault="00F7419D">
                  <w:pPr>
                    <w:pStyle w:val="OCRStyle17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רן תיכון</w:t>
                  </w:r>
                </w:p>
                <w:p w:rsidR="00F7419D" w:rsidRDefault="00F7419D">
                  <w:pPr>
                    <w:pStyle w:val="OCRStyle17"/>
                    <w:ind w:left="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64" o:spid="_x0000_s1102" type="#_x0000_t202" style="position:absolute;left:0;text-align:left;margin-left:301.7pt;margin-top:154.7pt;width:79.2pt;height:34.65pt;z-index:78;mso-position-horizontal-relative:page;mso-position-vertical-relative:page" stroked="f">
            <v:textbox style="mso-next-textbox:#_x0000_s49264" inset="0,0,0,0">
              <w:txbxContent>
                <w:p w:rsidR="00F7419D" w:rsidRDefault="00F7419D">
                  <w:pPr>
                    <w:pStyle w:val="OCRStyle17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7419D" w:rsidRDefault="00F7419D">
                  <w:pPr>
                    <w:pStyle w:val="OCRStyle17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65" o:spid="_x0000_s1103" type="#_x0000_t202" style="position:absolute;left:0;text-align:left;margin-left:382.5pt;margin-top:188.55pt;width:68.5pt;height:37.05pt;z-index:77;mso-position-horizontal-relative:page;mso-position-vertical-relative:page" stroked="f">
            <v:textbox style="mso-next-textbox:#_x0000_s49265" inset="0,0,0,0">
              <w:txbxContent>
                <w:p w:rsidR="00F7419D" w:rsidRDefault="00F7419D">
                  <w:pPr>
                    <w:pStyle w:val="OCRStyle17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7419D" w:rsidRDefault="00F7419D">
                  <w:pPr>
                    <w:pStyle w:val="OCRStyle17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66" o:spid="_x0000_s1104" type="#_x0000_t202" style="position:absolute;left:0;text-align:left;margin-left:92.25pt;margin-top:110.9pt;width:383.55pt;height:31.3pt;z-index:76;mso-position-horizontal-relative:page;mso-position-vertical-relative:page" stroked="f">
            <v:textbox style="mso-next-textbox:#_x0000_s49266" inset="0,0,0,0">
              <w:txbxContent>
                <w:p w:rsidR="00F7419D" w:rsidRDefault="00F7419D">
                  <w:pPr>
                    <w:pStyle w:val="OCRStyle17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א. עבירות לפי פקודת הסמים המסוכנים [נוסח חדש], התשל''ג-1973, שעונשן מאסר</w:t>
                  </w:r>
                </w:p>
                <w:p w:rsidR="00F7419D" w:rsidRDefault="00F7419D">
                  <w:pPr>
                    <w:pStyle w:val="OCRStyle17"/>
                    <w:ind w:left="493"/>
                  </w:pPr>
                  <w:r>
                    <w:rPr>
                      <w:rtl/>
                    </w:rPr>
                    <w:t>עשרים שנים או יותר.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67" o:spid="_x0000_s1105" type="#_x0000_t202" style="position:absolute;left:0;text-align:left;margin-left:227.45pt;margin-top:67.95pt;width:120.4pt;height:40.4pt;z-index:75;mso-position-horizontal-relative:page;mso-position-vertical-relative:page" stroked="f">
            <v:textbox style="mso-next-textbox:#_x0000_s49267" inset="0,0,0,0">
              <w:txbxContent>
                <w:p w:rsidR="00F7419D" w:rsidRDefault="00F7419D">
                  <w:pPr>
                    <w:pStyle w:val="OCRStyle17"/>
                    <w:ind w:left="56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 שניה</w:t>
                  </w:r>
                </w:p>
                <w:p w:rsidR="00F7419D" w:rsidRPr="00F7419D" w:rsidRDefault="00F7419D">
                  <w:pPr>
                    <w:pStyle w:val="OCRStyle17"/>
                    <w:ind w:left="374"/>
                  </w:pPr>
                  <w:r>
                    <w:rPr>
                      <w:rtl/>
                    </w:rPr>
                    <w:t>(סעיפים 33(א) ו-55)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D6E1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8CFF9DB-6544-4173-A948-FAE7D0C42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D113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7554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D5B9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A463E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70287F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827738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CE685F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235462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113620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0D6E10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062CA4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F008A7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5A0767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0A154C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7F1104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2940AD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F7419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110</Characters>
  <Application>Microsoft Office Word</Application>
  <DocSecurity>4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18</cp:revision>
  <dcterms:created xsi:type="dcterms:W3CDTF">2008-04-07T10:54:00Z</dcterms:created>
  <dcterms:modified xsi:type="dcterms:W3CDTF">2008-04-07T10:56:00Z</dcterms:modified>
</cp:coreProperties>
</file>