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404A4" w:rsidRDefault="00A404A4">
      <w:pPr>
        <w:rPr>
          <w:rtl/>
        </w:rPr>
      </w:pPr>
    </w:p>
    <w:p w:rsidR="00A404A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2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326" inset="0,0,0,0">
              <w:txbxContent>
                <w:p w:rsidR="00A404A4" w:rsidRDefault="00A404A4">
                  <w:r>
                    <w:rPr>
                      <w:rtl/>
                    </w:rPr>
                    <w:t>164                                         ספר החוקים 1660                   י"ט באדר התשנ"ח 17.03.1998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27" o:spid="_x0000_s1026" type="#_x0000_t202" style="position:absolute;left:0;text-align:left;margin-left:90.65pt;margin-top:714.55pt;width:227.7pt;height:40.4pt;z-index:8;mso-position-horizontal-relative:page;mso-position-vertical-relative:page" stroked="f">
            <v:textbox style="mso-next-textbox:#_x0000_s49327" inset="0,0,0,0">
              <w:txbxContent>
                <w:p w:rsidR="00A404A4" w:rsidRDefault="00A404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28" o:spid="_x0000_s1027" type="#_x0000_t202" style="position:absolute;left:0;text-align:left;margin-left:97.2pt;margin-top:526.45pt;width:389.45pt;height:63.55pt;z-index:7;mso-position-horizontal-relative:page;mso-position-vertical-relative:page" stroked="f">
            <v:textbox style="mso-next-textbox:#_x0000_s49328" inset="0,0,0,0">
              <w:txbxContent>
                <w:p w:rsidR="00A404A4" w:rsidRDefault="00A404A4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התשנ"ח (9 במרס 1998); הצעת החוק ודברי הסבר פורסמו בהצעות חוק</w:t>
                  </w:r>
                </w:p>
                <w:p w:rsidR="00A404A4" w:rsidRDefault="00A404A4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2565, מיום ט-ו בכסלו התשנ"ז (26 בנובמבר 1996), עמ' 84.</w:t>
                  </w:r>
                </w:p>
                <w:p w:rsidR="00A404A4" w:rsidRDefault="00A404A4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ענד 204; התשנ"ה, עמ' 206.</w:t>
                  </w:r>
                </w:p>
                <w:p w:rsidR="00A404A4" w:rsidRPr="00A404A4" w:rsidRDefault="00A404A4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2 ס"ח התשמ"ו, עבד 79.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29" o:spid="_x0000_s1028" type="#_x0000_t202" style="position:absolute;left:0;text-align:left;margin-left:127.7pt;margin-top:449pt;width:78.4pt;height:37.8pt;z-index:6;mso-position-horizontal-relative:page;mso-position-vertical-relative:page" stroked="f">
            <v:textbox style="mso-next-textbox:#_x0000_s49329" inset="0,0,0,0">
              <w:txbxContent>
                <w:p w:rsidR="00A404A4" w:rsidRDefault="00A404A4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A404A4" w:rsidRDefault="00A404A4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30" o:spid="_x0000_s1029" type="#_x0000_t202" style="position:absolute;left:0;text-align:left;margin-left:222.7pt;margin-top:477.75pt;width:84.95pt;height:34.65pt;z-index:5;mso-position-horizontal-relative:page;mso-position-vertical-relative:page" stroked="f">
            <v:textbox style="mso-next-textbox:#_x0000_s49330" inset="0,0,0,0">
              <w:txbxContent>
                <w:p w:rsidR="00A404A4" w:rsidRDefault="00A404A4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A404A4" w:rsidRDefault="00A404A4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31" o:spid="_x0000_s1030" type="#_x0000_t202" style="position:absolute;left:0;text-align:left;margin-left:307.65pt;margin-top:450.6pt;width:83.35pt;height:34.65pt;z-index:4;mso-position-horizontal-relative:page;mso-position-vertical-relative:page" stroked="f">
            <v:textbox style="mso-next-textbox:#_x0000_s49331" inset="0,0,0,0">
              <w:txbxContent>
                <w:p w:rsidR="00A404A4" w:rsidRDefault="00A404A4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A404A4" w:rsidRDefault="00A404A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32" o:spid="_x0000_s1031" type="#_x0000_t202" style="position:absolute;left:0;text-align:left;margin-left:399.15pt;margin-top:476.95pt;width:81pt;height:47.1pt;z-index:3;mso-position-horizontal-relative:page;mso-position-vertical-relative:page" stroked="f">
            <v:textbox style="mso-next-textbox:#_x0000_s49332" inset="0,0,0,0">
              <w:txbxContent>
                <w:p w:rsidR="00A404A4" w:rsidRDefault="00A404A4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404A4" w:rsidRDefault="00A404A4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33" o:spid="_x0000_s1032" type="#_x0000_t202" style="position:absolute;left:0;text-align:left;margin-left:89.05pt;margin-top:321.9pt;width:471.85pt;height:120.4pt;z-index:2;mso-position-horizontal-relative:page;mso-position-vertical-relative:page" stroked="f">
            <v:textbox style="mso-next-textbox:#_x0000_s493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9"/>
                    <w:gridCol w:w="1230"/>
                  </w:tblGrid>
                  <w:tr w:rsidR="00A404A4" w:rsidRPr="00A404A4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רישוי עסקים, התשכ"ח-1968 1, בסעיף 11 -</w:t>
                        </w:r>
                      </w:p>
                      <w:p w:rsid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אחרי "בפקודת הבנקאות, 1941 (להלן - בנק)- יבוא "ועל סניפי</w:t>
                        </w:r>
                      </w:p>
                      <w:p w:rsid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הדואר שבהם ניתנים שירותים לבנק הדואר לפי סעיף 5 לחוק רשות הדואר,</w:t>
                        </w:r>
                      </w:p>
                      <w:p w:rsid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התשמ'ו-21986-;</w:t>
                        </w:r>
                      </w:p>
                      <w:p w:rsid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(ג) יסומן בפסקה "(1)" ואחריה יבוא:</w:t>
                        </w:r>
                      </w:p>
                      <w:p w:rsid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תקנות לענין סניפי רשות הדואר שבהם ניתנים שירותים לבנק הדואר</w:t>
                        </w:r>
                      </w:p>
                      <w:p w:rsid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יותקנו בהסכמת שר התקשורת.-</w:t>
                        </w:r>
                      </w:p>
                    </w:tc>
                    <w:tc>
                      <w:tcPr>
                        <w:tcW w:w="717" w:type="pct"/>
                      </w:tcPr>
                      <w:p w:rsidR="00A404A4" w:rsidRPr="00A404A4" w:rsidRDefault="00A404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וו</w:t>
                        </w:r>
                      </w:p>
                    </w:tc>
                  </w:tr>
                </w:tbl>
                <w:p w:rsidR="00A404A4" w:rsidRDefault="00A404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34" o:spid="_x0000_s1033" type="#_x0000_t202" style="position:absolute;left:0;text-align:left;margin-left:164.1pt;margin-top:295.35pt;width:269.7pt;height:23.95pt;z-index:1;mso-position-horizontal-relative:page;mso-position-vertical-relative:page" stroked="f">
            <v:textbox style="mso-next-textbox:#_x0000_s49334" inset="0,0,0,0">
              <w:txbxContent>
                <w:p w:rsidR="00A404A4" w:rsidRPr="00A404A4" w:rsidRDefault="00A404A4">
                  <w:pPr>
                    <w:pStyle w:val="OCRStyle1"/>
                    <w:ind w:left="28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רישוי עסקים (תיקון מס' 14),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404A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8187E8-13DC-4469-88C4-97165377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404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2008-04-07T10:42:00Z</dcterms:created>
  <dcterms:modified xsi:type="dcterms:W3CDTF">2008-04-07T10:42:00Z</dcterms:modified>
</cp:coreProperties>
</file>