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0F95" w:rsidRDefault="009A0F95">
      <w:pPr>
        <w:rPr>
          <w:rtl/>
        </w:rPr>
      </w:pPr>
    </w:p>
    <w:p w:rsidR="009A0F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6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685" inset="0,0,0,0">
              <w:txbxContent>
                <w:p w:rsidR="00FF3DC1" w:rsidRDefault="00FF3DC1">
                  <w:r>
                    <w:rPr>
                      <w:rtl/>
                    </w:rPr>
                    <w:t>62                                          ספר החוקים 1699                    ד' בשבט התשנ"ט 21.01.1999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86" o:spid="_x0000_s1026" type="#_x0000_t202" style="position:absolute;left:0;text-align:left;margin-left:87.05pt;margin-top:631.6pt;width:387.7pt;height:112.05pt;z-index:3;mso-position-horizontal-relative:page;mso-position-vertical-relative:page" stroked="f">
            <v:textbox style="mso-next-textbox:#_x0000_s49686" inset="0,0,0,0">
              <w:txbxContent>
                <w:p w:rsidR="00FF3DC1" w:rsidRDefault="00FF3DC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כ"ה בטבת התשנ"ט (13 בינואר 1999); הצעת החוק ודברי ההסבר פורסמו בהצעות</w:t>
                  </w:r>
                </w:p>
                <w:p w:rsidR="00FF3DC1" w:rsidRDefault="00FF3DC1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חוק 2793, מיום כ"ד בטבת התשנ"ט (12 בינואר 1999), עמ' 338.</w:t>
                  </w:r>
                </w:p>
                <w:p w:rsidR="00FF3DC1" w:rsidRPr="009A0F95" w:rsidRDefault="00FF3DC1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י ס-ח התשכ"ט, עמ' 103; התשנ"ז,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87" o:spid="_x0000_s1027" type="#_x0000_t202" style="position:absolute;left:0;text-align:left;margin-left:90.25pt;margin-top:105.3pt;width:458.75pt;height:519.75pt;z-index:2;mso-position-horizontal-relative:page;mso-position-vertical-relative:page" stroked="f">
            <v:textbox style="mso-next-textbox:#_x0000_s496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2"/>
                    <w:gridCol w:w="1195"/>
                    <w:gridCol w:w="1246"/>
                  </w:tblGrid>
                  <w:tr w:rsidR="00FF3DC1" w:rsidRPr="009A0F95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F3DC1" w:rsidRDefault="00FF3DC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חוק הבחירות לכנסת ולראש הממשלה [נוסח משולב], התשכ"ט-1969 1 (להלן - החוק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יחול על הבחירות לכנסת החמש-עשרה ולראש הממשלה שיתקיימו ביום ב' בסיון</w:t>
                        </w:r>
                      </w:p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(17 במאי 1999) (להלן - יום הבחירות), בשינויים האמורים בחוק זה.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FF3DC1" w:rsidRPr="009A0F95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העיקרי -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בהגדרה "היום הקובע", במקום "יום א' בניסן שלפני שנת פנקס פלונית" יבוא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א' בשבט התשנ"ט (24 בינואר 1999)";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"רשימת בוחרים", בסופה יבוא "בין מודפסת ובין באמצעי אלקטרוני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אמצעי רישום מגנטי";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ההגדרה "שנת פנקס בוחרים" או "שנת פנקס" יבוא: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""תקופת פנקס התשנ"ט" - התקופה המתחילה ביום ה-57 שלפני יום הבחירות</w:t>
                        </w:r>
                      </w:p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י"ד באב התש"ס (16 באוגוסט 2000)."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FF3DC1" w:rsidRPr="009A0F95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2 לחוק העיקרי יבוא: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הזכות להצביע בבחירות לכנסת החמש-עשרה ולראש הממשלה</w:t>
                        </w:r>
                      </w:p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רק למי שרשום בפנקס הבוחרים של תקופת פנקס התשנ"ט."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"ההצבעה רק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הרישום</w:t>
                        </w:r>
                      </w:p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F3DC1" w:rsidRPr="009A0F95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3(א) לחוק העיקרי, במקום "לא יאוחר מהיום הקובע לגיל הזכאות לבחור"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"לא יאוחר מיום הבחירות".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FF3DC1" w:rsidRPr="009A0F95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13 לחוק העיקרי יבוא: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3ו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הועדה המרכזית תקבע, לא יאוחר מהיום ה-109 שלפני יום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את התחומים של אזורי הקלפי על פי הצעת שר הפנים שתוגש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לא יאוחר מהיום ה-120 שלפני יום הבחירות; וכן תקבע הועדה לא</w:t>
                        </w:r>
                      </w:p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מהמועד האמור את אזורי הקלפי המיוחדים לפי סעיף 12(ב)."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אזורי</w:t>
                        </w:r>
                      </w:p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F3DC1" w:rsidRPr="009A0F95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26 לחוק העיקרי, במקום סעיף קטן (א) יבוא.-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לתקופת פנקס התשנ"ט יובן פנקס בוחרים שיכלול כל אדם שביום הקובע היה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 והיה רשום, הוא ומענו, במרשם האוכלוסין כתושב ויום הולדתו ה-18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לא יאוחר מיום הבחירות (להלן - פנקס התשנ"ט); לענין פרק זה, "מען" - לרבות</w:t>
                        </w:r>
                      </w:p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במרשם האוכלוסין של ישוב בלבד."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FF3DC1" w:rsidRPr="009A0F95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28 לחוק העיקרי, במקום סעיף קטן (א) יבוא: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לשם הכנת פנקס התשנ"ט תוכן לכל אזור קלפי רשימת בוחרים שתכלול כל</w:t>
                        </w:r>
                      </w:p>
                      <w:p w:rsidR="00FF3DC1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שיום הולדתו ה-18 חל לא יאוחר מיום הבחירות ושביום הקובע היה אזרח</w:t>
                        </w:r>
                      </w:p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והיה רשום במרשם האוכלוסין כתושב אותו אזור."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F3DC1" w:rsidRPr="009A0F95" w:rsidRDefault="00FF3D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</w:tbl>
                <w:p w:rsidR="00FF3DC1" w:rsidRDefault="00FF3D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88" o:spid="_x0000_s1028" type="#_x0000_t202" style="position:absolute;left:0;text-align:left;margin-left:109.25pt;margin-top:65.5pt;width:360.55pt;height:36.25pt;z-index:1;mso-position-horizontal-relative:page;mso-position-vertical-relative:page" stroked="f">
            <v:textbox style="mso-next-textbox:#_x0000_s49688" inset="0,0,0,0">
              <w:txbxContent>
                <w:p w:rsidR="00FF3DC1" w:rsidRDefault="00FF3DC1">
                  <w:pPr>
                    <w:pStyle w:val="OCRStyle1"/>
                    <w:ind w:left="31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החמש-עשרה ולראש הממשלה (הוראת שעה),</w:t>
                  </w:r>
                </w:p>
                <w:p w:rsidR="00FF3DC1" w:rsidRPr="009A0F95" w:rsidRDefault="00FF3DC1">
                  <w:pPr>
                    <w:pStyle w:val="OCRStyle1"/>
                    <w:ind w:left="26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התשנ"ט-1999*</w:t>
                  </w:r>
                </w:p>
              </w:txbxContent>
            </v:textbox>
            <w10:wrap anchorx="page" anchory="page"/>
          </v:shape>
        </w:pict>
      </w:r>
    </w:p>
    <w:p w:rsidR="00B44E1D" w:rsidRDefault="00B44E1D">
      <w:pPr>
        <w:rPr>
          <w:rtl/>
        </w:rPr>
      </w:pPr>
      <w:r>
        <w:rPr>
          <w:rtl/>
        </w:rPr>
        <w:br w:type="page"/>
      </w:r>
    </w:p>
    <w:p w:rsidR="00B44E1D" w:rsidRDefault="00000000">
      <w:pPr>
        <w:rPr>
          <w:rtl/>
        </w:rPr>
      </w:pPr>
      <w:r>
        <w:pict>
          <v:shape id="_x0000_s4968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689" inset="0,0,0,0">
              <w:txbxContent>
                <w:p w:rsidR="00FF3DC1" w:rsidRDefault="00FF3DC1">
                  <w:r>
                    <w:rPr>
                      <w:rtl/>
                    </w:rPr>
                    <w:t>63                                          ספר החוקים 1699                    ד' בשבט התשנ"ט 21.01.1999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90" o:spid="_x0000_s1030" type="#_x0000_t202" style="position:absolute;left:0;text-align:left;margin-left:352.95pt;margin-top:713.65pt;width:202.15pt;height:31.3pt;z-index:6;mso-position-horizontal-relative:page;mso-position-vertical-relative:page" stroked="f">
            <v:textbox style="mso-next-textbox:#_x0000_s49690" inset="0,0,0,0">
              <w:txbxContent>
                <w:p w:rsidR="00FF3DC1" w:rsidRDefault="00FF3D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691" o:spid="_x0000_s1031" type="#_x0000_t202" style="position:absolute;left:0;text-align:left;margin-left:85.65pt;margin-top:64.4pt;width:469.45pt;height:624.5pt;z-index:5;mso-position-horizontal-relative:page;mso-position-vertical-relative:page" stroked="f">
            <v:textbox style="mso-next-textbox:#_x0000_s496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5"/>
                    <w:gridCol w:w="5566"/>
                    <w:gridCol w:w="1376"/>
                  </w:tblGrid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29 לחוק העיקרי, במקום "ביום ה- 61 שלפני היום הקובע' יבוא 'ביום</w:t>
                        </w:r>
                      </w:p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הקובע'.</w:t>
                        </w:r>
                      </w:p>
                    </w:tc>
                  </w:tr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31 ו-32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סעיפים 31 ו-32 לחוק העיקרי לא יחולו.</w:t>
                        </w:r>
                      </w:p>
                    </w:tc>
                  </w:tr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  <w:vMerge w:val="restar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סעיפים</w:t>
                        </w:r>
                      </w:p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ו-34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סעיפים 33 ו-54 לחוק העיקרי יבוא:</w:t>
                        </w:r>
                      </w:p>
                    </w:tc>
                  </w:tr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  <w:vMerge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0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מהיום ה- 106שלפני יום הבחירות ועד היום ה-94 שלפני יום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יציג שר הפנים את רשימות הבוחרים לתקופת פנקס התשנ"ט,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למען יוכל כל דורש לעיין בהן.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הצגה לפי סעיף זה תיעשה באמצעות שאילתות טלפוניות ומתן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מתוך אמצעי אלקטרוני לרבות אמצעי רישום מגנטי."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"הצגת הרשימות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35 לחוק העיקרי -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"לא יאוחר מהיום ה-39 אחרי היום הקובע' יבוא -לא יאוחר מהיום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ה-09ו שלפני יום הבחירות";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הסיפה החל במילים "וכן הודעה בדבר' - לא תחול.</w:t>
                        </w:r>
                      </w:p>
                    </w:tc>
                  </w:tr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38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38 לחוק העיקרי לא יחול.</w:t>
                        </w:r>
                      </w:p>
                    </w:tc>
                  </w:tr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39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39 לחוק העיקרי יבוא:</w:t>
                        </w:r>
                      </w:p>
                    </w:tc>
                  </w:tr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0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החל ביום ה -106 שלפני יום הבחירות ימסור שר הפנים, על גבי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רישום מגנטי, העתק מהרשימות שהוצגו כאמור בסעיף 33 לבא-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של כל סיעה מסיעות הכנסת שדרש זאת; המסירה תיעשה בתוך 3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הדרישה.'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הרשימות</w:t>
                        </w:r>
                      </w:p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לסיעות הכנסת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40 לחוק העיקרי, ברישה, במקום ''עד היום ה-65 אחרי היום הקובע" יבוא 'עד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ה-92 שלפני יום הבחירות''.</w:t>
                        </w:r>
                      </w:p>
                    </w:tc>
                  </w:tr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החלפת סעיף 41 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41 לחוק העיקרי יבוא:</w:t>
                        </w:r>
                      </w:p>
                    </w:tc>
                  </w:tr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0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נמסרה לגבי אדם הודעה לפי חוק המרשם. בתקופה שבין היום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לבין היום ה-92 שלפני יום הבחירות, הנוגעת לפרט מהפרטים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29, או בדבר מותו של אדם, או הענקה או אבדן של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האזרחות הישראלית, יראו את ההודעה כאילו היתה בקשה או ערר</w:t>
                        </w:r>
                      </w:p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כדין לפי סעיף 40.'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הודעה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למרשם</w:t>
                        </w:r>
                      </w:p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</w:t>
                        </w:r>
                      </w:p>
                    </w:tc>
                  </w:tr>
                  <w:tr w:rsidR="00FF3DC1" w:rsidRPr="00B44E1D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42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סעיף 42 לחוק העיקרי לא יחול.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43 לחוק העיקרי, המילים "ובקשות לפי סעיף 42" - יימחקו.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FF3DC1" w:rsidRPr="00B44E1D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44 לחוק העיקרי, במקום "עד היום ה-89 אחרי היום הקובע' יבוא 'עד היום</w:t>
                        </w:r>
                      </w:p>
                      <w:p w:rsidR="00FF3DC1" w:rsidRDefault="00FF3DC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-77 שלפני יום הבחירות".</w:t>
                        </w:r>
                      </w:p>
                    </w:tc>
                  </w:tr>
                </w:tbl>
                <w:p w:rsidR="00FF3DC1" w:rsidRDefault="00FF3DC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349C2" w:rsidRDefault="00E349C2">
      <w:pPr>
        <w:rPr>
          <w:rtl/>
        </w:rPr>
      </w:pPr>
      <w:r>
        <w:rPr>
          <w:rtl/>
        </w:rPr>
        <w:br w:type="page"/>
      </w:r>
    </w:p>
    <w:p w:rsidR="00E349C2" w:rsidRDefault="00000000">
      <w:pPr>
        <w:rPr>
          <w:rtl/>
        </w:rPr>
      </w:pPr>
      <w:r>
        <w:pict>
          <v:shape id="_x0000_s4969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692" inset="0,0,0,0">
              <w:txbxContent>
                <w:p w:rsidR="00FF3DC1" w:rsidRDefault="00FF3DC1">
                  <w:r>
                    <w:rPr>
                      <w:rtl/>
                    </w:rPr>
                    <w:t>64                                          ספר החוקים 1699                    ד' בשבט התשנ"ט 21.01.1999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93" o:spid="_x0000_s1033" type="#_x0000_t202" style="position:absolute;left:0;text-align:left;margin-left:85.35pt;margin-top:723.65pt;width:183.15pt;height:18.2pt;z-index:9;mso-position-horizontal-relative:page;mso-position-vertical-relative:page" stroked="f">
            <v:textbox style="mso-next-textbox:#_x0000_s49693" inset="0,0,0,0">
              <w:txbxContent>
                <w:p w:rsidR="00FF3DC1" w:rsidRDefault="00FF3DC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694" o:spid="_x0000_s1034" type="#_x0000_t202" style="position:absolute;left:0;text-align:left;margin-left:83.15pt;margin-top:71.05pt;width:459.55pt;height:636.95pt;z-index:8;mso-position-horizontal-relative:page;mso-position-vertical-relative:page" stroked="f">
            <v:textbox style="mso-next-textbox:#_x0000_s496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97"/>
                    <w:gridCol w:w="1357"/>
                    <w:gridCol w:w="1501"/>
                  </w:tblGrid>
                  <w:tr w:rsidR="00FF3DC1" w:rsidRPr="00E349C2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46 לחוק העיקרי, במקום 'עד היום ה-99 אחרי היום הקובע- יבוא ''עד היום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ה- 71 שלפני יום הבחירות-.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FF3DC1" w:rsidRPr="00E349C2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49 לחוק העיקרי, במקום "עד היום ה-113 אחרי היום הקובע- יבוא "עד היום</w:t>
                        </w:r>
                      </w:p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ה-64 שלפני יום הבחירות-.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במקום סעיף 55 לחוק העיקרי יבוא: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53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3290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עד היום ה-60 שלפני יום הבחירות יתקן וישלים שר הפנים את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הבוחרים בהתאם להחלטותיו לפי סעיף 44 ובהתאם לפסקי הדין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49."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-השלמת הרשימות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F3DC1" w:rsidRPr="00E349C2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סעיף 54 לחוק העיקרי יבוא: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54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3290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פנקס התשנ"ט כפי שתוקן והושלם באמור בסעיף 53, ייכנס לתוקפו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ה-57 שלפני יום הבחירות; שר הפנים יפרסם על כך הודעה</w:t>
                        </w:r>
                      </w:p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ברשומות.''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"ראשית תוקפו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פנקס</w:t>
                        </w:r>
                      </w:p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התשנ-ט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F3DC1" w:rsidRPr="00E349C2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במקום סעיף 55 לחוק העיקרי יבוא: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55</w:t>
                        </w:r>
                      </w:p>
                    </w:tc>
                  </w:tr>
                  <w:tr w:rsidR="00FF3DC1">
                    <w:trPr>
                      <w:jc w:val="right"/>
                    </w:trPr>
                    <w:tc>
                      <w:tcPr>
                        <w:tcW w:w="3290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לא יאוחר מהיום ה-43 שלפני יום הבחירות ימסור שר הפנים, לכל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מחברי הועדה המרכזית, את פנקס התשנ"ט כפי שתוקן והושלם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להחלטותיו לפי סעיף 44, ולא יאוחר מהיום ה-4ו שלפני יום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ימסור את רשימת השינויים בפנקס מכוח פסקי הדין לפי סעיף</w:t>
                        </w:r>
                      </w:p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'מסירת פנקס</w:t>
                        </w:r>
                      </w:p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התשנ-ט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F3DC1" w:rsidRPr="00E349C2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סעיף 55ג לחוק העיקרי לא יחול.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55ג</w:t>
                        </w:r>
                      </w:p>
                    </w:tc>
                  </w:tr>
                  <w:tr w:rsidR="00FF3DC1" w:rsidRPr="00E349C2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57 לחוק העיקרי, במקום סעיף קטן (ט) יבוא: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רשימת מועמדים, בצירוף כתב הסכמה של כל אחד מהמועמדים כשהוא חתום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ידו, תוגש לועדה המרכזית בימים י"ב וי"ג בניסן התשנ"ט (29 ו-30 במרס 1999);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תפרסם, לא יאוחר מהיום ה-56 שלפני יום הבחירות, הורעה על ימי</w:t>
                        </w:r>
                      </w:p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ההגשה, שעותיה ומקום ההגשה."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FF3DC1" w:rsidRPr="00E349C2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68(ג) לחוק העיקרי, במקום "מהיום הקובע" יבוא "מהיום ה-09ו שלפני יום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 ובמקום "מהיום ה-60 שלפני היום הקובע" יבוא "מהיום ה-120 שלפני יום</w:t>
                        </w:r>
                      </w:p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הבחירות'.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FF3DC1" w:rsidRPr="00E349C2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68א לחוק העיקרי -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(ד) יבוא: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לא יאוחר מהיום ה-109 שלפני יום הבחירות יפרסם שר הפנים בכל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העיתונים היומיים האמורים בסעיף 35 הודעה, שבה יפורטו הוראות סעיפים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(ה) ו-(ו).";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"עד היום ה-65 שאחרי היום הקובע- יבוא ''עד היום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ה-92 שלפני יום הבחירות";</w:t>
                        </w:r>
                      </w:p>
                      <w:p w:rsidR="00FF3DC1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(ו), במקום "לא יאוחר מהיום ה-89 אחרי היום הקובע- יבוא -לא</w:t>
                        </w:r>
                      </w:p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ה-77 שלפני יום הבחירות".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F3DC1" w:rsidRPr="00E349C2" w:rsidRDefault="00FF3DC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 68א</w:t>
                        </w:r>
                      </w:p>
                    </w:tc>
                  </w:tr>
                </w:tbl>
                <w:p w:rsidR="00FF3DC1" w:rsidRDefault="00FF3DC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F3DC1" w:rsidRDefault="00FF3DC1">
      <w:pPr>
        <w:rPr>
          <w:rtl/>
        </w:rPr>
      </w:pPr>
      <w:r>
        <w:rPr>
          <w:rtl/>
        </w:rPr>
        <w:br w:type="page"/>
      </w:r>
    </w:p>
    <w:p w:rsidR="00FF3DC1" w:rsidRDefault="00000000">
      <w:pPr>
        <w:rPr>
          <w:rtl/>
        </w:rPr>
      </w:pPr>
      <w:r>
        <w:pict>
          <v:shape id="_x0000_s49695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9695" inset="0,0,0,0">
              <w:txbxContent>
                <w:p w:rsidR="00FF3DC1" w:rsidRDefault="00FF3DC1">
                  <w:r>
                    <w:rPr>
                      <w:rtl/>
                    </w:rPr>
                    <w:t>65                                          ספר החוקים 1699                    ד' בשבט התשנ"ט 21.01.1999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96" o:spid="_x0000_s1036" type="#_x0000_t202" style="position:absolute;left:0;text-align:left;margin-left:443pt;margin-top:257.55pt;width:108.1pt;height:19.8pt;z-index:16;mso-position-horizontal-relative:page;mso-position-vertical-relative:page" stroked="f">
            <v:textbox style="mso-next-textbox:#_x0000_s49696" inset="0,0,0,0">
              <w:txbxContent>
                <w:p w:rsidR="00FF3DC1" w:rsidRPr="00FF3DC1" w:rsidRDefault="00FF3DC1">
                  <w:pPr>
                    <w:pStyle w:val="OCRStyle4"/>
                    <w:ind w:left="104"/>
                  </w:pPr>
                  <w:r>
                    <w:rPr>
                      <w:rtl/>
                    </w:rPr>
                    <w:t>2 ס"ח התשכ"ה,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97" o:spid="_x0000_s1037" type="#_x0000_t202" style="position:absolute;left:0;text-align:left;margin-left:193.9pt;margin-top:182.5pt;width:78.4pt;height:32.25pt;z-index:15;mso-position-horizontal-relative:page;mso-position-vertical-relative:page" stroked="f">
            <v:textbox style="mso-next-textbox:#_x0000_s49697" inset="0,0,0,0">
              <w:txbxContent>
                <w:p w:rsidR="00FF3DC1" w:rsidRDefault="00FF3DC1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FF3DC1" w:rsidRDefault="00FF3DC1">
                  <w:pPr>
                    <w:pStyle w:val="OCRStyle4"/>
                    <w:ind w:left="3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98" o:spid="_x0000_s1038" type="#_x0000_t202" style="position:absolute;left:0;text-align:left;margin-left:286.15pt;margin-top:203.9pt;width:87.5pt;height:37.2pt;z-index:14;mso-position-horizontal-relative:page;mso-position-vertical-relative:page" stroked="f">
            <v:textbox style="mso-next-textbox:#_x0000_s49698" inset="0,0,0,0">
              <w:txbxContent>
                <w:p w:rsidR="00FF3DC1" w:rsidRDefault="00FF3DC1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F3DC1" w:rsidRDefault="00FF3DC1">
                  <w:pPr>
                    <w:pStyle w:val="OCRStyle4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99" o:spid="_x0000_s1039" type="#_x0000_t202" style="position:absolute;left:0;text-align:left;margin-left:376.25pt;margin-top:181.75pt;width:84.15pt;height:31.3pt;z-index:13;mso-position-horizontal-relative:page;mso-position-vertical-relative:page" stroked="f">
            <v:textbox style="mso-next-textbox:#_x0000_s49699" inset="0,0,0,0">
              <w:txbxContent>
                <w:p w:rsidR="00FF3DC1" w:rsidRDefault="00FF3DC1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F3DC1" w:rsidRDefault="00FF3DC1">
                  <w:pPr>
                    <w:pStyle w:val="OCRStyle4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00" o:spid="_x0000_s1040" type="#_x0000_t202" style="position:absolute;left:0;text-align:left;margin-left:467.75pt;margin-top:205.7pt;width:71.85pt;height:36.25pt;z-index:12;mso-position-horizontal-relative:page;mso-position-vertical-relative:page" stroked="f">
            <v:textbox style="mso-next-textbox:#_x0000_s49700" inset="0,0,0,0">
              <w:txbxContent>
                <w:p w:rsidR="00FF3DC1" w:rsidRDefault="00FF3DC1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F3DC1" w:rsidRDefault="00FF3DC1">
                  <w:pPr>
                    <w:pStyle w:val="OCRStyle4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01" o:spid="_x0000_s1041" type="#_x0000_t202" style="position:absolute;left:0;text-align:left;margin-left:95.7pt;margin-top:62.15pt;width:465.3pt;height:117.8pt;z-index:11;mso-position-horizontal-relative:page;mso-position-vertical-relative:page" stroked="f">
            <v:textbox style="mso-next-textbox:#_x0000_s497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7109"/>
                  </w:tblGrid>
                  <w:tr w:rsidR="00FF3DC1" w:rsidRPr="00FF3DC1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סעיפים</w:t>
                        </w:r>
                      </w:p>
                      <w:p w:rsid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הרשויות</w:t>
                        </w:r>
                      </w:p>
                      <w:p w:rsid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FF3DC1" w:rsidRP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סעיפים 16 עד 23ז לחוק הרשויות המקומיות (בחירות), התשכ"ה-1965  2 יחולו לענין</w:t>
                        </w:r>
                      </w:p>
                      <w:p w:rsidR="00FF3DC1" w:rsidRP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התשנ''ט, בכפוף להוראות ולמועדים כמפורט בסעיפים 2 עד 24 ו-27 לחוק זה,</w:t>
                        </w:r>
                      </w:p>
                    </w:tc>
                  </w:tr>
                  <w:tr w:rsidR="00FF3DC1" w:rsidRPr="00FF3DC1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FF3DC1" w:rsidRP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פנקס התשנ"ט יעמוד בתוקפו עד יום י"ד באב התש''ס (16 באוגוסט 2000) והוא יבוא</w:t>
                        </w:r>
                      </w:p>
                      <w:p w:rsid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של פנקס הבוחרים שלפי הוראות החוק העיקרי היה אמור להיכנס לתוקפו ביום ט"ו</w:t>
                        </w:r>
                      </w:p>
                      <w:p w:rsidR="00FF3DC1" w:rsidRPr="00FF3DC1" w:rsidRDefault="00FF3DC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התשנ"ט (28 ביולי 1999).</w:t>
                        </w:r>
                      </w:p>
                    </w:tc>
                  </w:tr>
                </w:tbl>
                <w:p w:rsidR="00FF3DC1" w:rsidRDefault="00FF3DC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A0F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D19435-BB64-4858-85E1-5CD462F1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0F9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44E1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349C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F3D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2008-04-07T10:43:00Z</dcterms:created>
  <dcterms:modified xsi:type="dcterms:W3CDTF">2008-04-07T10:44:00Z</dcterms:modified>
</cp:coreProperties>
</file>