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2916" w:rsidRDefault="00F52916">
      <w:pPr>
        <w:rPr>
          <w:rtl/>
        </w:rPr>
      </w:pPr>
    </w:p>
    <w:p w:rsidR="00F529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82" inset="0,0,0,0">
              <w:txbxContent>
                <w:p w:rsidR="00F52916" w:rsidRDefault="00F52916">
                  <w:r>
                    <w:rPr>
                      <w:rtl/>
                    </w:rPr>
                    <w:t>79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3" o:spid="_x0000_s1026" type="#_x0000_t202" style="position:absolute;left:0;text-align:left;margin-left:173.25pt;margin-top:658.4pt;width:383.7pt;height:82.55pt;z-index:7;mso-position-horizontal-relative:page;mso-position-vertical-relative:page" stroked="f">
            <v:textbox style="mso-next-textbox:#_x0000_s49883" inset="0,0,0,0">
              <w:txbxContent>
                <w:p w:rsidR="00F52916" w:rsidRDefault="00F52916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התשנ-ט (26 בינואר 999 ו); הצעת החוק ודברי ההסבר פורסמו בהצעות חוק</w:t>
                  </w:r>
                </w:p>
                <w:p w:rsidR="00F52916" w:rsidRDefault="00F52916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2762, מיום כ' בחשון התשנ'ט (9 בנובמבר 1998), עמ' 114.</w:t>
                  </w:r>
                </w:p>
                <w:p w:rsidR="00F52916" w:rsidRPr="00F52916" w:rsidRDefault="00F52916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 ס"ח התשי''ד, עמ' 154; התשנ'ח, עמ' .235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4" o:spid="_x0000_s1027" type="#_x0000_t202" style="position:absolute;left:0;text-align:left;margin-left:181.55pt;margin-top:590.7pt;width:105.55pt;height:30.7pt;z-index:6;mso-position-horizontal-relative:page;mso-position-vertical-relative:page" stroked="f">
            <v:textbox style="mso-next-textbox:#_x0000_s49884" inset="0,0,0,0">
              <w:txbxContent>
                <w:p w:rsidR="00F52916" w:rsidRDefault="00F52916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F52916" w:rsidRDefault="00F52916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5" o:spid="_x0000_s1028" type="#_x0000_t202" style="position:absolute;left:0;text-align:left;margin-left:296.2pt;margin-top:618pt;width:83.35pt;height:34.65pt;z-index:5;mso-position-horizontal-relative:page;mso-position-vertical-relative:page" stroked="f">
            <v:textbox style="mso-next-textbox:#_x0000_s49885" inset="0,0,0,0">
              <w:txbxContent>
                <w:p w:rsidR="00F52916" w:rsidRDefault="00F5291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52916" w:rsidRDefault="00F52916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6" o:spid="_x0000_s1029" type="#_x0000_t202" style="position:absolute;left:0;text-align:left;margin-left:382.9pt;margin-top:594.85pt;width:80.8pt;height:28.1pt;z-index:4;mso-position-horizontal-relative:page;mso-position-vertical-relative:page" stroked="f">
            <v:textbox style="mso-next-textbox:#_x0000_s49886" inset="0,0,0,0">
              <w:txbxContent>
                <w:p w:rsidR="00F52916" w:rsidRDefault="00F5291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52916" w:rsidRDefault="00F5291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7" o:spid="_x0000_s1030" type="#_x0000_t202" style="position:absolute;left:0;text-align:left;margin-left:470.25pt;margin-top:618pt;width:71.85pt;height:34.65pt;z-index:3;mso-position-horizontal-relative:page;mso-position-vertical-relative:page" stroked="f">
            <v:textbox style="mso-next-textbox:#_x0000_s49887" inset="0,0,0,0">
              <w:txbxContent>
                <w:p w:rsidR="00F52916" w:rsidRDefault="00F5291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2916" w:rsidRDefault="00F5291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8" o:spid="_x0000_s1031" type="#_x0000_t202" style="position:absolute;left:0;text-align:left;margin-left:103.15pt;margin-top:210.3pt;width:453.8pt;height:379.55pt;z-index:2;mso-position-horizontal-relative:page;mso-position-vertical-relative:page" stroked="f">
            <v:textbox style="mso-next-textbox:#_x0000_s498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6914"/>
                  </w:tblGrid>
                  <w:tr w:rsidR="00F52916" w:rsidRPr="00F5291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52916" w:rsidRP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עבודת נשים, התשי"ד-1954 1, בסעיף 6 -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(בו) -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"לאחד מאלה" יבוא "לאלה";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(ו), במקום "עד תום תקופת האשפוז" יבוא "לתקופה שלא תעלה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תקופת האשפוז";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(2) יבוא: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לפצל את חופשת הלידה בך ששלושה שבועות או יותר יהיו תכוף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הלידה ויתרת החופשה תחל במהלך תקופת האשפוז או עם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סיומה-,";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בסיפה, במקום "לבחירה" יבוא "לזכאות" ובמקום "עליה" יבוא "על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מימושה";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 -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"לאחד מאלה" יבוא "לאלה";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"עד תום תקופת האשפוז" יבוא "לתקופה שלא תעלה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תקופת האשפוז";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(2) יבוא: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לפצל את חופשת הלידה כך ששלושה שבועות או יותר יהיו תכוף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הלידה ויתרת החופשה תחל במהלך תקופת האשפוז או עם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סיומה;";</w:t>
                        </w:r>
                      </w:p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בסיפה, במקום "לבחירה" יבוא 'לזכאות" ובמקום "עליה" יבוא "על</w:t>
                        </w:r>
                      </w:p>
                      <w:p w:rsidR="00F52916" w:rsidRP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מימושה".</w:t>
                        </w:r>
                      </w:p>
                    </w:tc>
                  </w:tr>
                  <w:tr w:rsidR="00F52916" w:rsidRPr="00F5291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52916" w:rsidRP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י"ז בסיון התשנ''ט (1 ביוני 1999) (להלן - יום התחילה) והוא</w:t>
                        </w:r>
                      </w:p>
                      <w:p w:rsidR="00F52916" w:rsidRPr="00F52916" w:rsidRDefault="00F52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לידה שאירעה ביום התחילה ולאחריו.</w:t>
                        </w:r>
                      </w:p>
                    </w:tc>
                  </w:tr>
                </w:tbl>
                <w:p w:rsidR="00F52916" w:rsidRDefault="00F529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89" o:spid="_x0000_s1032" type="#_x0000_t202" style="position:absolute;left:0;text-align:left;margin-left:226.1pt;margin-top:181.6pt;width:277.2pt;height:24.75pt;z-index:1;mso-position-horizontal-relative:page;mso-position-vertical-relative:page" stroked="f">
            <v:textbox style="mso-next-textbox:#_x0000_s49889" inset="0,0,0,0">
              <w:txbxContent>
                <w:p w:rsidR="00F52916" w:rsidRPr="00F52916" w:rsidRDefault="00F52916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18),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29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4D73EC-5936-488C-81C6-1FDA06EB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29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