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76082" w:rsidRDefault="00176082">
      <w:pPr>
        <w:rPr>
          <w:rtl/>
        </w:rPr>
      </w:pPr>
    </w:p>
    <w:p w:rsidR="0017608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034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0344" inset="0,0,0,0">
              <w:txbxContent>
                <w:p w:rsidR="00232EAF" w:rsidRDefault="00232EAF">
                  <w:r>
                    <w:rPr>
                      <w:rtl/>
                    </w:rPr>
                    <w:t>222                                         ספר החוקים 1636                     ד' באב התשנ"ז 07.08.1997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50345" o:spid="_x0000_s1026" type="#_x0000_t202" style="position:absolute;left:0;text-align:left;margin-left:94.8pt;margin-top:635.4pt;width:391.85pt;height:92.45pt;z-index:3;mso-position-horizontal-relative:page;mso-position-vertical-relative:page" stroked="f">
            <v:textbox style="mso-next-textbox:#_x0000_s50345" inset="0,0,0,0">
              <w:txbxContent>
                <w:p w:rsidR="00232EAF" w:rsidRDefault="00232EAF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כ''ד בתמוז התשנ'ז (29 ביולי 0997; הצעת החוק ודברי הסבר פורסמו בהצעות חוק</w:t>
                  </w:r>
                </w:p>
                <w:p w:rsidR="00232EAF" w:rsidRDefault="00232EAF">
                  <w:pPr>
                    <w:pStyle w:val="OCRStyle1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2528, מיום כ- באדר התשנ''ו (11 במרס 1996), עמ' 645 ובהצעות חוק 2603, מיום י' באדר ב' התשנ'ז</w:t>
                  </w:r>
                </w:p>
                <w:p w:rsidR="00232EAF" w:rsidRDefault="00232EAF">
                  <w:pPr>
                    <w:pStyle w:val="OCRStyle1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(19 במרס 1997), עמי .257</w:t>
                  </w:r>
                </w:p>
                <w:p w:rsidR="00232EAF" w:rsidRPr="00176082" w:rsidRDefault="00232EAF">
                  <w:pPr>
                    <w:pStyle w:val="OCRStyle1"/>
                    <w:ind w:left="284"/>
                  </w:pPr>
                  <w:r>
                    <w:rPr>
                      <w:rtl/>
                    </w:rPr>
                    <w:t>י דיני מדינת ישראל, נוסח חדש 7, עמ' 173.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346" o:spid="_x0000_s1027" type="#_x0000_t202" style="position:absolute;left:0;text-align:left;margin-left:84.9pt;margin-top:86.95pt;width:475.2pt;height:546.9pt;z-index:2;mso-position-horizontal-relative:page;mso-position-vertical-relative:page" stroked="f">
            <v:textbox style="mso-next-textbox:#_x0000_s5034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14"/>
                    <w:gridCol w:w="1325"/>
                  </w:tblGrid>
                  <w:tr w:rsidR="00232EAF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232EAF" w:rsidRDefault="00232E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א': מטרת החוק</w:t>
                        </w:r>
                      </w:p>
                    </w:tc>
                    <w:tc>
                      <w:tcPr>
                        <w:tcW w:w="767" w:type="pct"/>
                      </w:tcPr>
                      <w:p w:rsidR="00232EAF" w:rsidRDefault="00232EA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232EAF" w:rsidRPr="00176082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232EAF" w:rsidRDefault="00232E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חוק זה בא להגביר את הבטיחות בהפעלת רכב מסחרי ובמתן שירות הובלה, ולהגן</w:t>
                        </w:r>
                      </w:p>
                      <w:p w:rsidR="00232EAF" w:rsidRDefault="00232E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הצרכן ועל איכות הסביבה.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232EAF" w:rsidRPr="00176082" w:rsidRDefault="00232E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מטרת החוק</w:t>
                        </w:r>
                      </w:p>
                    </w:tc>
                  </w:tr>
                  <w:tr w:rsidR="00232EAF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232EAF" w:rsidRDefault="00232E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ב': פרשנות</w:t>
                        </w:r>
                      </w:p>
                    </w:tc>
                    <w:tc>
                      <w:tcPr>
                        <w:tcW w:w="767" w:type="pct"/>
                      </w:tcPr>
                      <w:p w:rsidR="00232EAF" w:rsidRDefault="00232EA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232EAF" w:rsidRPr="00176082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232EAF" w:rsidRDefault="00232E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בחוק זה -</w:t>
                        </w:r>
                      </w:p>
                      <w:p w:rsidR="00232EAF" w:rsidRDefault="00232E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"אחראי על בטיחות ההובלה של חומרים מסוכנים", "אחראי על הניהול המקצועי'', "קצין</w:t>
                        </w:r>
                      </w:p>
                      <w:p w:rsidR="00232EAF" w:rsidRDefault="00232E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בטיחות" - מי שהוסמכו לכך לפי סעיף 16;</w:t>
                        </w:r>
                      </w:p>
                      <w:p w:rsidR="00232EAF" w:rsidRDefault="00232E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"בעל" - כהגדרתו בפקודה;</w:t>
                        </w:r>
                      </w:p>
                      <w:p w:rsidR="00232EAF" w:rsidRDefault="00232E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"המפקח" - המפקח על התעבורה כהגדרתו בפקודה;</w:t>
                        </w:r>
                      </w:p>
                      <w:p w:rsidR="00232EAF" w:rsidRDefault="00232E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"הפקודה" - פקודת התעבורה1;</w:t>
                        </w:r>
                      </w:p>
                      <w:p w:rsidR="00232EAF" w:rsidRDefault="00232E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"חומר מסוכן" - חומר דליק, לקיח, נפיץ, רעיל, מחמצן, מאכל, מדבק או רדיואקטיבי, או גז</w:t>
                        </w:r>
                      </w:p>
                      <w:p w:rsidR="00232EAF" w:rsidRDefault="00232E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דחוס או מונזל, וכן כל חומר אחר שבהובלתו הוא עלול להיות מסוכן לבריאות</w:t>
                        </w:r>
                      </w:p>
                      <w:p w:rsidR="00232EAF" w:rsidRDefault="00232E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האדם;</w:t>
                        </w:r>
                      </w:p>
                      <w:p w:rsidR="00232EAF" w:rsidRDefault="00232E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"מוביל" - מי שמפעיל שירות הובלה;</w:t>
                        </w:r>
                      </w:p>
                      <w:p w:rsidR="00232EAF" w:rsidRDefault="00232E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"משקל כולל מותר" - המשקל הכולל המותר המצוין ברשיון הרכב שניתן לפי הפקודה-,</w:t>
                        </w:r>
                      </w:p>
                      <w:p w:rsidR="00232EAF" w:rsidRDefault="00232E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"רכב מסחרי" - רכב מסחרי כהגדרתו בפקודה, שמשקלו הכולל המותר 10,000 ק"ג או יותר,</w:t>
                        </w:r>
                      </w:p>
                      <w:p w:rsidR="00232EAF" w:rsidRDefault="00232E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ולענין הובלת חומר מסוכן, רכב מסחרי בבל משקל כולל מותר;</w:t>
                        </w:r>
                      </w:p>
                      <w:p w:rsidR="00232EAF" w:rsidRDefault="00232E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"רשיון מוביל" - רשיון למתן שירות הובלה לפי חוק זה;</w:t>
                        </w:r>
                      </w:p>
                      <w:p w:rsidR="00232EAF" w:rsidRDefault="00232E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"שטר מטען" - הסכם הובלה בכתב בין מזמין שירות ההובלה לבין המוביל;</w:t>
                        </w:r>
                      </w:p>
                      <w:p w:rsidR="00232EAF" w:rsidRDefault="00232E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"שירות הובלה" - הובלת מטען ברכב מסחרי, בין שההובלה נעשית כשירות לזולת ובין</w:t>
                        </w:r>
                      </w:p>
                      <w:p w:rsidR="00232EAF" w:rsidRDefault="00232E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שהיא נעשית לצרכיו של המוביל;</w:t>
                        </w:r>
                      </w:p>
                      <w:p w:rsidR="00232EAF" w:rsidRDefault="00232E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שר התחבורה.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232EAF" w:rsidRPr="00176082" w:rsidRDefault="00232E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232EAF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232EAF" w:rsidRDefault="00232E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ג': הסדרת שירות הובלה</w:t>
                        </w:r>
                      </w:p>
                    </w:tc>
                    <w:tc>
                      <w:tcPr>
                        <w:tcW w:w="767" w:type="pct"/>
                      </w:tcPr>
                      <w:p w:rsidR="00232EAF" w:rsidRDefault="00232EA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232EAF" w:rsidRPr="00176082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232EAF" w:rsidRDefault="00232E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לא יפעיל אדם שירות הובלה אלא לפי הוראות חוק זה.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232EAF" w:rsidRDefault="00232E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הפעלת שירות</w:t>
                        </w:r>
                      </w:p>
                      <w:p w:rsidR="00232EAF" w:rsidRPr="00176082" w:rsidRDefault="00232E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הובלה</w:t>
                        </w:r>
                      </w:p>
                    </w:tc>
                  </w:tr>
                  <w:tr w:rsidR="00232EAF" w:rsidRPr="00176082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232EAF" w:rsidRDefault="00232E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לא יתן אדם שירות הובלה, בעצמו או באמצעות אחר, אלא אם כן בידו רשיון מוביל,</w:t>
                        </w:r>
                      </w:p>
                      <w:p w:rsidR="00232EAF" w:rsidRPr="00176082" w:rsidRDefault="00232E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ושירות ההובלה ניתן בהתאם לסוג הרשיון ולתנאיו.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232EAF" w:rsidRPr="00176082" w:rsidRDefault="00232E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הובלה ברשיון</w:t>
                        </w:r>
                      </w:p>
                    </w:tc>
                  </w:tr>
                  <w:tr w:rsidR="00232EAF" w:rsidRPr="00176082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232EAF" w:rsidRDefault="00232E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המפקח יוציא, בהתאם להוראות חוק זה, לבעל רכב מסחרי, רשיון מוביל עבור</w:t>
                        </w:r>
                      </w:p>
                      <w:p w:rsidR="00232EAF" w:rsidRDefault="00232E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רבב מסחרי שבו הוא יתן שירות הובלה.</w:t>
                        </w:r>
                      </w:p>
                      <w:p w:rsidR="00232EAF" w:rsidRPr="00176082" w:rsidRDefault="00232E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רשיון מוביל יינתן לפי סוג המטען המובל ולפי סוג הרכב המוביל אותו.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232EAF" w:rsidRPr="00176082" w:rsidRDefault="00232E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מוביל</w:t>
                        </w:r>
                      </w:p>
                    </w:tc>
                  </w:tr>
                </w:tbl>
                <w:p w:rsidR="00232EAF" w:rsidRDefault="00232EA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347" o:spid="_x0000_s1028" type="#_x0000_t202" style="position:absolute;left:0;text-align:left;margin-left:168.25pt;margin-top:59.6pt;width:220.2pt;height:16.45pt;z-index:1;mso-position-horizontal-relative:page;mso-position-vertical-relative:page" stroked="f">
            <v:textbox style="mso-next-textbox:#_x0000_s50347" inset="0,0,0,0">
              <w:txbxContent>
                <w:p w:rsidR="00232EAF" w:rsidRPr="00176082" w:rsidRDefault="00232EAF">
                  <w:pPr>
                    <w:pStyle w:val="OCRStyle1"/>
                    <w:ind w:left="22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שירותי הובלה, התשנ"ז-1997*</w:t>
                  </w:r>
                </w:p>
              </w:txbxContent>
            </v:textbox>
            <w10:wrap anchorx="page" anchory="page"/>
          </v:shape>
        </w:pict>
      </w:r>
    </w:p>
    <w:p w:rsidR="00BC467D" w:rsidRDefault="00BC467D">
      <w:pPr>
        <w:rPr>
          <w:rtl/>
        </w:rPr>
      </w:pPr>
      <w:r>
        <w:rPr>
          <w:rtl/>
        </w:rPr>
        <w:br w:type="page"/>
      </w:r>
    </w:p>
    <w:p w:rsidR="00BC467D" w:rsidRDefault="00000000">
      <w:pPr>
        <w:rPr>
          <w:rtl/>
        </w:rPr>
      </w:pPr>
      <w:r>
        <w:pict>
          <v:shape id="_x0000_s50348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0348" inset="0,0,0,0">
              <w:txbxContent>
                <w:p w:rsidR="00232EAF" w:rsidRDefault="00232EAF">
                  <w:r>
                    <w:rPr>
                      <w:rtl/>
                    </w:rPr>
                    <w:t>223                                         ספר החוקים 1636                     ד' באב התשנ"ז 07.08.1997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50349" o:spid="_x0000_s1030" type="#_x0000_t202" style="position:absolute;left:0;text-align:left;margin-left:347.8pt;margin-top:698.1pt;width:198.8pt;height:29.7pt;z-index:6;mso-position-horizontal-relative:page;mso-position-vertical-relative:page" stroked="f">
            <v:textbox style="mso-next-textbox:#_x0000_s50349" inset="0,0,0,0">
              <w:txbxContent>
                <w:p w:rsidR="00232EAF" w:rsidRDefault="00232EA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0350" o:spid="_x0000_s1031" type="#_x0000_t202" style="position:absolute;left:0;text-align:left;margin-left:91.95pt;margin-top:57.95pt;width:465.3pt;height:632.8pt;z-index:5;mso-position-horizontal-relative:page;mso-position-vertical-relative:page" stroked="f">
            <v:textbox style="mso-next-textbox:#_x0000_s5035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0"/>
                    <w:gridCol w:w="7249"/>
                  </w:tblGrid>
                  <w:tr w:rsidR="00232EAF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232EAF" w:rsidRDefault="00232EA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85" w:type="pct"/>
                      </w:tcPr>
                      <w:p w:rsidR="00232EAF" w:rsidRDefault="00232E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תוקפו של רשיון מוביל הוא לשנה אחת; השר רשאי לקבוע תקופה אחרת על פי</w:t>
                        </w:r>
                      </w:p>
                      <w:p w:rsidR="00232EAF" w:rsidRDefault="00232E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אמות מידה שיקבע, לענין הרכב או המטען.</w:t>
                        </w:r>
                      </w:p>
                    </w:tc>
                  </w:tr>
                  <w:tr w:rsidR="00232EAF" w:rsidRPr="00BC467D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232EAF" w:rsidRDefault="00232E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העברת</w:t>
                        </w:r>
                      </w:p>
                      <w:p w:rsidR="00232EAF" w:rsidRDefault="00232E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</w:t>
                        </w:r>
                      </w:p>
                      <w:p w:rsidR="00232EAF" w:rsidRDefault="00232E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למתן</w:t>
                        </w:r>
                      </w:p>
                      <w:p w:rsidR="00232EAF" w:rsidRPr="00BC467D" w:rsidRDefault="00232E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מוביל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232EAF" w:rsidRDefault="00232E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רשיון מוביל אינו ניתן להעברה לאדם אחר או לגבי רכב מסחרי אחר.</w:t>
                        </w:r>
                      </w:p>
                      <w:p w:rsidR="00232EAF" w:rsidRDefault="00232E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השר יקבע תנאים למתן רשיון מוביל לסוגיו כדי להבטיח את אלה:</w:t>
                        </w:r>
                      </w:p>
                      <w:p w:rsidR="00232EAF" w:rsidRDefault="00232E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כי למבקש רשיון מוביל או לאדם מטעמו האחראי על שירות ההובלה יש</w:t>
                        </w:r>
                      </w:p>
                      <w:p w:rsidR="00232EAF" w:rsidRDefault="00232E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כל אלה:</w:t>
                        </w:r>
                      </w:p>
                      <w:p w:rsidR="00232EAF" w:rsidRDefault="00232E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הכשרה מקצועית מתאימה לפי סוג המטען וסוג הרבב המסחרי</w:t>
                        </w:r>
                      </w:p>
                      <w:p w:rsidR="00232EAF" w:rsidRDefault="00232E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שלגביו מבוקש הרשיון;</w:t>
                        </w:r>
                      </w:p>
                      <w:p w:rsidR="00232EAF" w:rsidRDefault="00232E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מקום מתאים למתן שירות ההובלה, לרבות מקום חניה לרכב</w:t>
                        </w:r>
                      </w:p>
                      <w:p w:rsidR="00232EAF" w:rsidRDefault="00232E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המסחרי;</w:t>
                        </w:r>
                      </w:p>
                      <w:p w:rsidR="00232EAF" w:rsidRDefault="00232E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ציוד ומתקנים מתאימים למתן שירות ההובלה;</w:t>
                        </w:r>
                      </w:p>
                      <w:p w:rsidR="00232EAF" w:rsidRDefault="00232E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הסדרים למתן שירותי תחזוקה נאותים לרכב המסחרי;</w:t>
                        </w:r>
                      </w:p>
                      <w:p w:rsidR="00232EAF" w:rsidRDefault="00232E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לגבי סוג מסוים של הובלה כפי שייקבע בתקנות - רכב מסחרי</w:t>
                        </w:r>
                      </w:p>
                      <w:p w:rsidR="00232EAF" w:rsidRDefault="00232E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במספר ובסוג הדרושים להובלה בטיחותית;</w:t>
                        </w:r>
                      </w:p>
                      <w:p w:rsidR="00232EAF" w:rsidRDefault="00232E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התאמת מבנה הרכב המסחרי למטען המובל;</w:t>
                        </w:r>
                      </w:p>
                      <w:p w:rsidR="00232EAF" w:rsidRDefault="00232E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פיקוח על בטיחות במתן שירות ההובלה על ידי קצין בטיחות, ובהובלת</w:t>
                        </w:r>
                      </w:p>
                      <w:p w:rsidR="00232EAF" w:rsidRDefault="00232E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חומר מסוכן - גם על ידי אחראי על בטיחות ההובלה של חומרים מסוכנים;</w:t>
                        </w:r>
                      </w:p>
                      <w:p w:rsidR="00232EAF" w:rsidRDefault="00232E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בענינים אלה רשאי השר גם לקבוע את דרכי הפיקוח ומועדיו, בהתחשב, בין</w:t>
                        </w:r>
                      </w:p>
                      <w:p w:rsidR="00232EAF" w:rsidRDefault="00232E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היתר, במספר כלי הרכב המסחריים שבאמצעותם ניתן שירות ההובלה.</w:t>
                        </w:r>
                      </w:p>
                      <w:p w:rsidR="00232EAF" w:rsidRDefault="00232E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רשאי לקבוע תנאים נוספים למי שנותן שירות הובלה באמצעות שישה</w:t>
                        </w:r>
                      </w:p>
                      <w:p w:rsidR="00232EAF" w:rsidRDefault="00232E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רכב מסחריים או יותר, או שירות הובלה של חומר מסוכן, לרבות העסקת אחראי על</w:t>
                        </w:r>
                      </w:p>
                      <w:p w:rsidR="00232EAF" w:rsidRPr="00BC467D" w:rsidRDefault="00232E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הניהול המקצועי, הכל כדי להבטיח סדרי בטיחות תחבורתיים ומניעת נזק סביבתי.</w:t>
                        </w:r>
                      </w:p>
                    </w:tc>
                  </w:tr>
                  <w:tr w:rsidR="00232EAF" w:rsidRPr="00BC467D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232EAF" w:rsidRDefault="00232E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 פרטים</w:t>
                        </w:r>
                      </w:p>
                      <w:p w:rsidR="00232EAF" w:rsidRPr="00BC467D" w:rsidRDefault="00232E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למפקח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232EAF" w:rsidRDefault="00232E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המפקח רשאי לדרוש ממבקש רשיון מוביל למסור לו פרטים בדבר סוגי הרכב</w:t>
                        </w:r>
                      </w:p>
                      <w:p w:rsidR="00232EAF" w:rsidRDefault="00232E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המסחרי שברשותו, סוגי המטען שברצונו להוביל וכל פרט אחר הדרוש למפקח כדי להחליט</w:t>
                        </w:r>
                      </w:p>
                      <w:p w:rsidR="00232EAF" w:rsidRDefault="00232E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בבקשה.</w:t>
                        </w:r>
                      </w:p>
                      <w:p w:rsidR="00232EAF" w:rsidRDefault="00232E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מבקש רשיון ימסור למפקח כל פרט שדרש המפקח לפי סעיף קטן (א); לא מסר</w:t>
                        </w:r>
                      </w:p>
                      <w:p w:rsidR="00232EAF" w:rsidRPr="00BC467D" w:rsidRDefault="00232E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המבקש פרט כאמור, רשאי המפקח שלא לתת לו רשיון מוביל.</w:t>
                        </w:r>
                      </w:p>
                    </w:tc>
                  </w:tr>
                  <w:tr w:rsidR="00232EAF" w:rsidRPr="00BC467D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232EAF" w:rsidRDefault="00232E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לרשיון</w:t>
                        </w:r>
                      </w:p>
                      <w:p w:rsidR="00232EAF" w:rsidRPr="00BC467D" w:rsidRDefault="00232E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מוביל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232EAF" w:rsidRDefault="00232E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לשם שמירה על הבטיחות במתן שירות הובלה, רשאי המפקח לקבוע ברשיון מוביל,</w:t>
                        </w:r>
                      </w:p>
                      <w:p w:rsidR="00232EAF" w:rsidRDefault="00232E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בעל רשיון מוביל וכן המועסקים על ידו או מטעמו בשירות הובלה, לרבות בנהיגה,</w:t>
                        </w:r>
                      </w:p>
                      <w:p w:rsidR="00232EAF" w:rsidRDefault="00232E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בטעינה, בפריקה ובמתן טיפול לרכב המסחרי ולמטען שבו, יעמדו בתנאים אלה הכל כפי</w:t>
                        </w:r>
                      </w:p>
                      <w:p w:rsidR="00232EAF" w:rsidRDefault="00232E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בתקנות:</w:t>
                        </w:r>
                      </w:p>
                      <w:p w:rsidR="00232EAF" w:rsidRDefault="00232E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הם בעלי הכשרה מתאימה;</w:t>
                        </w:r>
                      </w:p>
                      <w:p w:rsidR="00232EAF" w:rsidRDefault="00232E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הם עברו הדרכה תקופתית ובדיקה רפואית תקופתית במועדים ובהיקף כקבוע</w:t>
                        </w:r>
                      </w:p>
                      <w:p w:rsidR="00232EAF" w:rsidRDefault="00232E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בתקנות, כל אחד לפי סוג עיסוקו;</w:t>
                        </w:r>
                      </w:p>
                      <w:p w:rsidR="00232EAF" w:rsidRPr="00BC467D" w:rsidRDefault="00232E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לענין חומר מסוכן - הם בעלי הכשרה מיוחדת, כל אחד לפי סוג עיסוקו.</w:t>
                        </w:r>
                      </w:p>
                    </w:tc>
                  </w:tr>
                  <w:tr w:rsidR="00232EAF" w:rsidRPr="00BC467D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232EAF" w:rsidRDefault="00232E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רשיון</w:t>
                        </w:r>
                      </w:p>
                      <w:p w:rsidR="00232EAF" w:rsidRPr="00BC467D" w:rsidRDefault="00232E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שהושג במרמה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232EAF" w:rsidRDefault="00232E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קיבל אדם רשיון לפי חוק זה במרמה, רשאי המפקח, לאחר שנתן לו הזדמנות לטעון</w:t>
                        </w:r>
                      </w:p>
                      <w:p w:rsidR="00232EAF" w:rsidRPr="00BC467D" w:rsidRDefault="00232E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טענותיו, לבטל את הרשיון.</w:t>
                        </w:r>
                      </w:p>
                    </w:tc>
                  </w:tr>
                </w:tbl>
                <w:p w:rsidR="00232EAF" w:rsidRDefault="00232EA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27537F" w:rsidRDefault="0027537F">
      <w:pPr>
        <w:rPr>
          <w:rtl/>
        </w:rPr>
      </w:pPr>
      <w:r>
        <w:rPr>
          <w:rtl/>
        </w:rPr>
        <w:br w:type="page"/>
      </w:r>
    </w:p>
    <w:p w:rsidR="0027537F" w:rsidRDefault="00000000">
      <w:pPr>
        <w:rPr>
          <w:rtl/>
        </w:rPr>
      </w:pPr>
      <w:r>
        <w:pict>
          <v:shape id="_x0000_s50351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50351" inset="0,0,0,0">
              <w:txbxContent>
                <w:p w:rsidR="00232EAF" w:rsidRDefault="00232EAF">
                  <w:r>
                    <w:rPr>
                      <w:rtl/>
                    </w:rPr>
                    <w:t>224                                         ספר החוקים 1636                     ד' באב התשנ"ז 07.08.1997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50352" o:spid="_x0000_s1033" type="#_x0000_t202" style="position:absolute;left:0;text-align:left;margin-left:95.95pt;margin-top:707.15pt;width:180pt;height:23.95pt;z-index:9;mso-position-horizontal-relative:page;mso-position-vertical-relative:page" stroked="f">
            <v:textbox style="mso-next-textbox:#_x0000_s50352" inset="0,0,0,0">
              <w:txbxContent>
                <w:p w:rsidR="00232EAF" w:rsidRDefault="00232EA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0353" o:spid="_x0000_s1034" type="#_x0000_t202" style="position:absolute;left:0;text-align:left;margin-left:91.8pt;margin-top:54.55pt;width:459.55pt;height:614.6pt;z-index:8;mso-position-horizontal-relative:page;mso-position-vertical-relative:page" stroked="f">
            <v:textbox style="mso-next-textbox:#_x0000_s5035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58"/>
                    <w:gridCol w:w="1397"/>
                  </w:tblGrid>
                  <w:tr w:rsidR="00232EAF" w:rsidRPr="0027537F">
                    <w:trPr>
                      <w:jc w:val="right"/>
                    </w:trPr>
                    <w:tc>
                      <w:tcPr>
                        <w:tcW w:w="4164" w:type="pct"/>
                      </w:tcPr>
                      <w:p w:rsidR="00232EAF" w:rsidRDefault="00232E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הורשע מבקש רשיון מוביל בעבירה לפי חוק זה או באחת העבירות המנויות</w:t>
                        </w:r>
                      </w:p>
                      <w:p w:rsidR="00232EAF" w:rsidRDefault="00232E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 הראשונה וטרם חלפו שנתיים מיום ההרשעה, רשאי המפקח, לאחר שנתן לאדם</w:t>
                        </w:r>
                      </w:p>
                      <w:p w:rsidR="00232EAF" w:rsidRDefault="00232E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הזדמנות לטעון את טענותיו ובהתחשב באופי העבירה ובחומרתה, שלא לתת לו רשיון לפי</w:t>
                        </w:r>
                      </w:p>
                      <w:p w:rsidR="00232EAF" w:rsidRDefault="00232E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  <w:p w:rsidR="00232EAF" w:rsidRDefault="00232E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קיבל אדם רשיון מוביל ולאחר מכן הורשע בעבירה כאמור בסעיף קטן (א), רשאי</w:t>
                        </w:r>
                      </w:p>
                      <w:p w:rsidR="00232EAF" w:rsidRDefault="00232E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המפקח, לאחר שנתן לו הזדמנות לטעון את טענותיו, לבטל את רשיון המוביל או להתלותו</w:t>
                        </w:r>
                      </w:p>
                      <w:p w:rsidR="00232EAF" w:rsidRDefault="00232E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שלא תעלה על 180 ימים.</w:t>
                        </w:r>
                      </w:p>
                      <w:p w:rsidR="00232EAF" w:rsidRDefault="00232E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קיים אדם תנאי מהותי מתנאי הרשיון, או גרם בהובלת המטען נזק שהיה בו</w:t>
                        </w:r>
                      </w:p>
                      <w:p w:rsidR="00232EAF" w:rsidRDefault="00232E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לסכן את הציבור או לפגוע בבטיחותו, רשאי המפקח, לאחר שנתן לו הזדמנות לטעון את</w:t>
                        </w:r>
                      </w:p>
                      <w:p w:rsidR="00232EAF" w:rsidRDefault="00232E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טענותיו, לבטל את רשיון המוביל או להתלותו לתקופה שלא תעלה על 180 ימים.</w:t>
                        </w:r>
                      </w:p>
                      <w:p w:rsidR="00232EAF" w:rsidRDefault="00232E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בסעיף זה, "ביטול רשיון המוביל" - ביטול כל הרשיונות שבידי אותו אדם, או</w:t>
                        </w:r>
                      </w:p>
                      <w:p w:rsidR="00232EAF" w:rsidRDefault="00232E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חלקם, וכן אי חידוש רשיונות כאמור.</w:t>
                        </w:r>
                      </w:p>
                    </w:tc>
                    <w:tc>
                      <w:tcPr>
                        <w:tcW w:w="836" w:type="pct"/>
                      </w:tcPr>
                      <w:p w:rsidR="00232EAF" w:rsidRDefault="00232E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למתן</w:t>
                        </w:r>
                      </w:p>
                      <w:p w:rsidR="00232EAF" w:rsidRDefault="00232E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או</w:t>
                        </w:r>
                      </w:p>
                      <w:p w:rsidR="00232EAF" w:rsidRPr="0027537F" w:rsidRDefault="00232E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להחזקת רשיון</w:t>
                        </w:r>
                      </w:p>
                    </w:tc>
                  </w:tr>
                  <w:tr w:rsidR="00232EAF" w:rsidRPr="0027537F">
                    <w:trPr>
                      <w:jc w:val="right"/>
                    </w:trPr>
                    <w:tc>
                      <w:tcPr>
                        <w:tcW w:w="4164" w:type="pct"/>
                      </w:tcPr>
                      <w:p w:rsidR="00232EAF" w:rsidRDefault="00232EAF">
                        <w:pPr>
                          <w:pStyle w:val="OCRStyle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12. לא יסרב בעל רשיון מוביל לתת שירות הובלה לזולת על פי הרשיון שבידו מטעם</w:t>
                        </w:r>
                      </w:p>
                      <w:p w:rsidR="00232EAF" w:rsidRPr="0027537F" w:rsidRDefault="00232E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בלתי סביר.</w:t>
                        </w:r>
                      </w:p>
                    </w:tc>
                    <w:tc>
                      <w:tcPr>
                        <w:tcW w:w="836" w:type="pct"/>
                      </w:tcPr>
                      <w:p w:rsidR="00232EAF" w:rsidRDefault="00232E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סירוב למתן</w:t>
                        </w:r>
                      </w:p>
                      <w:p w:rsidR="00232EAF" w:rsidRPr="0027537F" w:rsidRDefault="00232E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הובלה</w:t>
                        </w:r>
                      </w:p>
                    </w:tc>
                  </w:tr>
                  <w:tr w:rsidR="00232EAF" w:rsidRPr="0027537F">
                    <w:trPr>
                      <w:jc w:val="right"/>
                    </w:trPr>
                    <w:tc>
                      <w:tcPr>
                        <w:tcW w:w="4164" w:type="pct"/>
                      </w:tcPr>
                      <w:p w:rsidR="00232EAF" w:rsidRDefault="00232EAF">
                        <w:pPr>
                          <w:pStyle w:val="OCRStyle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13. (א) מבקש רשיון שלא קיבל רשיון, מי שרשיונו בוטל, הותלה או לא חודש לפי</w:t>
                        </w:r>
                      </w:p>
                      <w:p w:rsidR="00232EAF" w:rsidRDefault="00232E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10 ו- 11, וכן מי ששירותו הופסק לפי סעיף 21, רשאי לערער לבית משפט השלום</w:t>
                        </w:r>
                      </w:p>
                      <w:p w:rsidR="00232EAF" w:rsidRDefault="00232E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בתוך 45 ימים מהיום שהומצאה לו החלטת המפקח.</w:t>
                        </w:r>
                      </w:p>
                      <w:p w:rsidR="00232EAF" w:rsidRDefault="00232E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הדן בבקשה בענין ביטול רשיון מוביל, התלייתו או אי חידושו, או</w:t>
                        </w:r>
                      </w:p>
                      <w:p w:rsidR="00232EAF" w:rsidRDefault="00232E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בענין הפסקת שירות כאמור בסעיף קטן (א), רשאי להורות על השהיית הביצוע של החלטת</w:t>
                        </w:r>
                      </w:p>
                      <w:p w:rsidR="00232EAF" w:rsidRPr="0027537F" w:rsidRDefault="00232E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המפקח עד למתן החלטה בבקשה.</w:t>
                        </w:r>
                      </w:p>
                    </w:tc>
                    <w:tc>
                      <w:tcPr>
                        <w:tcW w:w="836" w:type="pct"/>
                      </w:tcPr>
                      <w:p w:rsidR="00232EAF" w:rsidRPr="0027537F" w:rsidRDefault="00232E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</w:t>
                        </w:r>
                      </w:p>
                    </w:tc>
                  </w:tr>
                  <w:tr w:rsidR="00232EAF">
                    <w:trPr>
                      <w:jc w:val="right"/>
                    </w:trPr>
                    <w:tc>
                      <w:tcPr>
                        <w:tcW w:w="4164" w:type="pct"/>
                      </w:tcPr>
                      <w:p w:rsidR="00232EAF" w:rsidRDefault="00232E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ד': שטר מטען</w:t>
                        </w:r>
                      </w:p>
                    </w:tc>
                    <w:tc>
                      <w:tcPr>
                        <w:tcW w:w="836" w:type="pct"/>
                      </w:tcPr>
                      <w:p w:rsidR="00232EAF" w:rsidRDefault="00232EA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232EAF" w:rsidRPr="0027537F">
                    <w:trPr>
                      <w:jc w:val="right"/>
                    </w:trPr>
                    <w:tc>
                      <w:tcPr>
                        <w:tcW w:w="4164" w:type="pct"/>
                      </w:tcPr>
                      <w:p w:rsidR="00232EAF" w:rsidRDefault="00232EAF">
                        <w:pPr>
                          <w:pStyle w:val="OCRStyle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14. (א) לא יוביל בעל רשיון מוביל מטען ברכב מסחרי ולא ירשה לאחר להוביל מטען</w:t>
                        </w:r>
                      </w:p>
                      <w:p w:rsidR="00232EAF" w:rsidRDefault="00232E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ברכב מסחרי אלא על פי אחד מאלה:</w:t>
                        </w:r>
                      </w:p>
                      <w:p w:rsidR="00232EAF" w:rsidRDefault="00232E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שטר מטען;</w:t>
                        </w:r>
                      </w:p>
                      <w:p w:rsidR="00232EAF" w:rsidRDefault="00232E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מסמך אחר, כפי שייקבע בתקנות, אם המטען המובל שייך למוביל.</w:t>
                        </w:r>
                      </w:p>
                      <w:p w:rsidR="00232EAF" w:rsidRDefault="00232E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שטר המטען ייערך כפי שייקבע בתקנות ויכלול את הפרטים שנקבעו בהן.</w:t>
                        </w:r>
                      </w:p>
                      <w:p w:rsidR="00232EAF" w:rsidRDefault="00232E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בשטר המטען ייקבע היקף אחריותו של המוביל למטען והיקף הביטוח מפני</w:t>
                        </w:r>
                      </w:p>
                      <w:p w:rsidR="00232EAF" w:rsidRDefault="00232E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נזקים או מפני אובדן המטען.</w:t>
                        </w:r>
                      </w:p>
                      <w:p w:rsidR="00232EAF" w:rsidRDefault="00232E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שטר המטען לא יכלול פטור כללי מאחריות לאובדן או לנזק למטען.</w:t>
                        </w:r>
                      </w:p>
                      <w:p w:rsidR="00232EAF" w:rsidRDefault="00232E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שטר מטען או מסמך אחר לפי סעיף זה יהיה בכל עת ההובלה בידי נוהג הרכב</w:t>
                        </w:r>
                      </w:p>
                      <w:p w:rsidR="00232EAF" w:rsidRDefault="00232E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המסחרי.</w:t>
                        </w:r>
                      </w:p>
                      <w:p w:rsidR="00232EAF" w:rsidRPr="0027537F" w:rsidRDefault="00232E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בעל רשיון מוביל ישמור את שטר המטען לתקופה ובדרך שייקבעו בתקנות.</w:t>
                        </w:r>
                      </w:p>
                    </w:tc>
                    <w:tc>
                      <w:tcPr>
                        <w:tcW w:w="836" w:type="pct"/>
                      </w:tcPr>
                      <w:p w:rsidR="00232EAF" w:rsidRDefault="00232E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חובה להחזיק</w:t>
                        </w:r>
                      </w:p>
                      <w:p w:rsidR="00232EAF" w:rsidRDefault="00232E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בשטר מטען או</w:t>
                        </w:r>
                      </w:p>
                      <w:p w:rsidR="00232EAF" w:rsidRPr="0027537F" w:rsidRDefault="00232E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במסמך אחר</w:t>
                        </w:r>
                      </w:p>
                    </w:tc>
                  </w:tr>
                  <w:tr w:rsidR="00232EAF">
                    <w:trPr>
                      <w:jc w:val="right"/>
                    </w:trPr>
                    <w:tc>
                      <w:tcPr>
                        <w:tcW w:w="4164" w:type="pct"/>
                      </w:tcPr>
                      <w:p w:rsidR="00232EAF" w:rsidRDefault="00232E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טרק ה': פיקוח</w:t>
                        </w:r>
                      </w:p>
                    </w:tc>
                    <w:tc>
                      <w:tcPr>
                        <w:tcW w:w="836" w:type="pct"/>
                      </w:tcPr>
                      <w:p w:rsidR="00232EAF" w:rsidRDefault="00232EA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232EAF" w:rsidRPr="0027537F">
                    <w:trPr>
                      <w:jc w:val="right"/>
                    </w:trPr>
                    <w:tc>
                      <w:tcPr>
                        <w:tcW w:w="4164" w:type="pct"/>
                      </w:tcPr>
                      <w:p w:rsidR="00232EAF" w:rsidRDefault="00232EAF">
                        <w:pPr>
                          <w:pStyle w:val="OCRStyle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15. (א) השר רשאי למנות מקרב עובדי משרדו פקחים לענין חוק זה; הודעה על מינוי</w:t>
                        </w:r>
                      </w:p>
                      <w:p w:rsidR="00232EAF" w:rsidRPr="0027537F" w:rsidRDefault="00232E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פקח תפורסם ברשומות.</w:t>
                        </w:r>
                      </w:p>
                    </w:tc>
                    <w:tc>
                      <w:tcPr>
                        <w:tcW w:w="836" w:type="pct"/>
                      </w:tcPr>
                      <w:p w:rsidR="00232EAF" w:rsidRDefault="00232E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פקחים</w:t>
                        </w:r>
                      </w:p>
                      <w:p w:rsidR="00232EAF" w:rsidRPr="0027537F" w:rsidRDefault="00232E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וסמכויותיהם</w:t>
                        </w:r>
                      </w:p>
                    </w:tc>
                  </w:tr>
                </w:tbl>
                <w:p w:rsidR="00232EAF" w:rsidRDefault="00232EA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641119" w:rsidRDefault="00641119">
      <w:pPr>
        <w:rPr>
          <w:rtl/>
        </w:rPr>
      </w:pPr>
      <w:r>
        <w:rPr>
          <w:rtl/>
        </w:rPr>
        <w:br w:type="page"/>
      </w:r>
    </w:p>
    <w:p w:rsidR="00641119" w:rsidRDefault="00000000">
      <w:pPr>
        <w:rPr>
          <w:rtl/>
        </w:rPr>
      </w:pPr>
      <w:r>
        <w:pict>
          <v:shape id="_x0000_s50354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50354" inset="0,0,0,0">
              <w:txbxContent>
                <w:p w:rsidR="00232EAF" w:rsidRDefault="00232EAF">
                  <w:r>
                    <w:rPr>
                      <w:rtl/>
                    </w:rPr>
                    <w:t>225                                         ספר החוקים 1636                     ד' באב התשנ"ז 07.08.1997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50355" o:spid="_x0000_s1036" type="#_x0000_t202" style="position:absolute;left:0;text-align:left;margin-left:339.05pt;margin-top:666.9pt;width:215.4pt;height:68.3pt;z-index:12;mso-position-horizontal-relative:page;mso-position-vertical-relative:page" stroked="f">
            <v:textbox style="mso-next-textbox:#_x0000_s50355" inset="0,0,0,0">
              <w:txbxContent>
                <w:p w:rsidR="00232EAF" w:rsidRPr="00641119" w:rsidRDefault="00232EAF">
                  <w:pPr>
                    <w:pStyle w:val="OCRStyle4"/>
                    <w:ind w:left="324"/>
                  </w:pPr>
                  <w:r>
                    <w:rPr>
                      <w:rtl/>
                    </w:rPr>
                    <w:t>2 ס'ח התשל'ז, עמ' 226.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356" o:spid="_x0000_s1037" type="#_x0000_t202" style="position:absolute;left:0;text-align:left;margin-left:90.75pt;margin-top:63.8pt;width:466.9pt;height:601.35pt;z-index:11;mso-position-horizontal-relative:page;mso-position-vertical-relative:page" stroked="f">
            <v:textbox style="mso-next-textbox:#_x0000_s5035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3"/>
                    <w:gridCol w:w="7215"/>
                  </w:tblGrid>
                  <w:tr w:rsidR="00232EAF">
                    <w:trPr>
                      <w:jc w:val="right"/>
                    </w:trPr>
                    <w:tc>
                      <w:tcPr>
                        <w:tcW w:w="750" w:type="pct"/>
                      </w:tcPr>
                      <w:p w:rsidR="00232EAF" w:rsidRDefault="00232EA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50" w:type="pct"/>
                      </w:tcPr>
                      <w:p w:rsidR="00232EAF" w:rsidRDefault="00232EA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שוטר או פקח רשאים, בכל עת סבירה, להיכנס לכל מקום שבו ניתן שירות</w:t>
                        </w:r>
                      </w:p>
                      <w:p w:rsidR="00232EAF" w:rsidRDefault="00232EA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הובלה או המיועד למתן שירות הובלה או לחניית הרכב, לשם פיקוח על ביצוע הוראות חוק</w:t>
                        </w:r>
                      </w:p>
                      <w:p w:rsidR="00232EAF" w:rsidRDefault="00232EA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זה; כן רשאים הם לדרוש מבעל רשיון לפי חוק זה שיציג בפניהם את הרשיון, וכן ממנו ומכל</w:t>
                        </w:r>
                      </w:p>
                      <w:p w:rsidR="00232EAF" w:rsidRDefault="00232EA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שמועסק על ידו או מטעמו בשירות ההובלה - להציג בפניהם כל מסמך הקשור במתן</w:t>
                        </w:r>
                      </w:p>
                      <w:p w:rsidR="00232EAF" w:rsidRDefault="00232EA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ההובלה, ולאפשר להם לבדוק את המטען-, כמו כן רשאים הם לדרוש את שקילת</w:t>
                        </w:r>
                      </w:p>
                      <w:p w:rsidR="00232EAF" w:rsidRDefault="00232EA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 המסחרי והמטען המובל בו בדרך שתיקבע בתקנות.</w:t>
                        </w:r>
                      </w:p>
                    </w:tc>
                  </w:tr>
                  <w:tr w:rsidR="00232EAF" w:rsidRPr="00641119">
                    <w:trPr>
                      <w:jc w:val="right"/>
                    </w:trPr>
                    <w:tc>
                      <w:tcPr>
                        <w:tcW w:w="750" w:type="pct"/>
                      </w:tcPr>
                      <w:p w:rsidR="00232EAF" w:rsidRPr="00641119" w:rsidRDefault="00232EA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הסמכות</w:t>
                        </w:r>
                      </w:p>
                    </w:tc>
                    <w:tc>
                      <w:tcPr>
                        <w:tcW w:w="4250" w:type="pct"/>
                      </w:tcPr>
                      <w:p w:rsidR="00232EAF" w:rsidRDefault="00232EA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המפקח רשאי להסמיך אחראי על בטיחות ההובלה של חומרים מסוכנים,</w:t>
                        </w:r>
                      </w:p>
                      <w:p w:rsidR="00232EAF" w:rsidRDefault="00232EA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אחראי על הניהול המקצועי, או קצין בטיחות, אם התקיימו בהם התנאים הדרושים למילוי</w:t>
                        </w:r>
                      </w:p>
                      <w:p w:rsidR="00232EAF" w:rsidRDefault="00232EA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התפקידים האמורים, לפי סוג התפקיד, כפי שנקבע בתקנות.</w:t>
                        </w:r>
                      </w:p>
                      <w:p w:rsidR="00232EAF" w:rsidRDefault="00232EA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בתקנות לפי סעיף קטן (א) רשאי השר לקבוע דרישות לענין -</w:t>
                        </w:r>
                      </w:p>
                      <w:p w:rsidR="00232EAF" w:rsidRDefault="00232EA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רשיון נהיגה;</w:t>
                        </w:r>
                      </w:p>
                      <w:p w:rsidR="00232EAF" w:rsidRDefault="00232EA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הכשרה מתאימה בטיפול ברכב מסחרי ובתחזוקתו, ידיעת כללי פריקה</w:t>
                        </w:r>
                      </w:p>
                      <w:p w:rsidR="00232EAF" w:rsidRDefault="00232EA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וטעינה וניהול מקצועי למתן שירותי הובלה;</w:t>
                        </w:r>
                      </w:p>
                      <w:p w:rsidR="00232EAF" w:rsidRPr="00641119" w:rsidRDefault="00232EA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ניסיון בתפקיד ארגוני בתחום הובלת מטען ברכב מסחרי.</w:t>
                        </w:r>
                      </w:p>
                    </w:tc>
                  </w:tr>
                  <w:tr w:rsidR="00232EAF">
                    <w:trPr>
                      <w:jc w:val="right"/>
                    </w:trPr>
                    <w:tc>
                      <w:tcPr>
                        <w:tcW w:w="750" w:type="pct"/>
                      </w:tcPr>
                      <w:p w:rsidR="00232EAF" w:rsidRDefault="00232EA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50" w:type="pct"/>
                      </w:tcPr>
                      <w:p w:rsidR="00232EAF" w:rsidRDefault="00232EA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טרק ו': שירות הובלה לישראל וממנה</w:t>
                        </w:r>
                      </w:p>
                    </w:tc>
                  </w:tr>
                  <w:tr w:rsidR="00232EAF" w:rsidRPr="00641119">
                    <w:trPr>
                      <w:jc w:val="right"/>
                    </w:trPr>
                    <w:tc>
                      <w:tcPr>
                        <w:tcW w:w="750" w:type="pct"/>
                      </w:tcPr>
                      <w:p w:rsidR="00232EAF" w:rsidRDefault="00232EA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לתחולת</w:t>
                        </w:r>
                      </w:p>
                      <w:p w:rsidR="00232EAF" w:rsidRPr="00641119" w:rsidRDefault="00232EA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</w:t>
                        </w:r>
                      </w:p>
                    </w:tc>
                    <w:tc>
                      <w:tcPr>
                        <w:tcW w:w="4250" w:type="pct"/>
                      </w:tcPr>
                      <w:p w:rsidR="00232EAF" w:rsidRDefault="00232EA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הוראות חוק זה לא יחולו על שירות הובלה שמטרתו היחידה היא הובלת מטען</w:t>
                        </w:r>
                      </w:p>
                      <w:p w:rsidR="00232EAF" w:rsidRDefault="00232EA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למדינת ישראל וממנה, הנעשית ברכב מסחרי הפטור מחובת רישום ורשיון רכב לפי סעיף 2</w:t>
                        </w:r>
                      </w:p>
                      <w:p w:rsidR="00232EAF" w:rsidRDefault="00232EA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לפקודה.</w:t>
                        </w:r>
                      </w:p>
                      <w:p w:rsidR="00232EAF" w:rsidRDefault="00232EA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הוראת סעיף קטן (א), רשאי השר, לשם הבטחת מטרות חוק זה, לקבוע</w:t>
                        </w:r>
                      </w:p>
                      <w:p w:rsidR="00232EAF" w:rsidRDefault="00232EA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מיוחדות לענין שירות ההובלה האמור באותו סעיף קטן, לגבי כל אחד מאלה;</w:t>
                        </w:r>
                      </w:p>
                      <w:p w:rsidR="00232EAF" w:rsidRDefault="00232EA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הובלת חומרים מסוכנים, לרבות הכשרה מקצועית מתאימה של הנהג</w:t>
                        </w:r>
                      </w:p>
                      <w:p w:rsidR="00232EAF" w:rsidRDefault="00232EA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המוביל את המטען, התאמת מבנה הרכב המסחרי למטען המובל, דרכי האריזה</w:t>
                        </w:r>
                      </w:p>
                      <w:p w:rsidR="00232EAF" w:rsidRDefault="00232EA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המטען וכל הוראה אחרת הנדרשת כדי למנוע סכנה לציבור ולהבטיח את</w:t>
                        </w:r>
                      </w:p>
                      <w:p w:rsidR="00232EAF" w:rsidRDefault="00232EA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בטיחותו;</w:t>
                        </w:r>
                      </w:p>
                      <w:p w:rsidR="00232EAF" w:rsidRDefault="00232EA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שטר מטען;</w:t>
                        </w:r>
                      </w:p>
                      <w:p w:rsidR="00232EAF" w:rsidRPr="00641119" w:rsidRDefault="00232EA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דרכי הפיקוח על מתן שירות הובלה כאמור בסעיף זה.</w:t>
                        </w:r>
                      </w:p>
                    </w:tc>
                  </w:tr>
                  <w:tr w:rsidR="00232EAF">
                    <w:trPr>
                      <w:jc w:val="right"/>
                    </w:trPr>
                    <w:tc>
                      <w:tcPr>
                        <w:tcW w:w="750" w:type="pct"/>
                      </w:tcPr>
                      <w:p w:rsidR="00232EAF" w:rsidRDefault="00232EA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50" w:type="pct"/>
                      </w:tcPr>
                      <w:p w:rsidR="00232EAF" w:rsidRDefault="00232EA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ז': עבירות ועונשים</w:t>
                        </w:r>
                      </w:p>
                    </w:tc>
                  </w:tr>
                  <w:tr w:rsidR="00232EAF" w:rsidRPr="00641119">
                    <w:trPr>
                      <w:jc w:val="right"/>
                    </w:trPr>
                    <w:tc>
                      <w:tcPr>
                        <w:tcW w:w="750" w:type="pct"/>
                      </w:tcPr>
                      <w:p w:rsidR="00232EAF" w:rsidRPr="00641119" w:rsidRDefault="00232EA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 ועונשים</w:t>
                        </w:r>
                      </w:p>
                    </w:tc>
                    <w:tc>
                      <w:tcPr>
                        <w:tcW w:w="4250" w:type="pct"/>
                      </w:tcPr>
                      <w:p w:rsidR="00232EAF" w:rsidRDefault="00232EA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)א( העושה אחד מאלה, דינו - קנס כאמור בסעיף 61(א)(3) לחוק העונשין,</w:t>
                        </w:r>
                      </w:p>
                      <w:p w:rsidR="00232EAF" w:rsidRDefault="00232EA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התשל"ז-21977 (להלן - חוק העונשין) -</w:t>
                        </w:r>
                      </w:p>
                      <w:p w:rsidR="00232EAF" w:rsidRDefault="00232EA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מוביל מטען ברכב מסחרי ללא רשיון מוביל, בניגוד להוראות סעיף 4, או</w:t>
                        </w:r>
                      </w:p>
                      <w:p w:rsidR="00232EAF" w:rsidRDefault="00232EA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מקיים תנאי שנקבע לקבלת רשיון מוביל כאמור בסעיף 7, או אינו מקיים</w:t>
                        </w:r>
                      </w:p>
                      <w:p w:rsidR="00232EAF" w:rsidRDefault="00232EA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ברשיון מוביל כאמור בסעיף 9;</w:t>
                        </w:r>
                      </w:p>
                      <w:p w:rsidR="00232EAF" w:rsidRDefault="00232EA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מעביר רשיון מוביל לאדם אחר או לרכב מסחרי אחר בניגוד להוראות</w:t>
                        </w:r>
                      </w:p>
                      <w:p w:rsidR="00232EAF" w:rsidRDefault="00232EA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6;</w:t>
                        </w:r>
                      </w:p>
                      <w:p w:rsidR="00232EAF" w:rsidRPr="00641119" w:rsidRDefault="00232EA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מוביל מטען ללא שטר מטען או מסמך אחר, בניגוד להוראות סעיף 14;</w:t>
                        </w:r>
                      </w:p>
                    </w:tc>
                  </w:tr>
                </w:tbl>
                <w:p w:rsidR="00232EAF" w:rsidRDefault="00232EAF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296E85" w:rsidRDefault="00296E85">
      <w:pPr>
        <w:rPr>
          <w:rtl/>
        </w:rPr>
      </w:pPr>
      <w:r>
        <w:rPr>
          <w:rtl/>
        </w:rPr>
        <w:br w:type="page"/>
      </w:r>
    </w:p>
    <w:p w:rsidR="00296E85" w:rsidRDefault="00000000">
      <w:pPr>
        <w:rPr>
          <w:rtl/>
        </w:rPr>
      </w:pPr>
      <w:r>
        <w:pict>
          <v:shape id="_x0000_s50357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50357" inset="0,0,0,0">
              <w:txbxContent>
                <w:p w:rsidR="00232EAF" w:rsidRDefault="00232EAF">
                  <w:r>
                    <w:rPr>
                      <w:rtl/>
                    </w:rPr>
                    <w:t>226                                         ספר החוקים 1636                     ד' באב התשנ"ז 07.08.1997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50358" o:spid="_x0000_s1039" type="#_x0000_t202" style="position:absolute;left:0;text-align:left;margin-left:84.2pt;margin-top:699.5pt;width:197.2pt;height:29.7pt;z-index:15;mso-position-horizontal-relative:page;mso-position-vertical-relative:page" stroked="f">
            <v:textbox style="mso-next-textbox:#_x0000_s50358" inset="0,0,0,0">
              <w:txbxContent>
                <w:p w:rsidR="00232EAF" w:rsidRDefault="00232EAF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50359" o:spid="_x0000_s1040" type="#_x0000_t202" style="position:absolute;left:0;text-align:left;margin-left:85pt;margin-top:57.75pt;width:464.5pt;height:619.55pt;z-index:14;mso-position-horizontal-relative:page;mso-position-vertical-relative:page" stroked="f">
            <v:textbox style="mso-next-textbox:#_x0000_s5035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0"/>
                    <w:gridCol w:w="1365"/>
                  </w:tblGrid>
                  <w:tr w:rsidR="00232EAF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232EAF" w:rsidRDefault="00232EA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מסרב לתת שירות הובלה לזולת מטעם בלתי סביר בניגוד להוראות</w:t>
                        </w:r>
                      </w:p>
                      <w:p w:rsidR="00232EAF" w:rsidRDefault="00232EA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12;</w:t>
                        </w:r>
                      </w:p>
                      <w:p w:rsidR="00232EAF" w:rsidRDefault="00232EA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אינו מאפשר לשוטר או לפקח לבצע את הפעולות האמורות בסעיף 15(ב),</w:t>
                        </w:r>
                      </w:p>
                      <w:p w:rsidR="00232EAF" w:rsidRDefault="00232EA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אינו נענה לדרישותיהם לפי אותו סעיף;</w:t>
                        </w:r>
                      </w:p>
                      <w:p w:rsidR="00232EAF" w:rsidRDefault="00232EA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עובר על הוראה מהוראות התקנות לפי חוק זה, אלא אם כן נקבע עונש קל</w:t>
                        </w:r>
                      </w:p>
                      <w:p w:rsidR="00232EAF" w:rsidRDefault="00232EA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מזה בתקנות.</w:t>
                        </w:r>
                      </w:p>
                      <w:p w:rsidR="00232EAF" w:rsidRDefault="00232EA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)ב( נעברה עבירה לפי סעיף קטן (א)(1), ועושה העבירה המשיך בהפעלת רכב</w:t>
                        </w:r>
                      </w:p>
                      <w:p w:rsidR="00232EAF" w:rsidRDefault="00232EA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מסחרי לאחר שקיבל התראה מאת המפקח לענין ההפרה, דינו - בנוסף לכל עונש אחר, קנס</w:t>
                        </w:r>
                      </w:p>
                      <w:p w:rsidR="00232EAF" w:rsidRDefault="00232EA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נוסף, בשיעור האמור בסעיף 61(ג) לחוק העונשין, לכל יום שבו נמשכת העבירה.</w:t>
                        </w:r>
                      </w:p>
                      <w:p w:rsidR="00232EAF" w:rsidRDefault="00232EA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נעברה עבירה לפי סעיף זה בידי תאגיד, דינו - קנס פי ארבעה מהקנס שנקבע</w:t>
                        </w:r>
                      </w:p>
                      <w:p w:rsidR="00232EAF" w:rsidRDefault="00232EA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לעבירה.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232EAF" w:rsidRDefault="00232EA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232EAF" w:rsidRPr="00296E85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232EAF" w:rsidRDefault="00232EAF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19. נעברה עבירה לפי סעיף 18(א) בידי תאגיד, חזקה היא כי בעל תפקיד בתאגיד או</w:t>
                        </w:r>
                      </w:p>
                      <w:p w:rsidR="00232EAF" w:rsidRDefault="00232EA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בכיר האחראי לתחום שלגביו נעברה העבירה, עבר את העבירה, אלא אם כן הוכיח כי</w:t>
                        </w:r>
                      </w:p>
                      <w:p w:rsidR="00232EAF" w:rsidRDefault="00232EA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 נעברה בלא ידיעתו וכי נקט אמצעים סבירים כדי למנוע את העבירה; לענין סעיף</w:t>
                        </w:r>
                      </w:p>
                      <w:p w:rsidR="00232EAF" w:rsidRDefault="00232EA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"בעל תפקיד בתאגיד" - המנהל הכללי וכל מי שאחראי בתאגיד על פעילותו של</w:t>
                        </w:r>
                      </w:p>
                      <w:p w:rsidR="00232EAF" w:rsidRPr="00296E85" w:rsidRDefault="00232EA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התאגיד לענין הובלת מטען.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232EAF" w:rsidRPr="00296E85" w:rsidRDefault="00232EA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מנהלים</w:t>
                        </w:r>
                      </w:p>
                    </w:tc>
                  </w:tr>
                  <w:tr w:rsidR="00232EAF" w:rsidRPr="00296E85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232EAF" w:rsidRDefault="00232EA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נעברה ברכב מסחרי בעת מתן שירות ההובלה, עבירה מהמנויות בתוספת הראשונה,</w:t>
                        </w:r>
                      </w:p>
                      <w:p w:rsidR="00232EAF" w:rsidRDefault="00232EA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ייאשם בעבירה גם בעל רשיון מוביל, זולת אם הוכיח כי העבירה נעברה בלא ידיעתו וכי</w:t>
                        </w:r>
                      </w:p>
                      <w:p w:rsidR="00232EAF" w:rsidRPr="00296E85" w:rsidRDefault="00232EA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נקט אמצעים סבירים כדי למנוע את העבירה.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232EAF" w:rsidRDefault="00232EA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לעבירות</w:t>
                        </w:r>
                      </w:p>
                      <w:p w:rsidR="00232EAF" w:rsidRPr="00296E85" w:rsidRDefault="00232EA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תעבורה</w:t>
                        </w:r>
                      </w:p>
                    </w:tc>
                  </w:tr>
                  <w:tr w:rsidR="00232EAF" w:rsidRPr="00296E85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232EAF" w:rsidRDefault="00232EA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(א) הוגש כתב אישום לפי חוק זה נגד אדם שהוביל מטען או שנתן שירות הובלה</w:t>
                        </w:r>
                      </w:p>
                      <w:p w:rsidR="00232EAF" w:rsidRDefault="00232EA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בלא רשיון לפי החוק, או בניגוד לתנאי מהותי ברשיון, רשאי המפקח להורות בכתב על</w:t>
                        </w:r>
                      </w:p>
                      <w:p w:rsidR="00232EAF" w:rsidRDefault="00232EA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הפסקה זמנית של מתן שירות ההובלה, לרבות על סגירת מקום שבו ניתן השירות, ובלבד</w:t>
                        </w:r>
                      </w:p>
                      <w:p w:rsidR="00232EAF" w:rsidRDefault="00232EA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שמשך הפסקה כאמור לא יעלה על שישים ימים מיום כניסתה לתוקף של ההוראה; הוראה</w:t>
                        </w:r>
                      </w:p>
                      <w:p w:rsidR="00232EAF" w:rsidRDefault="00232EA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תיכנס לתוקפה חמישה ימים אחרי נתינתה אלא אם כן נקבע בה מועד אחר, או אם</w:t>
                        </w:r>
                      </w:p>
                      <w:p w:rsidR="00232EAF" w:rsidRDefault="00232EA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בוטלה או שונתה על ידי בית המשפט כאמור בסעיף קטן (ב).</w:t>
                        </w:r>
                      </w:p>
                      <w:p w:rsidR="00232EAF" w:rsidRDefault="00232EA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משפט שלום רשאי, לבקשת הנפגע, לאשר את הוראת המפקח, לשנותה או</w:t>
                        </w:r>
                      </w:p>
                      <w:p w:rsidR="00232EAF" w:rsidRDefault="00232EA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לבטלה.</w:t>
                        </w:r>
                      </w:p>
                      <w:p w:rsidR="00232EAF" w:rsidRDefault="00232EA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הורשע בעל רשיון מוביל בעבירה לפי חוק זה, רשאי בית המשפט, בנוסף לכל</w:t>
                        </w:r>
                      </w:p>
                      <w:p w:rsidR="00232EAF" w:rsidRDefault="00232EA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עונש, לצוות על ביטול הרשיון או על הפסקת מתן שירות ההובלה, לרבות על סגירת מקום</w:t>
                        </w:r>
                      </w:p>
                      <w:p w:rsidR="00232EAF" w:rsidRDefault="00232EA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ניתן השירות, או לצוות על כל דרך אחרת הנראית לו מתאימה להפסקת מתן השירות,</w:t>
                        </w:r>
                      </w:p>
                      <w:p w:rsidR="00232EAF" w:rsidRPr="00296E85" w:rsidRDefault="00232EA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לצוות עליו להימנע מכל פעולה כפי שיפרט בצו ולתקופה שיקבע.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232EAF" w:rsidRPr="00296E85" w:rsidRDefault="00232EA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הפסקת שירות</w:t>
                        </w:r>
                      </w:p>
                    </w:tc>
                  </w:tr>
                  <w:tr w:rsidR="00232EAF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232EAF" w:rsidRDefault="00232EA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ח': הוראות שונות</w:t>
                        </w:r>
                      </w:p>
                    </w:tc>
                    <w:tc>
                      <w:tcPr>
                        <w:tcW w:w="808" w:type="pct"/>
                      </w:tcPr>
                      <w:p w:rsidR="00232EAF" w:rsidRDefault="00232EA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232EAF" w:rsidRPr="00296E85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232EAF" w:rsidRDefault="00232EA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השר, באישור ועדת הכלכלה של הכנסת, רשאי לקבוע בתקנות אגרות בעד מתן</w:t>
                        </w:r>
                      </w:p>
                      <w:p w:rsidR="00232EAF" w:rsidRDefault="00232EA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לפי חוק זה או חידושו, או בעד הוצאה של כל מסמך או מתן הסמכה לפי חוק זה.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232EAF" w:rsidRPr="00296E85" w:rsidRDefault="00232EA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אגרות</w:t>
                        </w:r>
                      </w:p>
                    </w:tc>
                  </w:tr>
                  <w:tr w:rsidR="00232EAF" w:rsidRPr="00296E85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232EAF" w:rsidRDefault="00232EA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השר, בהסכמת שר המשפטים, רשאי בצו לשנות את התוספת הראשונה.</w:t>
                        </w:r>
                      </w:p>
                      <w:p w:rsidR="00232EAF" w:rsidRDefault="00232EA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(א) השר ממונה על ביצוע חוק זה והוא רשאי להתקין תקנות בכל הנוגע</w:t>
                        </w:r>
                      </w:p>
                      <w:p w:rsidR="00232EAF" w:rsidRPr="00296E85" w:rsidRDefault="00232EA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232EAF" w:rsidRDefault="00232EA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התוספת</w:t>
                        </w:r>
                      </w:p>
                      <w:p w:rsidR="00232EAF" w:rsidRDefault="00232EA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הראשונה</w:t>
                        </w:r>
                      </w:p>
                      <w:p w:rsidR="00232EAF" w:rsidRPr="00296E85" w:rsidRDefault="00232EA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232EAF" w:rsidRDefault="00232EAF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B061D6" w:rsidRDefault="00B061D6">
      <w:pPr>
        <w:rPr>
          <w:rtl/>
        </w:rPr>
      </w:pPr>
      <w:r>
        <w:rPr>
          <w:rtl/>
        </w:rPr>
        <w:br w:type="page"/>
      </w:r>
    </w:p>
    <w:p w:rsidR="00B061D6" w:rsidRDefault="00000000">
      <w:pPr>
        <w:rPr>
          <w:rtl/>
        </w:rPr>
      </w:pPr>
      <w:r>
        <w:pict>
          <v:shape id="_x0000_s50360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50360" inset="0,0,0,0">
              <w:txbxContent>
                <w:p w:rsidR="00232EAF" w:rsidRDefault="00232EAF">
                  <w:r>
                    <w:rPr>
                      <w:rtl/>
                    </w:rPr>
                    <w:t>227                                         ספר החוקים 1636                     ד' באב התשנ"ז 07.08.1997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50361" o:spid="_x0000_s1042" type="#_x0000_t202" style="position:absolute;left:0;text-align:left;margin-left:237.5pt;margin-top:518.4pt;width:316pt;height:3in;z-index:18;mso-position-horizontal-relative:page;mso-position-vertical-relative:page" stroked="f">
            <v:textbox style="mso-next-textbox:#_x0000_s50361" inset="0,0,0,0">
              <w:txbxContent>
                <w:p w:rsidR="00232EAF" w:rsidRDefault="00232EAF">
                  <w:pPr>
                    <w:pStyle w:val="OCRStyle6"/>
                    <w:ind w:left="2725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התוספת הראשונה</w:t>
                  </w:r>
                </w:p>
                <w:p w:rsidR="00232EAF" w:rsidRDefault="00232EAF">
                  <w:pPr>
                    <w:pStyle w:val="OCRStyle6"/>
                    <w:ind w:left="2905"/>
                    <w:rPr>
                      <w:rtl/>
                    </w:rPr>
                  </w:pPr>
                  <w:r>
                    <w:rPr>
                      <w:rtl/>
                    </w:rPr>
                    <w:t>(סעיפים 11 ו-20)</w:t>
                  </w:r>
                </w:p>
                <w:p w:rsidR="00232EAF" w:rsidRDefault="00232EAF">
                  <w:pPr>
                    <w:pStyle w:val="OCRStyle6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(ו) עבירות לפי התוספת הרביעית לפקודה;</w:t>
                  </w:r>
                </w:p>
                <w:p w:rsidR="00232EAF" w:rsidRDefault="00232EAF">
                  <w:pPr>
                    <w:pStyle w:val="OCRStyle6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(2) עבירות לפי תקנות 85, 168, 306, 308(ד) ו-364ד לתקנות התעבורה.</w:t>
                  </w:r>
                </w:p>
                <w:p w:rsidR="00232EAF" w:rsidRPr="00B061D6" w:rsidRDefault="00232EAF">
                  <w:pPr>
                    <w:pStyle w:val="OCRStyle6"/>
                    <w:ind w:left="198"/>
                  </w:pPr>
                  <w:r>
                    <w:rPr>
                      <w:rtl/>
                    </w:rPr>
                    <w:t>3 מיום 18 לחודש הרמאדן, שנת 1966 (התר'י-1850).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362" o:spid="_x0000_s1043" type="#_x0000_t202" style="position:absolute;left:0;text-align:left;margin-left:99.65pt;margin-top:58.05pt;width:450.45pt;height:458.55pt;z-index:17;mso-position-horizontal-relative:page;mso-position-vertical-relative:page" stroked="f">
            <v:textbox style="mso-next-textbox:#_x0000_s50362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2"/>
                    <w:gridCol w:w="6988"/>
                  </w:tblGrid>
                  <w:tr w:rsidR="00232EAF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232EAF" w:rsidRDefault="00232EA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66" w:type="pct"/>
                      </w:tcPr>
                      <w:p w:rsidR="00232EAF" w:rsidRDefault="00232EA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השר, בהסכמת השר לאיכות הסביבה, ולענין חומרים רדיואקטיביים ומכשירי</w:t>
                        </w:r>
                      </w:p>
                      <w:p w:rsidR="00232EAF" w:rsidRDefault="00232EA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קרינה - גם בהסכמת ראש הממשלה, יקבע הוראות מיוחדות המתייחסות להובלת חומרים</w:t>
                        </w:r>
                      </w:p>
                      <w:p w:rsidR="00232EAF" w:rsidRDefault="00232EA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מסוכנים, לענין סיווגם, כמותם וריכוזם, התנאים לקבלת רשיון מוביל, לרבות תנאים</w:t>
                        </w:r>
                      </w:p>
                      <w:p w:rsidR="00232EAF" w:rsidRDefault="00232EA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שמטרתם להבטיח סדרי בטיחות תחבורתיים ומניעת נזק סביבתי, וכן תנאים לענין הובלת</w:t>
                        </w:r>
                      </w:p>
                      <w:p w:rsidR="00232EAF" w:rsidRDefault="00232EA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חומרים מסוכנים שהוראות סעיף 17(ב) חלות עליה.</w:t>
                        </w:r>
                      </w:p>
                    </w:tc>
                  </w:tr>
                  <w:tr w:rsidR="00232EAF" w:rsidRPr="00B061D6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232EAF" w:rsidRPr="00B061D6" w:rsidRDefault="00232EA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המדינה</w:t>
                        </w:r>
                      </w:p>
                    </w:tc>
                    <w:tc>
                      <w:tcPr>
                        <w:tcW w:w="4266" w:type="pct"/>
                      </w:tcPr>
                      <w:p w:rsidR="00232EAF" w:rsidRDefault="00232EA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(א) חוק זה חל על המדינה.</w:t>
                        </w:r>
                      </w:p>
                      <w:p w:rsidR="00232EAF" w:rsidRDefault="00232EA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(א), חוק זה לא יחול על הגופים המפורטים בתוספת</w:t>
                        </w:r>
                      </w:p>
                      <w:p w:rsidR="00232EAF" w:rsidRDefault="00232EA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השניה או על סוגי הובלות הקבועים בה, ובלבד שהובלת חומרים מסוכנים תיעשה, ככל</w:t>
                        </w:r>
                      </w:p>
                      <w:p w:rsidR="00232EAF" w:rsidRDefault="00232EA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האפשר בנסיבות הענין, בהתאם להוראות לענין בטיחות ואיכות הסביבה לפי חוק זה, למעט</w:t>
                        </w:r>
                      </w:p>
                      <w:p w:rsidR="00232EAF" w:rsidRDefault="00232EA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ההוראות בענין סדרי פיקוח ודיווח; השר, בהסכמת השר הממונה על גוף מהגופים</w:t>
                        </w:r>
                      </w:p>
                      <w:p w:rsidR="00232EAF" w:rsidRDefault="00232EA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המפורטים בתוספת השניה ובהסכמת השר לאיכות הסביבה, רשאי לקבוע הוראות לענין</w:t>
                        </w:r>
                      </w:p>
                      <w:p w:rsidR="00232EAF" w:rsidRPr="00B061D6" w:rsidRDefault="00232EA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מסמכים שישמשו בהובלות לפי סעיף קטן זה ולענין סדרי הפיקוח והדיווח עליהן.</w:t>
                        </w:r>
                      </w:p>
                    </w:tc>
                  </w:tr>
                  <w:tr w:rsidR="00232EAF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232EAF" w:rsidRDefault="00232EA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ועדת</w:t>
                        </w:r>
                      </w:p>
                      <w:p w:rsidR="00232EAF" w:rsidRPr="00B061D6" w:rsidRDefault="00232EA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הכלכלה</w:t>
                        </w:r>
                      </w:p>
                    </w:tc>
                    <w:tc>
                      <w:tcPr>
                        <w:tcW w:w="4266" w:type="pct"/>
                      </w:tcPr>
                      <w:p w:rsidR="00232EAF" w:rsidRDefault="00232EA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תקנות וצווים לפי חוק זה טעונים אישור ועדת הכלכלה של הכנסת.</w:t>
                        </w:r>
                      </w:p>
                    </w:tc>
                  </w:tr>
                  <w:tr w:rsidR="00232EAF" w:rsidRPr="00B061D6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232EAF" w:rsidRPr="00B061D6" w:rsidRDefault="00232EA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</w:tc>
                    <w:tc>
                      <w:tcPr>
                        <w:tcW w:w="4266" w:type="pct"/>
                      </w:tcPr>
                      <w:p w:rsidR="00232EAF" w:rsidRPr="00B061D6" w:rsidRDefault="00232EA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הוראות חוק זה באות להוסיף על הוראות כל דין.</w:t>
                        </w:r>
                      </w:p>
                    </w:tc>
                  </w:tr>
                  <w:tr w:rsidR="00232EAF" w:rsidRPr="00B061D6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232EAF" w:rsidRPr="00B061D6" w:rsidRDefault="00232EA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266" w:type="pct"/>
                      </w:tcPr>
                      <w:p w:rsidR="00232EAF" w:rsidRDefault="00232EA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(א) אדם שנתן שירות הובלה ערב תחילתו של חוק זה, והגיש למפקח בקשה לרשיון</w:t>
                        </w:r>
                      </w:p>
                      <w:p w:rsidR="00232EAF" w:rsidRDefault="00232EA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מוביל בתוך 60 ימים מיום כניסתו לתוקף של חוק זה, רשאי להמשיך ולתת את שירות</w:t>
                        </w:r>
                      </w:p>
                      <w:p w:rsidR="00232EAF" w:rsidRDefault="00232EA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ההובלה עד להחלטת המפקח בענינו.</w:t>
                        </w:r>
                      </w:p>
                      <w:p w:rsidR="00232EAF" w:rsidRDefault="00232EA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המפקח יפרסם בארבעה עיתונים יומיים לפחות, שאחד מהם הוא בשפה</w:t>
                        </w:r>
                      </w:p>
                      <w:p w:rsidR="00232EAF" w:rsidRDefault="00232EA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העברית ואחד מהם בשפה הרוסית, את תוכנו של סעיף קטן (א).</w:t>
                        </w:r>
                      </w:p>
                      <w:p w:rsidR="00232EAF" w:rsidRDefault="00232EA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המפקח רשאי, מנימוקים מיוחדים שיירשמו, להאריך את תקופת 60 הימים</w:t>
                        </w:r>
                      </w:p>
                      <w:p w:rsidR="00232EAF" w:rsidRPr="00B061D6" w:rsidRDefault="00232EA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 בסעיף קטן (א), ב-60 ימים נוספים.</w:t>
                        </w:r>
                      </w:p>
                    </w:tc>
                  </w:tr>
                  <w:tr w:rsidR="00232EAF" w:rsidRPr="00B061D6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232EAF" w:rsidRPr="00B061D6" w:rsidRDefault="00232EA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</w:t>
                        </w:r>
                      </w:p>
                    </w:tc>
                    <w:tc>
                      <w:tcPr>
                        <w:tcW w:w="4266" w:type="pct"/>
                      </w:tcPr>
                      <w:p w:rsidR="00232EAF" w:rsidRDefault="00232EA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הכותרת "פרק חמישי, סוכנים להובלה ביבשה או בים" וסעיפים 56 עד 69 לחוק</w:t>
                        </w:r>
                      </w:p>
                      <w:p w:rsidR="00232EAF" w:rsidRPr="00B061D6" w:rsidRDefault="00232EA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המסחרי העותומני1 - בטלים.</w:t>
                        </w:r>
                      </w:p>
                    </w:tc>
                  </w:tr>
                  <w:tr w:rsidR="00232EAF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232EAF" w:rsidRDefault="00232EA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התקנת</w:t>
                        </w:r>
                      </w:p>
                      <w:p w:rsidR="00232EAF" w:rsidRDefault="00232EA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</w:t>
                        </w:r>
                      </w:p>
                      <w:p w:rsidR="00232EAF" w:rsidRPr="00B061D6" w:rsidRDefault="00232EA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66" w:type="pct"/>
                      </w:tcPr>
                      <w:p w:rsidR="00232EAF" w:rsidRDefault="00232EA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תקנות לביצוע חוק זה יותקנו בתוך שישה חודשים מיום פרסומו.</w:t>
                        </w:r>
                      </w:p>
                      <w:p w:rsidR="00232EAF" w:rsidRDefault="00232EA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31. (א) תחילתו של חוק זה, למעט סעיף 11(א), תשעה חודשים מיום פרסומו.</w:t>
                        </w:r>
                      </w:p>
                      <w:p w:rsidR="00232EAF" w:rsidRDefault="00232EA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סעיף ו 1(א) שנתיים מיום פרסומו של חוק זה.</w:t>
                        </w:r>
                      </w:p>
                    </w:tc>
                  </w:tr>
                </w:tbl>
                <w:p w:rsidR="00232EAF" w:rsidRDefault="00232EAF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232EAF" w:rsidRDefault="00232EAF">
      <w:pPr>
        <w:rPr>
          <w:rtl/>
        </w:rPr>
      </w:pPr>
      <w:r>
        <w:rPr>
          <w:rtl/>
        </w:rPr>
        <w:br w:type="page"/>
      </w:r>
    </w:p>
    <w:p w:rsidR="00232EAF" w:rsidRDefault="00000000">
      <w:pPr>
        <w:rPr>
          <w:rtl/>
        </w:rPr>
      </w:pPr>
      <w:r>
        <w:pict>
          <v:shape id="_x0000_s50363" o:spid="_x0000_s1044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50363" inset="0,0,0,0">
              <w:txbxContent>
                <w:p w:rsidR="00232EAF" w:rsidRDefault="00232EAF">
                  <w:r>
                    <w:rPr>
                      <w:rtl/>
                    </w:rPr>
                    <w:t>228                                         ספר החוקים 1636                     ד' באב התשנ"ז 07.08.1997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50364" o:spid="_x0000_s1045" type="#_x0000_t202" style="position:absolute;left:0;text-align:left;margin-left:89.95pt;margin-top:693.55pt;width:229.3pt;height:43.75pt;z-index:25;mso-position-horizontal-relative:page;mso-position-vertical-relative:page" stroked="f">
            <v:textbox style="mso-next-textbox:#_x0000_s50364" inset="0,0,0,0">
              <w:txbxContent>
                <w:p w:rsidR="00232EAF" w:rsidRDefault="00232EAF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50365" o:spid="_x0000_s1046" type="#_x0000_t202" style="position:absolute;left:0;text-align:left;margin-left:93.3pt;margin-top:279.35pt;width:102.15pt;height:37.2pt;z-index:24;mso-position-horizontal-relative:page;mso-position-vertical-relative:page" stroked="f">
            <v:textbox style="mso-next-textbox:#_x0000_s50365" inset="0,0,0,0">
              <w:txbxContent>
                <w:p w:rsidR="00232EAF" w:rsidRDefault="00232EAF">
                  <w:pPr>
                    <w:pStyle w:val="OCRStyle7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יצחק לוי</w:t>
                  </w:r>
                </w:p>
                <w:p w:rsidR="00232EAF" w:rsidRDefault="00232EAF">
                  <w:pPr>
                    <w:pStyle w:val="OCRStyle7"/>
                    <w:ind w:left="274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366" o:spid="_x0000_s1047" type="#_x0000_t202" style="position:absolute;left:0;text-align:left;margin-left:198.85pt;margin-top:310.85pt;width:99pt;height:27.9pt;z-index:23;mso-position-horizontal-relative:page;mso-position-vertical-relative:page" stroked="f">
            <v:textbox style="mso-next-textbox:#_x0000_s50366" inset="0,0,0,0">
              <w:txbxContent>
                <w:p w:rsidR="00232EAF" w:rsidRDefault="00232EAF">
                  <w:pPr>
                    <w:pStyle w:val="OCRStyle7"/>
                    <w:ind w:left="526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232EAF" w:rsidRDefault="00232EAF">
                  <w:pPr>
                    <w:pStyle w:val="OCRStyle7"/>
                    <w:ind w:left="29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0367" o:spid="_x0000_s1048" type="#_x0000_t202" style="position:absolute;left:0;text-align:left;margin-left:399.2pt;margin-top:312.4pt;width:77.6pt;height:29.7pt;z-index:22;mso-position-horizontal-relative:page;mso-position-vertical-relative:page" stroked="f">
            <v:textbox style="mso-next-textbox:#_x0000_s50367" inset="0,0,0,0">
              <w:txbxContent>
                <w:p w:rsidR="00232EAF" w:rsidRDefault="00232EAF">
                  <w:pPr>
                    <w:pStyle w:val="OCRStyle7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232EAF" w:rsidRDefault="00232EAF">
                  <w:pPr>
                    <w:pStyle w:val="OCRStyle7"/>
                    <w:ind w:left="35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368" o:spid="_x0000_s1049" type="#_x0000_t202" style="position:absolute;left:0;text-align:left;margin-left:287.15pt;margin-top:285.3pt;width:108.1pt;height:25.55pt;z-index:21;mso-position-horizontal-relative:page;mso-position-vertical-relative:page" stroked="f">
            <v:textbox style="mso-next-textbox:#_x0000_s50368" inset="0,0,0,0">
              <w:txbxContent>
                <w:p w:rsidR="00232EAF" w:rsidRDefault="00232EAF">
                  <w:pPr>
                    <w:pStyle w:val="OCRStyle7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232EAF" w:rsidRDefault="00232EAF">
                  <w:pPr>
                    <w:pStyle w:val="OCRStyle7"/>
                    <w:ind w:left="51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369" o:spid="_x0000_s1050" type="#_x0000_t202" style="position:absolute;left:0;text-align:left;margin-left:91.5pt;margin-top:59.95pt;width:408.45pt;height:208.7pt;z-index:20;mso-position-horizontal-relative:page;mso-position-vertical-relative:page" stroked="f">
            <v:textbox style="mso-next-textbox:#_x0000_s50369" inset="0,0,0,0">
              <w:txbxContent>
                <w:p w:rsidR="00232EAF" w:rsidRDefault="00232EAF">
                  <w:pPr>
                    <w:pStyle w:val="OCRStyle7"/>
                    <w:ind w:left="3168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התוספת השניה</w:t>
                  </w:r>
                </w:p>
                <w:p w:rsidR="00232EAF" w:rsidRDefault="00232EAF">
                  <w:pPr>
                    <w:pStyle w:val="OCRStyle7"/>
                    <w:ind w:left="3409"/>
                    <w:rPr>
                      <w:rtl/>
                    </w:rPr>
                  </w:pPr>
                  <w:r>
                    <w:rPr>
                      <w:rtl/>
                    </w:rPr>
                    <w:t>(סעיף 25(ב))</w:t>
                  </w:r>
                </w:p>
                <w:p w:rsidR="00232EAF" w:rsidRDefault="00232EAF">
                  <w:pPr>
                    <w:pStyle w:val="OCRStyle7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(ו) צבא הגנה לישראל.</w:t>
                  </w:r>
                </w:p>
                <w:p w:rsidR="00232EAF" w:rsidRDefault="00232EAF">
                  <w:pPr>
                    <w:pStyle w:val="OCRStyle7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(2) משטרת ישראל.</w:t>
                  </w:r>
                </w:p>
                <w:p w:rsidR="00232EAF" w:rsidRDefault="00232EAF">
                  <w:pPr>
                    <w:pStyle w:val="OCRStyle7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(5) שירותי בתי הסוהר.</w:t>
                  </w:r>
                </w:p>
                <w:p w:rsidR="00232EAF" w:rsidRDefault="00232EAF">
                  <w:pPr>
                    <w:pStyle w:val="OCRStyle7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(4) יחידות ויחידות סמך של משרד ראש הממשלה או של משרד הבטחון, שעיקר פעילותן</w:t>
                  </w:r>
                </w:p>
                <w:p w:rsidR="00232EAF" w:rsidRDefault="00232EAF">
                  <w:pPr>
                    <w:pStyle w:val="OCRStyle7"/>
                    <w:ind w:left="896"/>
                    <w:rPr>
                      <w:rtl/>
                    </w:rPr>
                  </w:pPr>
                  <w:r>
                    <w:rPr>
                      <w:rtl/>
                    </w:rPr>
                    <w:t>בתחום בטחון המדינה או יחסי החוץ שלה, וכל הובלה בעלת אופי בטחוני-סודי</w:t>
                  </w:r>
                </w:p>
                <w:p w:rsidR="00232EAF" w:rsidRDefault="00232EAF">
                  <w:pPr>
                    <w:pStyle w:val="OCRStyle7"/>
                    <w:ind w:left="904"/>
                    <w:rPr>
                      <w:rtl/>
                    </w:rPr>
                  </w:pPr>
                  <w:r>
                    <w:rPr>
                      <w:rtl/>
                    </w:rPr>
                    <w:t>הנעשית בבלי רכב הפועל מטעמן.</w:t>
                  </w:r>
                </w:p>
                <w:p w:rsidR="00232EAF" w:rsidRDefault="00232EAF">
                  <w:pPr>
                    <w:pStyle w:val="OCRStyle7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(5) הוועדה לאנרגיה אטומית, מכרזי המחקר הגרעיני הפועלים תחת פיקוחה וכל הובלה</w:t>
                  </w:r>
                </w:p>
                <w:p w:rsidR="00232EAF" w:rsidRDefault="00232EAF">
                  <w:pPr>
                    <w:pStyle w:val="OCRStyle7"/>
                    <w:ind w:left="907"/>
                    <w:rPr>
                      <w:rtl/>
                    </w:rPr>
                  </w:pPr>
                  <w:r>
                    <w:rPr>
                      <w:rtl/>
                    </w:rPr>
                    <w:t>הנעשית בכלי רכב הפועל מטעמן.</w:t>
                  </w:r>
                </w:p>
                <w:p w:rsidR="00232EAF" w:rsidRDefault="00232EAF">
                  <w:pPr>
                    <w:pStyle w:val="OCRStyle7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(6) הובלות בעלות אופי בטחוני-סודי, גם כשהמוביל אינו אחד הגופים האמורים</w:t>
                  </w:r>
                </w:p>
                <w:p w:rsidR="00232EAF" w:rsidRPr="00232EAF" w:rsidRDefault="00232EAF">
                  <w:pPr>
                    <w:pStyle w:val="OCRStyle7"/>
                    <w:ind w:left="907"/>
                  </w:pPr>
                  <w:r>
                    <w:rPr>
                      <w:rtl/>
                    </w:rPr>
                    <w:t>בפסקאות (ו) ו-(4).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7608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608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8F07384-BA81-45A1-A947-D99BC6734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76082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BC467D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27537F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641119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296E85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B061D6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232EA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40</Characters>
  <Application>Microsoft Office Word</Application>
  <DocSecurity>4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8</cp:revision>
  <dcterms:created xsi:type="dcterms:W3CDTF">2008-04-07T10:29:00Z</dcterms:created>
  <dcterms:modified xsi:type="dcterms:W3CDTF">2008-04-07T10:29:00Z</dcterms:modified>
</cp:coreProperties>
</file>