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858A4" w:rsidRDefault="009858A4">
      <w:pPr>
        <w:rPr>
          <w:rtl/>
        </w:rPr>
      </w:pPr>
    </w:p>
    <w:p w:rsidR="009858A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69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0693" inset="0,0,0,0">
              <w:txbxContent>
                <w:p w:rsidR="009858A4" w:rsidRDefault="009858A4">
                  <w:r>
                    <w:rPr>
                      <w:rtl/>
                    </w:rPr>
                    <w:t>214                                         ספר החוקים 1433                   י' באלול התשנ"ג 27.08.1993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94" o:spid="_x0000_s1026" type="#_x0000_t202" style="position:absolute;left:0;text-align:left;margin-left:85.3pt;margin-top:225.25pt;width:390.05pt;height:40.4pt;z-index:7;mso-position-horizontal-relative:page;mso-position-vertical-relative:page" stroked="f">
            <v:textbox style="mso-next-textbox:#_x0000_s50694" inset="0,0,0,0">
              <w:txbxContent>
                <w:p w:rsidR="009858A4" w:rsidRDefault="009858A4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ל' באב התשנ''ג (17 באוגוסט 0993; הצעת החוק ודברי הסבר פורסמו בהצעות חוק 2192, מיום א'</w:t>
                  </w:r>
                </w:p>
                <w:p w:rsidR="009858A4" w:rsidRDefault="009858A4">
                  <w:pPr>
                    <w:pStyle w:val="OCRStyle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באב התשנ''ג (19 ביולי 1993), עמ' 270.</w:t>
                  </w:r>
                </w:p>
                <w:p w:rsidR="009858A4" w:rsidRPr="009858A4" w:rsidRDefault="009858A4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1 ס''ח התש"ן, עמ' 154.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95" o:spid="_x0000_s1027" type="#_x0000_t202" style="position:absolute;left:0;text-align:left;margin-left:101.7pt;margin-top:146.85pt;width:67.1pt;height:34.45pt;z-index:6;mso-position-horizontal-relative:page;mso-position-vertical-relative:page" stroked="f">
            <v:textbox style="mso-next-textbox:#_x0000_s50695" inset="0,0,0,0">
              <w:txbxContent>
                <w:p w:rsidR="009858A4" w:rsidRDefault="009858A4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9858A4" w:rsidRDefault="009858A4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96" o:spid="_x0000_s1028" type="#_x0000_t202" style="position:absolute;left:0;text-align:left;margin-left:185.3pt;margin-top:174.55pt;width:78.2pt;height:31.7pt;z-index:5;mso-position-horizontal-relative:page;mso-position-vertical-relative:page" stroked="f">
            <v:textbox style="mso-next-textbox:#_x0000_s50696" inset="0,0,0,0">
              <w:txbxContent>
                <w:p w:rsidR="009858A4" w:rsidRDefault="009858A4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858A4" w:rsidRDefault="009858A4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97" o:spid="_x0000_s1029" type="#_x0000_t202" style="position:absolute;left:0;text-align:left;margin-left:289.4pt;margin-top:149.4pt;width:70.5pt;height:28.5pt;z-index:4;mso-position-horizontal-relative:page;mso-position-vertical-relative:page" stroked="f">
            <v:textbox style="mso-next-textbox:#_x0000_s50697" inset="0,0,0,0">
              <w:txbxContent>
                <w:p w:rsidR="009858A4" w:rsidRDefault="009858A4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858A4" w:rsidRDefault="009858A4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98" o:spid="_x0000_s1030" type="#_x0000_t202" style="position:absolute;left:0;text-align:left;margin-left:375.55pt;margin-top:174.55pt;width:83.35pt;height:31.7pt;z-index:3;mso-position-horizontal-relative:page;mso-position-vertical-relative:page" stroked="f">
            <v:textbox style="mso-next-textbox:#_x0000_s50698" inset="0,0,0,0">
              <w:txbxContent>
                <w:p w:rsidR="009858A4" w:rsidRDefault="009858A4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9858A4" w:rsidRPr="009858A4" w:rsidRDefault="009858A4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99" o:spid="_x0000_s1031" type="#_x0000_t202" style="position:absolute;left:0;text-align:left;margin-left:87.05pt;margin-top:104.65pt;width:445.9pt;height:37.05pt;z-index:2;mso-position-horizontal-relative:page;mso-position-vertical-relative:page" stroked="f">
            <v:textbox style="mso-next-textbox:#_x0000_s50699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6"/>
                    <w:gridCol w:w="1112"/>
                  </w:tblGrid>
                  <w:tr w:rsidR="009858A4" w:rsidRPr="009858A4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9858A4" w:rsidRDefault="009858A4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8(א) לחוק גביית חובות (ביצוע צווי מאסת (הוראת שעה), התש"ן-1990 1, במקום</w:t>
                        </w:r>
                      </w:p>
                      <w:p w:rsidR="009858A4" w:rsidRPr="009858A4" w:rsidRDefault="00985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"בתום 3 שנים מתחילתו" יבוא "ביום כ"א בסיון התשנ"ד (31 במאי 1994)''.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9858A4" w:rsidRPr="009858A4" w:rsidRDefault="009858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</w:tbl>
                <w:p w:rsidR="009858A4" w:rsidRDefault="009858A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700" o:spid="_x0000_s1032" type="#_x0000_t202" style="position:absolute;left:0;text-align:left;margin-left:87.05pt;margin-top:78.15pt;width:376.2pt;height:19.8pt;z-index:1;mso-position-horizontal-relative:page;mso-position-vertical-relative:page" stroked="f">
            <v:textbox style="mso-next-textbox:#_x0000_s50700" inset="0,0,0,0">
              <w:txbxContent>
                <w:p w:rsidR="009858A4" w:rsidRPr="009858A4" w:rsidRDefault="009858A4">
                  <w:pPr>
                    <w:pStyle w:val="OCRStyle1"/>
                    <w:ind w:left="14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גביית חובות (ביצוע צווי מאסר) (הוראת שעה) (תיקון), התשנ"ג-1993*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858A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CC8B414-0185-4DBB-8E57-79ECEBB46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858A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2008-04-07T09:26:00Z</dcterms:created>
  <dcterms:modified xsi:type="dcterms:W3CDTF">2008-04-07T09:26:00Z</dcterms:modified>
</cp:coreProperties>
</file>