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26C85" w:rsidRDefault="00926C85">
      <w:pPr>
        <w:rPr>
          <w:rtl/>
        </w:rPr>
      </w:pPr>
    </w:p>
    <w:p w:rsidR="00926C8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85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0856" inset="0,0,0,0">
              <w:txbxContent>
                <w:p w:rsidR="00926C85" w:rsidRDefault="00926C85">
                  <w:r>
                    <w:rPr>
                      <w:rtl/>
                    </w:rPr>
                    <w:t>500                                         ספר החוקים 1547                  כ"ו באלול התשנ"ה 21.09.1995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57" o:spid="_x0000_s1026" type="#_x0000_t202" style="position:absolute;left:0;text-align:left;margin-left:86.9pt;margin-top:447.7pt;width:381.35pt;height:322.75pt;z-index:6;mso-position-horizontal-relative:page;mso-position-vertical-relative:page" stroked="f">
            <v:textbox style="mso-next-textbox:#_x0000_s50857" inset="0,0,0,0">
              <w:txbxContent>
                <w:p w:rsidR="00926C85" w:rsidRDefault="00926C85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בתמוז התשנ-ה (25 ביולי 0995; הצעת החוק ודברי הסבר פורסמו בהצעות חוק</w:t>
                  </w:r>
                </w:p>
                <w:p w:rsidR="00926C85" w:rsidRDefault="00926C85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2381, מיום ד' באדר ב' התשנ"ה (6 במרס 1995), עמ' 386.</w:t>
                  </w:r>
                </w:p>
                <w:p w:rsidR="00926C85" w:rsidRDefault="00926C85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הערה: בשל תקלה נתאחר הפרסום של החוק.</w:t>
                  </w:r>
                </w:p>
                <w:p w:rsidR="00926C85" w:rsidRDefault="00926C85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1 ס"ח התשי"ט, עמ' 86; התשנ''ד, עמ' 66.</w:t>
                  </w:r>
                </w:p>
                <w:p w:rsidR="00926C85" w:rsidRPr="00926C85" w:rsidRDefault="00926C85">
                  <w:pPr>
                    <w:pStyle w:val="OCRStyle1"/>
                    <w:ind w:left="990"/>
                  </w:pPr>
                  <w:r>
                    <w:rPr>
                      <w:rtl/>
                    </w:rPr>
                    <w:t xml:space="preserve">0334-2832 </w:t>
                  </w:r>
                  <w:r>
                    <w:t>ISSN</w:t>
                  </w:r>
                  <w:r>
                    <w:rPr>
                      <w:rtl/>
                    </w:rPr>
                    <w:t xml:space="preserve"> סודר בסדר-צילום והודפס במדפיס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58" o:spid="_x0000_s1027" type="#_x0000_t202" style="position:absolute;left:0;text-align:left;margin-left:90.25pt;margin-top:395.25pt;width:99pt;height:35.25pt;z-index:5;mso-position-horizontal-relative:page;mso-position-vertical-relative:page" stroked="f">
            <v:textbox style="mso-next-textbox:#_x0000_s50858" inset="0,0,0,0">
              <w:txbxContent>
                <w:p w:rsidR="00926C85" w:rsidRDefault="00926C85">
                  <w:pPr>
                    <w:pStyle w:val="OCRStyle1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926C85" w:rsidRDefault="00926C85">
                  <w:pPr>
                    <w:pStyle w:val="OCRStyle1"/>
                    <w:ind w:left="26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59" o:spid="_x0000_s1028" type="#_x0000_t202" style="position:absolute;left:0;text-align:left;margin-left:237.55pt;margin-top:370.1pt;width:81.75pt;height:37.05pt;z-index:4;mso-position-horizontal-relative:page;mso-position-vertical-relative:page" stroked="f">
            <v:textbox style="mso-next-textbox:#_x0000_s50859" inset="0,0,0,0">
              <w:txbxContent>
                <w:p w:rsidR="00926C85" w:rsidRDefault="00926C85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יצחק רב ין</w:t>
                  </w:r>
                </w:p>
                <w:p w:rsidR="00926C85" w:rsidRDefault="00926C85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60" o:spid="_x0000_s1029" type="#_x0000_t202" style="position:absolute;left:0;text-align:left;margin-left:379.55pt;margin-top:392.65pt;width:80pt;height:40.4pt;z-index:3;mso-position-horizontal-relative:page;mso-position-vertical-relative:page" stroked="f">
            <v:textbox style="mso-next-textbox:#_x0000_s50860" inset="0,0,0,0">
              <w:txbxContent>
                <w:p w:rsidR="00926C85" w:rsidRDefault="00926C85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926C85" w:rsidRDefault="00926C85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861" o:spid="_x0000_s1030" type="#_x0000_t202" style="position:absolute;left:0;text-align:left;margin-left:82.55pt;margin-top:129.1pt;width:457.95pt;height:238.4pt;z-index:2;mso-position-horizontal-relative:page;mso-position-vertical-relative:page" stroked="f">
            <v:textbox style="mso-next-textbox:#_x0000_s5086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94"/>
                    <w:gridCol w:w="986"/>
                    <w:gridCol w:w="1345"/>
                  </w:tblGrid>
                  <w:tr w:rsidR="00926C85" w:rsidRPr="00926C85">
                    <w:trPr>
                      <w:jc w:val="right"/>
                    </w:trPr>
                    <w:tc>
                      <w:tcPr>
                        <w:tcW w:w="4192" w:type="pct"/>
                        <w:gridSpan w:val="2"/>
                      </w:tcPr>
                      <w:p w:rsidR="00926C85" w:rsidRPr="00926C85" w:rsidRDefault="00926C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בחוק שירות המדינה (מינויים), התשי"ט-1959, אחרי סעיף 15  יבוא:</w:t>
                        </w:r>
                      </w:p>
                    </w:tc>
                    <w:tc>
                      <w:tcPr>
                        <w:tcW w:w="808" w:type="pct"/>
                      </w:tcPr>
                      <w:p w:rsidR="00926C85" w:rsidRPr="00926C85" w:rsidRDefault="00926C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15א</w:t>
                        </w:r>
                      </w:p>
                    </w:tc>
                  </w:tr>
                  <w:tr w:rsidR="00926C85">
                    <w:trPr>
                      <w:jc w:val="right"/>
                    </w:trPr>
                    <w:tc>
                      <w:tcPr>
                        <w:tcW w:w="3600" w:type="pct"/>
                      </w:tcPr>
                      <w:p w:rsidR="00926C85" w:rsidRDefault="00926C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15א. (א) בקרב העובדים בשירות המדינה יינתן ביטוי הולם, בנסיבות</w:t>
                        </w:r>
                      </w:p>
                      <w:p w:rsidR="00926C85" w:rsidRDefault="00926C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הענין, לייצוגם של בני שני המינים (להלן - ייצוג הולם).</w:t>
                        </w:r>
                      </w:p>
                      <w:p w:rsidR="00926C85" w:rsidRDefault="00926C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ראה נציב שירות המדינה כי בקרב העובדים במשרד או</w:t>
                        </w:r>
                      </w:p>
                      <w:p w:rsidR="00926C85" w:rsidRDefault="00926C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ביחידה במשרד, או בסוג משרות, אין ייצוג הולם כאמור, יפעל לקידום</w:t>
                        </w:r>
                      </w:p>
                      <w:p w:rsidR="00926C85" w:rsidRDefault="00926C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הייצוג ההולם, ככל שניתן בנסיבות הענין.</w:t>
                        </w:r>
                      </w:p>
                      <w:p w:rsidR="00926C85" w:rsidRDefault="00926C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פעולות הנציב יכול שייעשו בתכנית אשר תכלול הוראות בדבר</w:t>
                        </w:r>
                      </w:p>
                      <w:p w:rsidR="00926C85" w:rsidRDefault="00926C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העדפה במכרז למשרה, או לקבוצת משרות, או לדרגה או לקבוצת דרגות</w:t>
                        </w:r>
                      </w:p>
                      <w:p w:rsidR="00926C85" w:rsidRDefault="00926C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שיפורטו בתכנית ולתקופה שתיקבע בה; התכנית טעונה אישור ועדת</w:t>
                        </w:r>
                      </w:p>
                      <w:p w:rsidR="00926C85" w:rsidRDefault="00926C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השירות; בסעיף קטן זה, "העדפה" - מתן עדיפות במכרז לבן המין שאינו</w:t>
                        </w:r>
                      </w:p>
                      <w:p w:rsidR="00926C85" w:rsidRDefault="00926C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מיוצג באופן הולם, מקום שמועמדים בני שני המינים הינם בעלי כישורים</w:t>
                        </w:r>
                      </w:p>
                      <w:p w:rsidR="00926C85" w:rsidRDefault="00926C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דומים. </w:t>
                        </w:r>
                      </w:p>
                      <w:p w:rsidR="00926C85" w:rsidRDefault="00926C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נציב שירות המדינה יביא את עקרונות התכנית כאמור בסעיף</w:t>
                        </w:r>
                      </w:p>
                      <w:p w:rsidR="00926C85" w:rsidRDefault="00926C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(ג) לידיעת ועדת החוקה חוק ומשפט של הכנסת; העקרונות אינם</w:t>
                        </w:r>
                      </w:p>
                      <w:p w:rsidR="00926C85" w:rsidRDefault="00926C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טעונים פרסום ברשומות."</w:t>
                        </w:r>
                      </w:p>
                    </w:tc>
                    <w:tc>
                      <w:tcPr>
                        <w:tcW w:w="592" w:type="pct"/>
                      </w:tcPr>
                      <w:p w:rsidR="00926C85" w:rsidRDefault="00926C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"ייצוג הולם</w:t>
                        </w:r>
                      </w:p>
                      <w:p w:rsidR="00926C85" w:rsidRDefault="00926C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לבני שני</w:t>
                        </w:r>
                      </w:p>
                      <w:p w:rsidR="00926C85" w:rsidRPr="00926C85" w:rsidRDefault="00926C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המינים</w:t>
                        </w:r>
                      </w:p>
                    </w:tc>
                    <w:tc>
                      <w:tcPr>
                        <w:tcW w:w="808" w:type="pct"/>
                      </w:tcPr>
                      <w:p w:rsidR="00926C85" w:rsidRDefault="00926C8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926C85" w:rsidRDefault="00926C8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862" o:spid="_x0000_s1031" type="#_x0000_t202" style="position:absolute;left:0;text-align:left;margin-left:122.15pt;margin-top:89.5pt;width:316pt;height:32.65pt;z-index:1;mso-position-horizontal-relative:page;mso-position-vertical-relative:page" stroked="f">
            <v:textbox style="mso-next-textbox:#_x0000_s50862" inset="0,0,0,0">
              <w:txbxContent>
                <w:p w:rsidR="00926C85" w:rsidRPr="00926C85" w:rsidRDefault="00926C85">
                  <w:pPr>
                    <w:pStyle w:val="OCRStyle1"/>
                    <w:ind w:left="16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שירות המדינה (מינויים) (תיקון מס' 7), התשנ"ה-1995*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926C8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6C8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8F3C66C-7DA4-487B-969A-566D3D048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26C8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2008-04-07T10:37:00Z</dcterms:created>
  <dcterms:modified xsi:type="dcterms:W3CDTF">2008-04-07T10:38:00Z</dcterms:modified>
</cp:coreProperties>
</file>