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0462" w:rsidRDefault="00670462">
      <w:pPr>
        <w:rPr>
          <w:rtl/>
        </w:rPr>
      </w:pPr>
    </w:p>
    <w:p w:rsidR="006704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8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886" inset="0,0,0,0">
              <w:txbxContent>
                <w:p w:rsidR="00B451D5" w:rsidRDefault="00B451D5">
                  <w:r>
                    <w:rPr>
                      <w:rtl/>
                    </w:rPr>
                    <w:t>220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87" o:spid="_x0000_s1026" type="#_x0000_t202" style="position:absolute;left:0;text-align:left;margin-left:79.45pt;margin-top:665.1pt;width:381.35pt;height:86.15pt;z-index:3;mso-position-horizontal-relative:page;mso-position-vertical-relative:page" stroked="f">
            <v:textbox style="mso-next-textbox:#_x0000_s50887" inset="0,0,0,0">
              <w:txbxContent>
                <w:p w:rsidR="00B451D5" w:rsidRDefault="00B451D5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התשנ"א (24 ביולי 1991)1 הצעת החוק ודברי הסבר פורסמו בהצעות חוק 2038, מיום ה'</w:t>
                  </w:r>
                </w:p>
                <w:p w:rsidR="00B451D5" w:rsidRDefault="00B451D5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באדר התשנ"א (19 בפברואר 1991), בעמ' 144.</w:t>
                  </w:r>
                </w:p>
                <w:p w:rsidR="00B451D5" w:rsidRDefault="00B451D5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307.</w:t>
                  </w:r>
                </w:p>
                <w:p w:rsidR="00B451D5" w:rsidRPr="00670462" w:rsidRDefault="00B451D5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2 ס"ח התשי"ח,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88" o:spid="_x0000_s1027" type="#_x0000_t202" style="position:absolute;left:0;text-align:left;margin-left:76.65pt;margin-top:106.3pt;width:469.25pt;height:545.9pt;z-index:2;mso-position-horizontal-relative:page;mso-position-vertical-relative:page" stroked="f">
            <v:textbox style="mso-next-textbox:#_x0000_s5088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537"/>
                  </w:tblGrid>
                  <w:tr w:rsidR="00B451D5" w:rsidRPr="0067046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B451D5" w:rsidRDefault="00B451D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התכנון והבניה, התשכ"ה-1965 1 (להלן - החוק העיקרי) -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הגדרת "בטיחות הטיסה" יבוא: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""אדריכל רשוי" - כמשמעותו לפי חוק המהנדסים והאדריכלים:";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הגדרת "הנדסאי" יבוא: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""הנדסאי" - כמשמעותו בחוק המהנדסים והאדריכלים, והוא רשום בפנקס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ההנדסאים והטכנאים המוסמכים כהנדסאי בנין או כהנדסאי אדריכלות;";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"הקלה" יבוא: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המהנדסים והאדריכלים" - חוק המהנדסים והאדריכלים, התשי"ח-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21958;</w:t>
                        </w:r>
                      </w:p>
                      <w:p w:rsidR="00B451D5" w:rsidRPr="00670462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"מהנדס הועדה" - מהנדס הועדה המקומית לתכנון ולבניה."</w:t>
                        </w:r>
                      </w:p>
                    </w:tc>
                    <w:tc>
                      <w:tcPr>
                        <w:tcW w:w="901" w:type="pct"/>
                      </w:tcPr>
                      <w:p w:rsidR="00B451D5" w:rsidRPr="00670462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451D5" w:rsidRPr="0067046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145 לחוק העיקרי -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הרוצה להגיש כקשה להיתר לעבודה או לשימוש, ימציא למהנדס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בקשה לקבלת מידע שפרטיו דרושים לענין ההיתר; הבקשה תוגש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בטופס שפרטיו ונספחיו נקבעו בתקנות.";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בסופו יבוא: "ואולם אם הוגשה בקשה להיתר לפי פרק ה'3,</w:t>
                        </w:r>
                      </w:p>
                      <w:p w:rsidR="00B451D5" w:rsidRPr="00670462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תודיע רשות הרישוי למבקש את פירוט החיובים תוך שבעה ימים."</w:t>
                        </w:r>
                      </w:p>
                    </w:tc>
                    <w:tc>
                      <w:tcPr>
                        <w:tcW w:w="901" w:type="pct"/>
                      </w:tcPr>
                      <w:p w:rsidR="00B451D5" w:rsidRPr="00670462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</w:tr>
                  <w:tr w:rsidR="00B451D5" w:rsidRPr="0067046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157 א לחוק העיקרי -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אחרי סעיף קטן (ה) יבוא: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"(ה1) רשות מאשרת רשאית לתת אישור לפי סעיף זה, אם שוכנעה כי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המבנה נושא הבקשה נבנה בהתאם להיתר הבניה, למעט פרטים הטעונים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השלמה אשר לא הושלמו במועד הגשת הבקשה מטעמים שפורטו על ידי מבקש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הבקשה, אך הוא ראוי לשימוש גם לפני השלמתם של אותם פרטים; שר הפנים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בתקנות את נוסח הבקשה לפי פסקה זו, יגדיר מהו מבנה הראוי לשימוש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ויקבע את התנאים או הערבויות שיידרש מבקש אישור למלא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ליתן כדי להבטיח השלמת המבנה בהתאם להיתר הבניה, אם קיבל אישור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שהבניה הושלמה בהתאם להיתר.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(ה2) על מבנה שנבנה לפי היתר שניתן לפי הוראות פרק ה'3 יחולו הוראות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בקשה לרשות מאשרת לתת אישור לפי סעיף זה תוגש בחתימת</w:t>
                        </w:r>
                      </w:p>
                      <w:p w:rsidR="00B451D5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המורשה להיתר כמשמעותו בפרק ה'3 שערך את הבקשה להיתר ויצורף</w:t>
                        </w:r>
                      </w:p>
                      <w:p w:rsidR="00B451D5" w:rsidRPr="00670462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תצהיר של המורשה להיתר שבו יצויין כי המבנה נושא הבקשה נבנה</w:t>
                        </w:r>
                      </w:p>
                    </w:tc>
                    <w:tc>
                      <w:tcPr>
                        <w:tcW w:w="901" w:type="pct"/>
                      </w:tcPr>
                      <w:p w:rsidR="00B451D5" w:rsidRPr="00670462" w:rsidRDefault="00B451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 א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89" o:spid="_x0000_s1028" type="#_x0000_t202" style="position:absolute;left:0;text-align:left;margin-left:138.85pt;margin-top:73.65pt;width:269.3pt;height:30.1pt;z-index:1;mso-position-horizontal-relative:page;mso-position-vertical-relative:page" stroked="f">
            <v:textbox style="mso-next-textbox:#_x0000_s50889" inset="0,0,0,0">
              <w:txbxContent>
                <w:p w:rsidR="00B451D5" w:rsidRPr="00670462" w:rsidRDefault="00B451D5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מסי 33), התשנ"א-1991*</w:t>
                  </w:r>
                </w:p>
              </w:txbxContent>
            </v:textbox>
            <w10:wrap anchorx="page" anchory="page"/>
          </v:shape>
        </w:pict>
      </w:r>
    </w:p>
    <w:p w:rsidR="007153C9" w:rsidRDefault="007153C9">
      <w:pPr>
        <w:rPr>
          <w:rtl/>
        </w:rPr>
      </w:pPr>
      <w:r>
        <w:rPr>
          <w:rtl/>
        </w:rPr>
        <w:br w:type="page"/>
      </w:r>
    </w:p>
    <w:p w:rsidR="007153C9" w:rsidRDefault="00000000">
      <w:pPr>
        <w:rPr>
          <w:rtl/>
        </w:rPr>
      </w:pPr>
      <w:r>
        <w:pict>
          <v:shape id="_x0000_s5089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890" inset="0,0,0,0">
              <w:txbxContent>
                <w:p w:rsidR="00B451D5" w:rsidRDefault="00B451D5">
                  <w:r>
                    <w:rPr>
                      <w:rtl/>
                    </w:rPr>
                    <w:t>221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91" o:spid="_x0000_s1030" type="#_x0000_t202" style="position:absolute;left:0;text-align:left;margin-left:375.65pt;margin-top:686.8pt;width:170.5pt;height:57.6pt;z-index:6;mso-position-horizontal-relative:page;mso-position-vertical-relative:page" stroked="f">
            <v:textbox style="mso-next-textbox:#_x0000_s50891" inset="0,0,0,0">
              <w:txbxContent>
                <w:p w:rsidR="00B451D5" w:rsidRDefault="00B451D5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ס"ח התשי"א, עמ' 78.</w:t>
                  </w:r>
                </w:p>
                <w:p w:rsidR="00B451D5" w:rsidRPr="007153C9" w:rsidRDefault="00B451D5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4 ס"ח התשי"ט, עמ' .199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92" o:spid="_x0000_s1031" type="#_x0000_t202" style="position:absolute;left:0;text-align:left;margin-left:88.15pt;margin-top:67.85pt;width:465.7pt;height:610.25pt;z-index:5;mso-position-horizontal-relative:page;mso-position-vertical-relative:page" stroked="f">
            <v:textbox style="mso-next-textbox:#_x0000_s508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5874"/>
                    <w:gridCol w:w="1167"/>
                  </w:tblGrid>
                  <w:tr w:rsidR="00B451D5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9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להיתר הבניה ובי הוא ראוי לשימוש; נתמנה כאחראי על בקורת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 מורשה להיתר שלא ערך את הבקשה להיתר, יחתום גם הוא על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לרשות המאשרת ועל התצהיר;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המאשרת תיתן את האישור תוך עשרה ימים מיום שהוגשה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הבקשה, אלא אם כן הודיעה בכתב בתוך המועד האמור לחברה, לספק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או למנהל, כי לא התקיימו התנאים הקבועים בחוק ובתקנות לצורך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המבנה לחשמל, למים או לטלפון, לפי הענין, ותפרטם? העתק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מההודעה יישלח למורשה להיתר;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נתנה הרשות המאשרת אישור בתוך המועד האמור בפסקה (2),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הודיעה על התנגדותה לחיבור כאמור באותה פסקה, ניתן לפנות,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המועד האמור, ישירות לחברה, לספק המים או למנהל ולבקש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המבנה כאמור, ובלבד שיתקיימו גם בבקשה זו הוראות פסקה (1)?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כן, ניתן יהיה לחבר את המבנה לחשמל, למים או לטלפון, לפי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גם בלא אישור הרשות המאשרת, אלא אם כן קיימת מניעה אחרת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דין, והרשות המאשרת או מי שנתבקש לחבר את המבנה לחשמל,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למים או לטלפון, הודיעו על כך בכתב למבקש החיבור.";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(ז) יבוא: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הרואה עצמו נפגע על ידי סירוב לתת אישור לפי סעיף זה או על ידי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כאמור בסעיף קטן (ו), רשאי לערוד לפני רשות הרישוי המחוזית תוך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מהיום שבו הודע לו על הסירוב או ההוראה? רשות הרישוי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תיתן החלטתה בערר תוך שלושים ימים מיום שהוגש לה, ובלבד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הזדמנות לרשות המאשרת להציג עמדתה בפניה."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7153C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451D5" w:rsidRPr="007153C9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סרק ה'3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B451D5" w:rsidRPr="007153C9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פרק הי2 לחוק העיקרי יבוא:</w:t>
                        </w:r>
                      </w:p>
                    </w:tc>
                  </w:tr>
                  <w:tr w:rsidR="00B451D5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9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ה'3: רישוי באמצעות מורשה להיתר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אי: תחולה ומידע נדרש להיתר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7153C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9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158יג. בפרק זה -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ההתגוננות האזרחית" - חוק ההתגוננות האזרחית, התשי"א-1951 3;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שירותי הכבאות" - חוק שירותי הכבאות, התשי"ט-1959 4;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"מורשה להיתר" - כמשמעותו בסימן ב'?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"מבנה פשוט" - כמשמעותו בתקנות לפי חוק המהנדסים והאדריכלים;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"הרשם" - מי שהוסמך לנהל את פנקס המהנדסים והאדריכלים מכח חוק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המהנדסים והאדריכלים.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451D5" w:rsidRPr="007153C9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451D5" w:rsidRPr="007153C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9" w:type="pct"/>
                      </w:tcPr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יד. מורשה להיתר, רשאי להגיש בקשות לפי פרק זה, להיתרים לעבודות</w:t>
                        </w:r>
                      </w:p>
                      <w:p w:rsidR="00B451D5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ולשימושים הטעונים היתר לפי סעיף 145, למעט עבודות או שימושים אלה:</w:t>
                        </w:r>
                      </w:p>
                      <w:p w:rsidR="00B451D5" w:rsidRPr="007153C9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עבודה או שימוש הכוללים הקלה או שימוש חורג בנכס;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451D5" w:rsidRPr="007153C9" w:rsidRDefault="00B451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הפרק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A5930" w:rsidRDefault="00FA5930">
      <w:pPr>
        <w:rPr>
          <w:rtl/>
        </w:rPr>
      </w:pPr>
      <w:r>
        <w:rPr>
          <w:rtl/>
        </w:rPr>
        <w:br w:type="page"/>
      </w:r>
    </w:p>
    <w:p w:rsidR="00FA5930" w:rsidRDefault="00000000">
      <w:pPr>
        <w:rPr>
          <w:rtl/>
        </w:rPr>
      </w:pPr>
      <w:r>
        <w:pict>
          <v:shape id="_x0000_s5089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893" inset="0,0,0,0">
              <w:txbxContent>
                <w:p w:rsidR="00B451D5" w:rsidRDefault="00B451D5">
                  <w:r>
                    <w:rPr>
                      <w:rtl/>
                    </w:rPr>
                    <w:t>222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94" o:spid="_x0000_s1033" type="#_x0000_t202" style="position:absolute;left:0;text-align:left;margin-left:87pt;margin-top:73.2pt;width:320.15pt;height:680.15pt;z-index:8;mso-position-horizontal-relative:page;mso-position-vertical-relative:page" stroked="f">
            <v:textbox style="mso-next-textbox:#_x0000_s50894" inset="0,0,0,0">
              <w:txbxContent>
                <w:p w:rsidR="00B451D5" w:rsidRDefault="00B451D5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(2) עבודה או שימוש בנכס שלא ניתנה להם הסכמה של כל בעלי</w:t>
                  </w:r>
                </w:p>
                <w:p w:rsidR="00B451D5" w:rsidRDefault="00B451D5">
                  <w:pPr>
                    <w:pStyle w:val="OCRStyle3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הזכויות בנכס שחתימותיהם דרושות לפי תקנות שהתקין שר הפנים</w:t>
                  </w:r>
                </w:p>
                <w:p w:rsidR="00B451D5" w:rsidRDefault="00B451D5">
                  <w:pPr>
                    <w:pStyle w:val="OCRStyle3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לענין בקשות להיתרים;</w:t>
                  </w:r>
                </w:p>
                <w:p w:rsidR="00B451D5" w:rsidRDefault="00B451D5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(3) עבודה או שימוש בשטח, שבתכנית החלה עליהם לא נמצאים</w:t>
                  </w:r>
                </w:p>
                <w:p w:rsidR="00B451D5" w:rsidRDefault="00B451D5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הפרטים שקבע שר הפנים בתקנות;</w:t>
                  </w:r>
                </w:p>
                <w:p w:rsidR="00B451D5" w:rsidRDefault="00B451D5">
                  <w:pPr>
                    <w:pStyle w:val="OCRStyle3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(4) עבודה או שימוש בנכס או בשטח שלגביהם נקבע בתכנית כי הם</w:t>
                  </w:r>
                </w:p>
                <w:p w:rsidR="00B451D5" w:rsidRDefault="00B451D5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מיועדים לשימורן</w:t>
                  </w:r>
                </w:p>
                <w:p w:rsidR="00B451D5" w:rsidRDefault="00B451D5">
                  <w:pPr>
                    <w:pStyle w:val="OCRStyle3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(5) היתר לבניה, של מבנה למגורים או לתעשיה, ששטחו הבנוי הכולל</w:t>
                  </w:r>
                </w:p>
                <w:p w:rsidR="00B451D5" w:rsidRDefault="00B451D5">
                  <w:pPr>
                    <w:pStyle w:val="OCRStyle3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המבוקש עולה על 10,000 מ"ר ובלבד שאינו נמנה עם המפורטים</w:t>
                  </w:r>
                </w:p>
                <w:p w:rsidR="00B451D5" w:rsidRDefault="00B451D5">
                  <w:pPr>
                    <w:pStyle w:val="OCRStyle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בפסקה (7);</w:t>
                  </w:r>
                </w:p>
                <w:p w:rsidR="00B451D5" w:rsidRDefault="00B451D5">
                  <w:pPr>
                    <w:pStyle w:val="OCRStyle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(6) היתר לבניה, של מבנה שאינו למגורים או לתעשיה, ששטחו הבנוי</w:t>
                  </w:r>
                </w:p>
                <w:p w:rsidR="00B451D5" w:rsidRDefault="00B451D5">
                  <w:pPr>
                    <w:pStyle w:val="OCRStyle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הכולל המבוקש עולה על 7,000 מ"ר, ובלבד שאינו נמנה עם המפורטים</w:t>
                  </w:r>
                </w:p>
                <w:p w:rsidR="00B451D5" w:rsidRDefault="00B451D5">
                  <w:pPr>
                    <w:pStyle w:val="OCRStyle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בפסקה (7);</w:t>
                  </w:r>
                </w:p>
                <w:p w:rsidR="00B451D5" w:rsidRDefault="00B451D5">
                  <w:pPr>
                    <w:pStyle w:val="OCRStyle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(7) היתר לעבודה או לשימוש לגבי -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(א) אגם אגירה;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(ב) איצטדיון?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(ג) אתר כריה וחציבה;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(ד) אתר לטיפול או לסילוק פסולת מוצקה;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(ה) אתר לטיפול או לסילוק פסולת רעילה?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(ו) בית חולים?</w:t>
                  </w:r>
                </w:p>
                <w:p w:rsidR="00B451D5" w:rsidRDefault="00B451D5">
                  <w:pPr>
                    <w:pStyle w:val="OCRStyle3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(ז) דרך ציבורית הכוללת מחלף, חפיר, גשר או סוללת עפר,</w:t>
                  </w:r>
                </w:p>
                <w:p w:rsidR="00B451D5" w:rsidRDefault="00B451D5">
                  <w:pPr>
                    <w:pStyle w:val="OCRStyle3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למעט דרך ציבורית הכלולה בתכנית מפורטת החלה באזור שנועד</w:t>
                  </w:r>
                </w:p>
                <w:p w:rsidR="00B451D5" w:rsidRDefault="00B451D5">
                  <w:pPr>
                    <w:pStyle w:val="OCRStyle3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בתכנית מיתאר לתעשיה;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(ח) מעגן או מעגנה?</w:t>
                  </w:r>
                </w:p>
                <w:p w:rsidR="00B451D5" w:rsidRDefault="00B451D5">
                  <w:pPr>
                    <w:pStyle w:val="OCRStyle3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(ט) מפעל לייצור חמרי הדברה, אריזתם או אחסנתם;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(י) מפעל לטיהור שפכים;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(יא) מפעל ליציקה, למתכות או לציפוי מתכות;</w:t>
                  </w:r>
                </w:p>
                <w:p w:rsidR="00B451D5" w:rsidRDefault="00B451D5">
                  <w:pPr>
                    <w:pStyle w:val="OCRStyle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(יב) מפעל לתעשיה כימית או האחסנה הכרוכה בה;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(יג) מפעל לתעשיה פטרוכימית או האחסנה הכרוכה בה?</w:t>
                  </w:r>
                </w:p>
                <w:p w:rsidR="00B451D5" w:rsidRDefault="00B451D5">
                  <w:pPr>
                    <w:pStyle w:val="OCRStyle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(יד) מפעל לתעשיית דשנים, או האחסנה הכרוכה בה;</w:t>
                  </w:r>
                </w:p>
                <w:p w:rsidR="00B451D5" w:rsidRDefault="00B451D5">
                  <w:pPr>
                    <w:pStyle w:val="OCRStyle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(טו) משחטה;</w:t>
                  </w:r>
                </w:p>
                <w:p w:rsidR="00B451D5" w:rsidRDefault="00B451D5">
                  <w:pPr>
                    <w:pStyle w:val="OCRStyle3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(טז) נמל;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(יז) נמל תעופה?</w:t>
                  </w:r>
                </w:p>
                <w:p w:rsidR="00B451D5" w:rsidRDefault="00B451D5">
                  <w:pPr>
                    <w:pStyle w:val="OCRStyle3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(יח) סכר;</w:t>
                  </w:r>
                </w:p>
                <w:p w:rsidR="00B451D5" w:rsidRDefault="00B451D5">
                  <w:pPr>
                    <w:pStyle w:val="OCRStyle3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(יט) עורק אספקת המים הארצית?</w:t>
                  </w:r>
                </w:p>
                <w:p w:rsidR="00B451D5" w:rsidRDefault="00B451D5">
                  <w:pPr>
                    <w:pStyle w:val="OCRStyle3"/>
                    <w:ind w:left="968"/>
                  </w:pPr>
                  <w:r>
                    <w:rPr>
                      <w:rtl/>
                    </w:rPr>
                    <w:t>(כ) תחנת אוטובוסים מרכזית?</w:t>
                  </w:r>
                </w:p>
              </w:txbxContent>
            </v:textbox>
            <w10:wrap anchorx="page" anchory="page"/>
          </v:shape>
        </w:pict>
      </w:r>
    </w:p>
    <w:p w:rsidR="00247456" w:rsidRDefault="00247456">
      <w:pPr>
        <w:rPr>
          <w:rtl/>
        </w:rPr>
      </w:pPr>
      <w:r>
        <w:rPr>
          <w:rtl/>
        </w:rPr>
        <w:br w:type="page"/>
      </w:r>
    </w:p>
    <w:p w:rsidR="00247456" w:rsidRDefault="00000000">
      <w:pPr>
        <w:rPr>
          <w:rtl/>
        </w:rPr>
      </w:pPr>
      <w:r>
        <w:pict>
          <v:shape id="_x0000_s50895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0895" inset="0,0,0,0">
              <w:txbxContent>
                <w:p w:rsidR="00B451D5" w:rsidRDefault="00B451D5">
                  <w:r>
                    <w:rPr>
                      <w:rtl/>
                    </w:rPr>
                    <w:t>223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96" o:spid="_x0000_s1035" type="#_x0000_t202" style="position:absolute;left:0;text-align:left;margin-left:378.55pt;margin-top:714.25pt;width:173.05pt;height:33.65pt;z-index:11;mso-position-horizontal-relative:page;mso-position-vertical-relative:page" stroked="f">
            <v:textbox style="mso-next-textbox:#_x0000_s50896" inset="0,0,0,0">
              <w:txbxContent>
                <w:p w:rsidR="00B451D5" w:rsidRDefault="00B451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897" o:spid="_x0000_s1036" type="#_x0000_t202" style="position:absolute;left:0;text-align:left;margin-left:153.05pt;margin-top:59.05pt;width:403.7pt;height:651.8pt;z-index:10;mso-position-horizontal-relative:page;mso-position-vertical-relative:page" stroked="f">
            <v:textbox style="mso-next-textbox:#_x0000_s50897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0"/>
                    <w:gridCol w:w="1400"/>
                  </w:tblGrid>
                  <w:tr w:rsidR="00B451D5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תחנת כוח;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מפעל או עסק שקבע שר הפנים בתקנות, בהתייעצות עם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לאיכות הסביבה ובאישור ועדת הפנים ואיכות הסביבה של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היתר לעבודה מצומצמת כפי שקבע שר הפנים בתקנות.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247456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158טו. (א) הוגשה בקשה למידע כידי מורשה להיתר, וצויין בה כי המידע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מבוקש לצורך הגשת בקשה להיתר לפי פרק זה, יעביר מהנדס הועדה העתק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מהבקשה ומנספחיה -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לכל גוף או רשות שאישור או מידע מהם דרושים לפי כל דין,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לכל רשות אחרת שהשר קבע בתקנות;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לרשות הכבאות לפי חוק שירותי הכבאות (להלן - רשות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הכבאות); חובה זו לא תחול לגבי מבנים שקבע שר הפנים בתקנות;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לרשות המוסמכת לפי חוק ההתגוננות האזרחית; חובה זו לא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לגבי מבנים שקבעו שר הבטחון ושר הפנים בתקנות.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גוף או רשות שקיבלו העתק של בקשה לאישור או לקבלת מידע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כאמור בסעיף 145(א1) (להלן - מידע להיתר), ימציאו למהנדס הועדה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התנאים למתן האישור או המידע המבוקש תוך חמישה עשר ימים מיום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 להם העתק הבקשה, ויכול שגוף או רשות כאמור ימציאו מראש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למהנדס הועדה, מידע או תנאים לגבי סוגים של בקשות להיתר.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451D5" w:rsidRPr="00247456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ותנאים</w:t>
                        </w:r>
                      </w:p>
                    </w:tc>
                  </w:tr>
                  <w:tr w:rsidR="00B451D5" w:rsidRPr="00247456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158טז. מהנדס הועדה ימסור, בכתב, למבקש מידע להיתר, תוך שלושים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הגשת הבקשה, את המידע הנדרש וכן את התנאים והמגבלות החלים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הנכס או על העבודה או השימוש המבוקשים לפי כל תכנית ובהתאם לתנאים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שקבעו ועדות התכנון לפי חוק זה, וכן את המידע כפי שמסרה לו כל רשות.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B451D5" w:rsidRPr="00247456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</w:t>
                        </w:r>
                      </w:p>
                    </w:tc>
                  </w:tr>
                  <w:tr w:rsidR="00B451D5" w:rsidRPr="00247456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158יז. מבקש מידע להיתר רשאי להודיע למהנדס הועדה כי הוא אחראי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לקבלת המידע מגוף או מרשות לפי סעיף 158טו(ב); קיבל המבקש, לפי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פנייתו, מידע מגוף או מרשות כאמור, יעביר העתק ממנו למהנדס הועדה.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B451D5" w:rsidRPr="00247456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</w:t>
                        </w:r>
                      </w:p>
                    </w:tc>
                  </w:tr>
                  <w:tr w:rsidR="00B451D5" w:rsidRPr="00247456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158יח. שר הפנים רשאי לקבוע בתקנות דרכי מסירת מידע להיתר מרשות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למבקש, בין במישרין ובין באמצעות מהנדס הועדה.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כדבר</w:t>
                        </w:r>
                      </w:p>
                      <w:p w:rsidR="00B451D5" w:rsidRPr="00247456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</w:tr>
                  <w:tr w:rsidR="00B451D5" w:rsidRPr="00247456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158יט. שר הפנים, באישור ועדת הפנים ואיכות הסביבה של הכנסת, רשאי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לגבי סוגים של מבנים כפי שיקבע בתקנות, מועדים ארוכים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הקבועים בסעיפים 158טו ו-158טז, ובלבד שלא יעלו על שלושים ימים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נוספים.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451D5" w:rsidRPr="00247456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</w:t>
                        </w:r>
                      </w:p>
                    </w:tc>
                  </w:tr>
                  <w:tr w:rsidR="00B451D5" w:rsidRPr="00247456">
                    <w:trPr>
                      <w:jc w:val="right"/>
                    </w:trPr>
                    <w:tc>
                      <w:tcPr>
                        <w:tcW w:w="4046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כ. (א) מידע להיתר התואם הוראות כל דין ושנמסר למגיש הבקשה,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יעמוד בתקפו במשך שנה מיום מסירתו למבקש, ולא ניתן יהיה לשנותו,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עליו או לגרוע ממנו; הוראה זו לא תחול -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תנאים שנקבעו לפי סעיף 78 ופורסמו ברשומות או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עליהם הודעה אישית לבעלי הנכסים שעליהם חלים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כאמור;</w:t>
                        </w:r>
                      </w:p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הוראות שנקבעו בתכנית שהופקדה או שאושרה באותה</w:t>
                        </w:r>
                      </w:p>
                      <w:p w:rsidR="00B451D5" w:rsidRPr="00247456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</w:t>
                        </w:r>
                      </w:p>
                    </w:tc>
                    <w:tc>
                      <w:tcPr>
                        <w:tcW w:w="954" w:type="pct"/>
                      </w:tcPr>
                      <w:p w:rsidR="00B451D5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</w:t>
                        </w:r>
                      </w:p>
                      <w:p w:rsidR="00B451D5" w:rsidRPr="00247456" w:rsidRDefault="00B451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להיתר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573F6" w:rsidRDefault="00D573F6">
      <w:pPr>
        <w:rPr>
          <w:rtl/>
        </w:rPr>
      </w:pPr>
      <w:r>
        <w:rPr>
          <w:rtl/>
        </w:rPr>
        <w:br w:type="page"/>
      </w:r>
    </w:p>
    <w:p w:rsidR="00D573F6" w:rsidRDefault="00000000">
      <w:pPr>
        <w:rPr>
          <w:rtl/>
        </w:rPr>
      </w:pPr>
      <w:r>
        <w:pict>
          <v:shape id="_x0000_s50898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0898" inset="0,0,0,0">
              <w:txbxContent>
                <w:p w:rsidR="00B451D5" w:rsidRDefault="00B451D5">
                  <w:r>
                    <w:rPr>
                      <w:rtl/>
                    </w:rPr>
                    <w:t>224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99" o:spid="_x0000_s1038" type="#_x0000_t202" style="position:absolute;left:0;text-align:left;margin-left:86.8pt;margin-top:692.1pt;width:379.55pt;height:60.2pt;z-index:14;mso-position-horizontal-relative:page;mso-position-vertical-relative:page" stroked="f">
            <v:textbox style="mso-next-textbox:#_x0000_s50899" inset="0,0,0,0">
              <w:txbxContent>
                <w:p w:rsidR="00B451D5" w:rsidRPr="00D573F6" w:rsidRDefault="00B451D5">
                  <w:pPr>
                    <w:pStyle w:val="OCRStyle5"/>
                    <w:ind w:left="65"/>
                  </w:pPr>
                  <w:r>
                    <w:rPr>
                      <w:rtl/>
                    </w:rPr>
                    <w:t>5 ס"ח התשל"ז,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00" o:spid="_x0000_s1039" type="#_x0000_t202" style="position:absolute;left:0;text-align:left;margin-left:76.5pt;margin-top:69.55pt;width:429.45pt;height:600.15pt;z-index:13;mso-position-horizontal-relative:page;mso-position-vertical-relative:page" stroked="f">
            <v:textbox style="mso-next-textbox:#_x0000_s5090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3"/>
                    <w:gridCol w:w="1876"/>
                  </w:tblGrid>
                  <w:tr w:rsidR="00B451D5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חל שינוי בדין שיש בו כדי לשנות לגבי ההיתר.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אין באמור בסעיף קטן (א) כדי למנוע תיקון טעות לשונית-טכנית,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פליטת קולמוס, השמטה מקרית, טעות הדפסה, שיבוש של העתקה, טעות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אריתמטית בחישוב וכיוצא באלה, ובלבד שהתיקון ייעשה מיד לאחר גילוי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הטע-ת והודעה ככתב על כך תימסר מיד למגיש הבקשה למידע להיתר.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451D5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רישוי מורשים להיתר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D573F6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158כא. הרשם יתן תעודת מורשה להיתר לאדריכל רשוי, לפי בקשתו, אם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להנחת דעתו של הרשם כי הכין, בתור אדריכל רשוי, במשך חמש שנים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בקשות להיתרי בניה בישראל, במספר ובהיקף שקבעו שר הפנים ושר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בתקנות: ובלבד שבחמש השנים שקדמו להגשת הבקשה הוא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הורשע בעבירה שבנסיבות הענין יש עמה קלון, בעבירה לפי פרק י' או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פלילית לפי סימנים ד' ו-ה' לפרק ט' לחוק העונשין, התשל"ז-51977.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מורשה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לאדריכל</w:t>
                        </w:r>
                      </w:p>
                      <w:p w:rsidR="00B451D5" w:rsidRPr="00D573F6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</w:t>
                        </w:r>
                      </w:p>
                    </w:tc>
                  </w:tr>
                  <w:tr w:rsidR="00B451D5" w:rsidRPr="00D573F6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158כב. הרשם ינהל פנקס של המורשים להיתר-. צורת הפנקס, סדרי הרישום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וניהולו ייקבעו בתקנות שיתקין שר העבודה והרווחה בהסכמת שר הפנים.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Pr="00D573F6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פנקס</w:t>
                        </w:r>
                      </w:p>
                    </w:tc>
                  </w:tr>
                  <w:tr w:rsidR="00B451D5" w:rsidRPr="00D573F6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158כג. נוכח הרשם כי ניתנה תעודה של מורשה להיתר בלא שהתקיימו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הנדרשים לתיתה, רשאי הוא לבטל את התעודה לאחר שנתן לבעליה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טענותיו.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תעודה</w:t>
                        </w:r>
                      </w:p>
                      <w:p w:rsidR="00B451D5" w:rsidRPr="00D573F6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שלא כדין</w:t>
                        </w:r>
                      </w:p>
                    </w:tc>
                  </w:tr>
                  <w:tr w:rsidR="00B451D5" w:rsidRPr="00D573F6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כד. בקשה לתעודת מורשה להיתר לפי סימן זה תוגש לפי טופס ובצירוף</w:t>
                        </w:r>
                      </w:p>
                      <w:p w:rsidR="00B451D5" w:rsidRPr="00D573F6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נספחים, כפי שייקבע בתקנות.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כקשה לתעודת</w:t>
                        </w:r>
                      </w:p>
                      <w:p w:rsidR="00B451D5" w:rsidRPr="00D573F6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להיתר</w:t>
                        </w:r>
                      </w:p>
                    </w:tc>
                  </w:tr>
                  <w:tr w:rsidR="00B451D5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נ': סדרי הרישוי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D573F6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158כה. בקשה להיתר תיערך ותיחתם בידי מורשה להיתר וכן תיחתם בידי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המבקש, יצויין בה שמו של המהנדס האחראי לתכנון שלד הבנין ושמו של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המהנדס, האחראי לביצוע השלד, ובמבנה פשוט - שמו של המהנדס או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ההנדסאי האחראי לביצוע השלד, ויצורף לה תצהיר של מבקש ההיתר המפרט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עניינו בנכס וכן המסמכים שנקבעו בתקנות, כשהם ערוכים וחתומים בידי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שרשאי או חייב לחתום עליהם לפי תקנות שהתקין שר הפנים לענין בקשות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להיתרים, לרבות החתימות של כל בעלי הזכויות בנכס שחתימותיהם דרושות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אותן תקנות.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Pr="00D573F6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להיתר</w:t>
                        </w:r>
                      </w:p>
                    </w:tc>
                  </w:tr>
                  <w:tr w:rsidR="00B451D5" w:rsidRPr="00D573F6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158כו. (א) לבקשה להיתר יצורף תצהיר מאת המורשה להיתר הקובע כי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תואמת כל אלה: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חוק זה והתקנות לפיו תוך ציון מפורש של סעיף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יד;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התכניות החלות בשטח שהבקשה מתייחסת אליו;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שהתנתה כל רשות והמידע שנמסר כאמור בסעיפים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158טז ו'158יז;</w:t>
                        </w:r>
                      </w:p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תקנות לפי חוק ההתגוננות האזרחית;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B451D5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 מורשה</w:t>
                        </w:r>
                      </w:p>
                      <w:p w:rsidR="00B451D5" w:rsidRPr="00D573F6" w:rsidRDefault="00B451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C476F" w:rsidRDefault="007C476F">
      <w:pPr>
        <w:rPr>
          <w:rtl/>
        </w:rPr>
      </w:pPr>
      <w:r>
        <w:rPr>
          <w:rtl/>
        </w:rPr>
        <w:br w:type="page"/>
      </w:r>
    </w:p>
    <w:p w:rsidR="007C476F" w:rsidRDefault="00000000">
      <w:pPr>
        <w:rPr>
          <w:rtl/>
        </w:rPr>
      </w:pPr>
      <w:r>
        <w:pict>
          <v:shape id="_x0000_s50901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0901" inset="0,0,0,0">
              <w:txbxContent>
                <w:p w:rsidR="00B451D5" w:rsidRDefault="00B451D5">
                  <w:r>
                    <w:rPr>
                      <w:rtl/>
                    </w:rPr>
                    <w:t>225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02" o:spid="_x0000_s1041" type="#_x0000_t202" style="position:absolute;left:0;text-align:left;margin-left:378.6pt;margin-top:678.05pt;width:178.2pt;height:72.45pt;z-index:17;mso-position-horizontal-relative:page;mso-position-vertical-relative:page" stroked="f">
            <v:textbox style="mso-next-textbox:#_x0000_s50902" inset="0,0,0,0">
              <w:txbxContent>
                <w:p w:rsidR="00B451D5" w:rsidRDefault="00B451D5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" ס"ח התשכ"ג, עמ' 2.</w:t>
                  </w:r>
                </w:p>
                <w:p w:rsidR="00B451D5" w:rsidRPr="007C476F" w:rsidRDefault="00B451D5">
                  <w:pPr>
                    <w:pStyle w:val="OCRStyle6"/>
                    <w:ind w:left="162"/>
                  </w:pPr>
                  <w:r>
                    <w:rPr>
                      <w:rtl/>
                    </w:rPr>
                    <w:t>7 ס"ח התשכ"א,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03" o:spid="_x0000_s1042" type="#_x0000_t202" style="position:absolute;left:0;text-align:left;margin-left:153.85pt;margin-top:69.4pt;width:409.85pt;height:598.35pt;z-index:16;mso-position-horizontal-relative:page;mso-position-vertical-relative:page" stroked="f">
            <v:textbox style="mso-next-textbox:#_x0000_s5090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1"/>
                    <w:gridCol w:w="1271"/>
                  </w:tblGrid>
                  <w:tr w:rsidR="00B451D5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תקנות לפי חוק שירותי הכבאות ולפי חוק הבטיחות כמקומות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ציבוריים, התשכ"ג-61962;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תקנות חברת החשמל לישראל בע"מ או חברת החשמל מחוז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 בע"מ, לפי הענין, לגבי חשמל, ככל שהן נוגעות למבנה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מבוקש ההיתר;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תקנות לפי החוק למניעת מפגעים, התשכ"א-71961.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מורשה להיתר רשאי לסייג את הצהרתו ולציין כי אינה חלה על ענין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שלא נבדק על ידו מחמת שאינו בתחום מומחיותו, ובלבד שצירף לבקשה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תצהיר החתום בידי מי שהוא מורשה לפי כל דין לתכנן את אותו תחום,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ולפיו התקיימו לגבי אותו תחום, הוראות סעיף קטן (א), ככל שהן נוגעות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לענין.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הסתמך המורשה להיתר בענין פלוני על מידע שקיבל לפי סעיף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158יז שלא באמצעות מהנדס הועדה, יציין זאת בתצהירו, בצירוף פרטי המקור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והאסמכתה למידע האמור,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לבקשה להיתר יצורף גם תצהיר של המהנדס או, לגבי מכנה פשוט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של הנדסאי הבנין, האחראי לתכנון שלד הבנין ולעריכת החישובים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הסטטיים, שבו יצויין כי הוא תכנן את שלד הבנין וערך את החישובים הסטטיים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הכללים והרמה המקצועית הנהוגים בעת הגשת הבקשה ושנתקיימו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הוראות כל דין הנוגע לענין.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7C476F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158כז. (א) המורשה להיתר, ישא באחריות כוללת לגבי תכנון המבנה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הבקשה, להתאמת תכנון המבנה להוראות כל דין ולהוראות התכניות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החלות על השטח שלגביו הוגשה הבקשה להיתר ולכל הוראה אחרת שנקבעה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 ולפיקוח עליון על ביצוע הבניה, לרבות התאמתה לתכניות כאמור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ולהיתר.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מתכנן שלד הבנין נושא ההיתר ישא באחריות כוללת לתכנון השלד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כל דין, וכן יקיים פיקוח עליון על ביצוע עבודות השלד, בכפוף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בסעיפים קטנים (ג) ו-(ד).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הקבלן הראשי האחראי לביצוע העבודה חב באחריות לביצוע הבניה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ההיתר ולאיכותה, לרבות אחריות לקיום פיקוח מלא וביקורת על הביצוע,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לאחריות הכוללת של המורשה להיתר ושל מתכנן שלד הבנין, כאמור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(א) ו-(ב), ואולם יכול שהמורשה להיתר, מתכנן השלד, או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מתכננים אחרים אשר נטלו חלק בתכנון תחום כתחומי מומחיותם, יהיו אחראים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לפיקוח מלא לביקורת על הביצוע של התחום שתיכננו, אם הוסכם על כך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בינם ובין הקבלן הראשי האחראי לביצוע הבניה, וכפי שיוסכם; הודעה על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כאמור תימסר למהנדס הועדה המקומית.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תחול אחריות כאמור בסעיפים קטנים (א) ו-(ב), על המורשה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או על מתכנן שלד הבנין, לפי הענין, לגבי תחום מתחומי הבניה,</w:t>
                        </w:r>
                      </w:p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או השימוש נושא הבקשה אשר תוכננו בידי מומחה לדבר ובלבד שהוא</w:t>
                        </w:r>
                      </w:p>
                    </w:tc>
                    <w:tc>
                      <w:tcPr>
                        <w:tcW w:w="853" w:type="pct"/>
                      </w:tcPr>
                      <w:p w:rsidR="00B451D5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לתכנון</w:t>
                        </w:r>
                      </w:p>
                      <w:p w:rsidR="00B451D5" w:rsidRPr="007C476F" w:rsidRDefault="00B451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ולביצוע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A0099" w:rsidRDefault="00EA0099">
      <w:pPr>
        <w:rPr>
          <w:rtl/>
        </w:rPr>
      </w:pPr>
      <w:r>
        <w:rPr>
          <w:rtl/>
        </w:rPr>
        <w:br w:type="page"/>
      </w:r>
    </w:p>
    <w:p w:rsidR="00EA0099" w:rsidRDefault="00000000">
      <w:pPr>
        <w:rPr>
          <w:rtl/>
        </w:rPr>
      </w:pPr>
      <w:r>
        <w:pict>
          <v:shape id="_x0000_s50904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0904" inset="0,0,0,0">
              <w:txbxContent>
                <w:p w:rsidR="00B451D5" w:rsidRDefault="00B451D5">
                  <w:r>
                    <w:rPr>
                      <w:rtl/>
                    </w:rPr>
                    <w:t>226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05" o:spid="_x0000_s1044" type="#_x0000_t202" style="position:absolute;left:0;text-align:left;margin-left:77.85pt;margin-top:694pt;width:382.35pt;height:51.5pt;z-index:20;mso-position-horizontal-relative:page;mso-position-vertical-relative:page" stroked="f">
            <v:textbox style="mso-next-textbox:#_x0000_s50905" inset="0,0,0,0">
              <w:txbxContent>
                <w:p w:rsidR="00B451D5" w:rsidRPr="00EA0099" w:rsidRDefault="00B451D5">
                  <w:pPr>
                    <w:pStyle w:val="OCRStyle7"/>
                    <w:ind w:left="180"/>
                  </w:pPr>
                  <w:r>
                    <w:rPr>
                      <w:rtl/>
                    </w:rPr>
                    <w:t>8 ס"ח התש"ם,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06" o:spid="_x0000_s1045" type="#_x0000_t202" style="position:absolute;left:0;text-align:left;margin-left:71.9pt;margin-top:73.25pt;width:404.7pt;height:594.8pt;z-index:19;mso-position-horizontal-relative:page;mso-position-vertical-relative:page" stroked="f">
            <v:textbox style="mso-next-textbox:#_x0000_s50906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472"/>
                  </w:tblGrid>
                  <w:tr w:rsidR="00B451D5">
                    <w:trPr>
                      <w:jc w:val="right"/>
                    </w:trPr>
                    <w:tc>
                      <w:tcPr>
                        <w:tcW w:w="4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לפי כל דין לגבי התחום שהוא תכנן, והאחריות לתכנון ולפיקוח עליון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הביצוע בתחום האמור תהיה על אותו מומחה לדבר בשינויים המחוייבים,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וניתנו ההצהרות המתאימות לפי סעיף 158כו(ב).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הפנים יקבע בתקנות, באישור ועדת הפנים ואיכות הסביבה של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מהו פיקוח עליון לענין סעיף זה.</w:t>
                        </w:r>
                      </w:p>
                    </w:tc>
                    <w:tc>
                      <w:tcPr>
                        <w:tcW w:w="1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EA0099">
                    <w:trPr>
                      <w:jc w:val="right"/>
                    </w:trPr>
                    <w:tc>
                      <w:tcPr>
                        <w:tcW w:w="4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158כח. הרשות המוסמכת לפי חוק ההתגוננות האזרחית רשאית להודיע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למהנדס הועדה כי אין לתת את ההיתר המבוקש בנימוק שהבקשה אינה תואמת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הוראות חוק ההתגוננות האזרחית והתקנות או ההוראות שניתנו לפיו;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 תינתן למהנדס הועדה תוך שבעה ימים מיום שנמסר לה העתק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מהבקשה ומנספחיה לפי סעיף 158טו; העתק מן ההודעה יומצא למבקש.</w:t>
                        </w:r>
                      </w:p>
                    </w:tc>
                    <w:tc>
                      <w:tcPr>
                        <w:tcW w:w="1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היתר</w:t>
                        </w:r>
                      </w:p>
                      <w:p w:rsidR="00B451D5" w:rsidRPr="00EA0099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כידי הג"א</w:t>
                        </w:r>
                      </w:p>
                    </w:tc>
                  </w:tr>
                  <w:tr w:rsidR="00B451D5" w:rsidRPr="00EA0099">
                    <w:trPr>
                      <w:jc w:val="right"/>
                    </w:trPr>
                    <w:tc>
                      <w:tcPr>
                        <w:tcW w:w="4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158כט. רשות הכבאות רשאית להודיע למהנדס הועדה כי אין לתת את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המבוקש בנימוק שהבקשה אינה תואמת את הוראות חוק שירותי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הכבאות או את הוראות חוק הבטיחות במקומות ציבוריים, התשכ"ג-1962, או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התקנות לפיהם; הודעה כאמור תינתן למהנדס הועדה תוך שבעה ימים מיום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לה העתק מהבקשה ומנספחיה; העתק מן ההודעה יומצא למבקש.</w:t>
                        </w:r>
                      </w:p>
                    </w:tc>
                    <w:tc>
                      <w:tcPr>
                        <w:tcW w:w="1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היתר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רשות</w:t>
                        </w:r>
                      </w:p>
                      <w:p w:rsidR="00B451D5" w:rsidRPr="00EA0099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</w:t>
                        </w:r>
                      </w:p>
                    </w:tc>
                  </w:tr>
                  <w:tr w:rsidR="00B451D5" w:rsidRPr="00EA0099">
                    <w:trPr>
                      <w:jc w:val="right"/>
                    </w:trPr>
                    <w:tc>
                      <w:tcPr>
                        <w:tcW w:w="4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ל. (א) הוגשה בקשה להיתר בצירוף תצהיר ומסמכים כאמור בסעיף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כה ושולמו האגרות, ההיטלים והתשלומים האחרים שמגיש הבקשה להיתר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 בשל הבקשה האמורה, ולא החליטה רשות הרישוי כאמור בסעיף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158לג, תתן לו רשות הרישוי את ההיתר המבוקש תוך עשרה ימים מיום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האחרון - לגבי בניית בית מגורים, ותוך חמישה עשר ימים מיום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האחרון - לגבי עבודות ושימושים אחרים.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הוטלה לפי כל דין על הועדה המקומית, לענין מתן ההיתר, חובת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גוף או רשות, יקיים אותה מהנדס הועדה תוך המועד האמור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ורשות הרישוי תחליט בענין מתן ההיתר בשים לב להתייעצות</w:t>
                        </w:r>
                      </w:p>
                      <w:p w:rsidR="00B451D5" w:rsidRPr="00EA0099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שקיים מהנדס הועדה כאמור.</w:t>
                        </w:r>
                      </w:p>
                    </w:tc>
                    <w:tc>
                      <w:tcPr>
                        <w:tcW w:w="1000" w:type="pct"/>
                      </w:tcPr>
                      <w:p w:rsidR="00B451D5" w:rsidRPr="00EA0099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ההיתר</w:t>
                        </w:r>
                      </w:p>
                    </w:tc>
                  </w:tr>
                  <w:tr w:rsidR="00B451D5" w:rsidRPr="00EA0099">
                    <w:trPr>
                      <w:jc w:val="right"/>
                    </w:trPr>
                    <w:tc>
                      <w:tcPr>
                        <w:tcW w:w="4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לא. לא הודיעה רשות הרישוי למבקש ההיתר את פירוט האגרות,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ההיטלים והתשלומים האחרים שהוא חייב בהם (להלן - התשלומים), במועדים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158טז, רשאי המבקש לחשב את התשלומים לפי מיטב ידיעתו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ולשלמם או לתת התחייבות לתשלומם, בצירוף ערבות להבטחת קיומה, ויראו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או מתן התחייבות כאמור, כאילו נעשו כדין כל עוד לא הודיעה רשות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למבקש על פירוט אחר, והוראות חוק הרשויות המקומיות (ריבית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על תשלומי חובה), התש"ם-1980 8, יחולו על תשלומים אלה,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הענין; שר הפנים יקבע בתקנות את נוסח ההתחייבות</w:t>
                        </w:r>
                      </w:p>
                      <w:p w:rsidR="00B451D5" w:rsidRPr="00EA0099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הפרטים בענין הערבות להבטחת קיומה.</w:t>
                        </w:r>
                      </w:p>
                    </w:tc>
                    <w:tc>
                      <w:tcPr>
                        <w:tcW w:w="1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על פי</w:t>
                        </w:r>
                      </w:p>
                      <w:p w:rsidR="00B451D5" w:rsidRPr="00EA0099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</w:t>
                        </w:r>
                      </w:p>
                    </w:tc>
                  </w:tr>
                  <w:tr w:rsidR="00B451D5" w:rsidRPr="00EA0099">
                    <w:trPr>
                      <w:jc w:val="right"/>
                    </w:trPr>
                    <w:tc>
                      <w:tcPr>
                        <w:tcW w:w="4000" w:type="pct"/>
                      </w:tcPr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לב. שולמו התשלומים או ניתנה התחייבות וערבות כאמור בסעיף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158לא, ולא החליטה רשות הרישוי כאמור בסעיף 158לג יראו את הבקשה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להיתר, בכפוף להוראות אותו סעיף, כאילו אושרה כעבור עשרה ימים ממועד</w:t>
                        </w:r>
                      </w:p>
                      <w:p w:rsidR="00B451D5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או ממתן ההתחייבות כאמור - אם הבקשה להיתר היתה לבניית בית</w:t>
                        </w:r>
                      </w:p>
                      <w:p w:rsidR="00B451D5" w:rsidRPr="00EA0099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וכעבור חמישה עשר ימים - לגבי עבודות ושימושים אחרים.</w:t>
                        </w:r>
                      </w:p>
                    </w:tc>
                    <w:tc>
                      <w:tcPr>
                        <w:tcW w:w="1000" w:type="pct"/>
                      </w:tcPr>
                      <w:p w:rsidR="00B451D5" w:rsidRPr="00EA0099" w:rsidRDefault="00B451D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ההיתר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60F7E" w:rsidRDefault="00760F7E">
      <w:pPr>
        <w:rPr>
          <w:rtl/>
        </w:rPr>
      </w:pPr>
      <w:r>
        <w:rPr>
          <w:rtl/>
        </w:rPr>
        <w:br w:type="page"/>
      </w:r>
    </w:p>
    <w:p w:rsidR="00760F7E" w:rsidRDefault="00000000">
      <w:pPr>
        <w:rPr>
          <w:rtl/>
        </w:rPr>
      </w:pPr>
      <w:r>
        <w:pict>
          <v:shape id="_x0000_s50907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0907" inset="0,0,0,0">
              <w:txbxContent>
                <w:p w:rsidR="00B451D5" w:rsidRDefault="00B451D5">
                  <w:r>
                    <w:rPr>
                      <w:rtl/>
                    </w:rPr>
                    <w:t>227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08" o:spid="_x0000_s1047" type="#_x0000_t202" style="position:absolute;left:0;text-align:left;margin-left:391.2pt;margin-top:719.55pt;width:170.5pt;height:18pt;z-index:23;mso-position-horizontal-relative:page;mso-position-vertical-relative:page" stroked="f">
            <v:textbox style="mso-next-textbox:#_x0000_s50908" inset="0,0,0,0">
              <w:txbxContent>
                <w:p w:rsidR="00B451D5" w:rsidRDefault="00B451D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0909" o:spid="_x0000_s1048" type="#_x0000_t202" style="position:absolute;left:0;text-align:left;margin-left:173.4pt;margin-top:66.95pt;width:387.3pt;height:647.45pt;z-index:22;mso-position-horizontal-relative:page;mso-position-vertical-relative:page" stroked="f">
            <v:textbox style="mso-next-textbox:#_x0000_s50909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0"/>
                    <w:gridCol w:w="1182"/>
                  </w:tblGrid>
                  <w:tr w:rsidR="00B451D5" w:rsidRPr="00760F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158לג. (א) רשות הרישוי המקומית רשאית, בהחלטה מנומקת בכתב,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תוך המועדים האמורים בסעיף 158 ל או בסעיף 158 לב -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הבקשה להיתר אינה תואמת את המידע המוקדם או כל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הוראה, תכנית, תנאי או תקנה, המפורטים בסעיף 158כו;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הבנין המוצע אינו ראוי לאישור כשל היותו חורג באופן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בולט מסביבתו או בשל חשש כי יהווה מפגע לסביבתו, ובלבד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שרשות הרישוי הודיעה מראש בעת מסירת המידע להיתר כי בשל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ייחודו של המקום היא עשויה לבחון את התאמת הבנין או היותו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מפגע לסביבתו כאמור בפסקה זו.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הרישוי המקומית תודיע על החלטתה כאמור בסעיף קטן (א)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למורשה להיתר תוך המועדים האמורים בסעיף 158 ל.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לתת</w:t>
                        </w:r>
                      </w:p>
                      <w:p w:rsidR="00B451D5" w:rsidRPr="00760F7E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</w:t>
                        </w:r>
                      </w:p>
                    </w:tc>
                  </w:tr>
                  <w:tr w:rsidR="00B451D5" w:rsidRPr="00760F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158לד. (א) הודיעה רשות הרישוי המקומית על החלטה כאמור בסעיף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158לג, רשאי המורשה להיתר, תוך שלושים ימים לאחר המצאת ההחלטה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לידיו, לערור עליה לפני רשות הרישוי המחוזית; העתק מן הערר יגיש למהנדס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הרישוי המחוזית שאליה הוגש ערר כאמור בסעיף קטן (א),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תיתן החלטתה בערר תוך חמישה עשר ימים מיום הגשת הערר, ובלבד שהוכח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יושב ראש רשות הרישוי המחוזית, כי העתק מהערר הומצא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למהנדס הועדה וכי הוא הוזמן להשמיע עמדתו בפני רשות הרישוי המחוזית.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סירוב</w:t>
                        </w:r>
                      </w:p>
                      <w:p w:rsidR="00B451D5" w:rsidRPr="00760F7E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היתר</w:t>
                        </w:r>
                      </w:p>
                    </w:tc>
                  </w:tr>
                  <w:tr w:rsidR="00B451D5" w:rsidRPr="00760F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לה. על היתר לפי סימן זה יחולו, בשינויים המחוייבים, הוראות סעיף</w:t>
                        </w:r>
                      </w:p>
                      <w:p w:rsidR="00B451D5" w:rsidRPr="00760F7E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יא.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451D5" w:rsidRPr="00760F7E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היתר</w:t>
                        </w:r>
                      </w:p>
                    </w:tc>
                  </w:tr>
                  <w:tr w:rsidR="00B451D5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הליכים נגד מורשה להיתר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760F7E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לו. (א) מורשה להיתר שנתן הצהרה בקשר להיתר או בקשר לסעיף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157א(ה2) ביודעו שאינה תואמת את דרישות החוק, התקנות או התכניות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החלות על נכס שלגביו הגיש בקשה או פרטים מן המידע להיתר, רשאית ועדת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שמינה שר המשפטים להחליט על אחד או יותר מאלה: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להשעות לתקופה שתקבע את התעודה של מורשה להיתר או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לבטלה;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להתלות לתקופה שתקבע את תעודת האדריכל חרשוי או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להפסיק את הרישום בפנקס המהנדסים והאדריכלים לתקופה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שתקבע: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את תעודת האדריכל הרשוי או לבטל את הרישום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המהנדסים והאדריכלים.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בועדת בירור יהיו: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שהוא כשיר להתמנות שופט של בית המשפט המחוזי -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רשימה שערך שר המשפטים בהתייעצות עם לשכת עורכי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בישראל והוא יהיה היושב ראש;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חברים בלשכה או בארגון כאמור בסעיף 8(4) לחוק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המהנדסים והאדריכלים (להלן - הארגון), הכשירים להיות מורשים</w:t>
                        </w:r>
                      </w:p>
                      <w:p w:rsidR="00B451D5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- מתוך רשימה של אדריכלים שהמליץ עליהם הארגון;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451D5" w:rsidRPr="00760F7E" w:rsidRDefault="00B451D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בירור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0600D" w:rsidRDefault="00E0600D">
      <w:pPr>
        <w:rPr>
          <w:rtl/>
        </w:rPr>
      </w:pPr>
      <w:r>
        <w:rPr>
          <w:rtl/>
        </w:rPr>
        <w:br w:type="page"/>
      </w:r>
    </w:p>
    <w:p w:rsidR="00E0600D" w:rsidRDefault="00000000">
      <w:pPr>
        <w:rPr>
          <w:rtl/>
        </w:rPr>
      </w:pPr>
      <w:r>
        <w:pict>
          <v:shape id="_x0000_s50910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50910" inset="0,0,0,0">
              <w:txbxContent>
                <w:p w:rsidR="00B451D5" w:rsidRDefault="00B451D5">
                  <w:r>
                    <w:rPr>
                      <w:rtl/>
                    </w:rPr>
                    <w:t>228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11" o:spid="_x0000_s1050" type="#_x0000_t202" style="position:absolute;left:0;text-align:left;margin-left:82.65pt;margin-top:693.9pt;width:384.9pt;height:62.75pt;z-index:26;mso-position-horizontal-relative:page;mso-position-vertical-relative:page" stroked="f">
            <v:textbox style="mso-next-textbox:#_x0000_s50911" inset="0,0,0,0">
              <w:txbxContent>
                <w:p w:rsidR="00B451D5" w:rsidRPr="00E0600D" w:rsidRDefault="00B451D5">
                  <w:pPr>
                    <w:pStyle w:val="OCRStyle9"/>
                    <w:ind w:left="310"/>
                  </w:pPr>
                  <w:r>
                    <w:rPr>
                      <w:rtl/>
                    </w:rPr>
                    <w:t>9 ס"ח התשכ"ט,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12" o:spid="_x0000_s1051" type="#_x0000_t202" style="position:absolute;left:0;text-align:left;margin-left:79.25pt;margin-top:68.8pt;width:396.8pt;height:618.95pt;z-index:25;mso-position-horizontal-relative:page;mso-position-vertical-relative:page" stroked="f">
            <v:textbox style="mso-next-textbox:#_x0000_s50912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3"/>
                    <w:gridCol w:w="1512"/>
                  </w:tblGrid>
                  <w:tr w:rsidR="00B451D5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אדריכל שהוא עובד בשירות הציבור, הכשיר להיות מורשה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- מתוך רשימה של אדריכלים כאמור שערך הרשם; "שירות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הציבורי", לענין זה - כמשמעותו בחוק שירות הציבור (הגבלות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פרישה), התשכ"ט-1969 9;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מועצת ההנדסה והאדריכלות, לפי חוק המהנדסים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והאדריכלים שהמליצה עליו המועצה.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451D5" w:rsidRPr="00E0600D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158לז. (א) שר המשפטים יקבע בתקנות את סדרי העבודה של ועדות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הבירור, ובהתייעצות עם שר האוצר - את התמורה שיקבלו חבריה בעד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השתתפותם בישיבות והוצאותיהם.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תקבע את סדרי עבודתה ככל שלא נקבעו בתקנות.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</w:tr>
                  <w:tr w:rsidR="00B451D5" w:rsidRPr="00E0600D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158לח. בקשה להחליט על נקיטת צעד מהמנויים בסעיף 158לו תוגש לועדת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באמצעות הרשם בידי רשות הרישוי המקומית או המחוזית על פי אחת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העילות המפורטות בסעיף 158לו(א) רישה.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פנייה לועדת</w:t>
                        </w:r>
                      </w:p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</w:t>
                        </w:r>
                      </w:p>
                    </w:tc>
                  </w:tr>
                  <w:tr w:rsidR="00B451D5" w:rsidRPr="00E0600D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158לט. הוגשה בקשה כאמור בסעיף 158 לח, רשאית ועדת הבירור, אם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נוכחה כי מן הראוי לעשות כן, להורות על השעיית המורשה להיתר, זמנית, עד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ההחלטה הסופית בענינו.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השעיה זמנית</w:t>
                        </w:r>
                      </w:p>
                    </w:tc>
                  </w:tr>
                  <w:tr w:rsidR="00B451D5" w:rsidRPr="00E0600D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מ. לאחר ששמעה ועדת הבירור את טענות רשות הרישוי שפנתה אליה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שנתנה למורשה להיתר הזדמנות להשמיע טענותיו, תחליט בענין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ותודיע על החלטתה המנומקת למורשה להיתר, לרשות הרישוי הנוגעת בדבר</w:t>
                        </w:r>
                      </w:p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ולמועצת ההנדסה והאדריכלות.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</w:t>
                        </w:r>
                      </w:p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</w:t>
                        </w:r>
                      </w:p>
                    </w:tc>
                  </w:tr>
                  <w:tr w:rsidR="00B451D5" w:rsidRPr="00E0600D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158מא. (א) רשות הרישוי או המורשה להיתר רשאים, תוך שלושים ימים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שקיבלו הודעה על החלטת ועדת הבירור לפי סעיף 158מ או ההשעיה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הזמנית לפי סעיף 158לט, לערער עליה לפני בית המשפט המחוזי.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להחליט על עיכוב ביצוע החלטה של ועדת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 על פי בקשת המורשה להיתר.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בבואו להכריע בערעור רשאי בית המשפט לקבל או לדחות את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הערעור, כולו או מקצתו, לשנות את ההחלטה של ועדת הבירור או לבטלה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ולתת אחרת במקומה או להחזיר את ההחלטה עם הוראות לדיון חוזר בועדת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B451D5" w:rsidRPr="00E0600D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158מב. (א) מי שועדת בירור החליטה לבטל את תעודת המורשה או את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האדריכל הרשוי שניתנה לו, יהא רשאי לשוב ולבקשה כעבור חמש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הביטול.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שועדת בירור החליטה לבטל את רישומו בפנקס המהנדסים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והאדריכלים, רשאי לשוב ולבקש רישומו מחדש כעבור חמש שנים מיום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הרישום.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חדשה</w:t>
                        </w:r>
                      </w:p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</w:t>
                        </w:r>
                      </w:p>
                    </w:tc>
                  </w:tr>
                  <w:tr w:rsidR="00B451D5" w:rsidRPr="00E0600D">
                    <w:trPr>
                      <w:jc w:val="right"/>
                    </w:trPr>
                    <w:tc>
                      <w:tcPr>
                        <w:tcW w:w="3952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מג. הליך לפי סימן זה אין בו כדי למנוע, לעכב או לבטל הליך פלילי או</w:t>
                        </w:r>
                      </w:p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משמעתי בשל מעשה או מחדל המשמש עילה להליך לפי פרק זה; הליך</w:t>
                        </w:r>
                      </w:p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או משמעתי כאמור אין בו כדי לעכב הליך לפני ועדת הבירור.</w:t>
                        </w:r>
                      </w:p>
                    </w:tc>
                    <w:tc>
                      <w:tcPr>
                        <w:tcW w:w="1048" w:type="pct"/>
                      </w:tcPr>
                      <w:p w:rsidR="00B451D5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פלילי</w:t>
                        </w:r>
                      </w:p>
                      <w:p w:rsidR="00B451D5" w:rsidRPr="00E0600D" w:rsidRDefault="00B451D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ודין משמעתי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46E47" w:rsidRDefault="00246E47">
      <w:pPr>
        <w:rPr>
          <w:rtl/>
        </w:rPr>
      </w:pPr>
      <w:r>
        <w:rPr>
          <w:rtl/>
        </w:rPr>
        <w:br w:type="page"/>
      </w:r>
    </w:p>
    <w:p w:rsidR="00246E47" w:rsidRDefault="00000000">
      <w:pPr>
        <w:rPr>
          <w:rtl/>
        </w:rPr>
      </w:pPr>
      <w:r>
        <w:pict>
          <v:shape id="_x0000_s50913" o:spid="_x0000_s1052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50913" inset="0,0,0,0">
              <w:txbxContent>
                <w:p w:rsidR="00B451D5" w:rsidRDefault="00B451D5">
                  <w:r>
                    <w:rPr>
                      <w:rtl/>
                    </w:rPr>
                    <w:t>229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14" o:spid="_x0000_s1053" type="#_x0000_t202" style="position:absolute;left:0;text-align:left;margin-left:362.2pt;margin-top:714.4pt;width:186.7pt;height:46.55pt;z-index:34;mso-position-horizontal-relative:page;mso-position-vertical-relative:page" stroked="f">
            <v:textbox style="mso-next-textbox:#_x0000_s50914" inset="0,0,0,0">
              <w:txbxContent>
                <w:p w:rsidR="00B451D5" w:rsidRDefault="00B451D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0915" o:spid="_x0000_s1054" type="#_x0000_t202" style="position:absolute;left:0;text-align:left;margin-left:447.35pt;margin-top:377pt;width:110.3pt;height:36.25pt;z-index:33;mso-position-horizontal-relative:page;mso-position-vertical-relative:page" stroked="f">
            <v:textbox style="mso-next-textbox:#_x0000_s50915" inset="0,0,0,0">
              <w:txbxContent>
                <w:p w:rsidR="00B451D5" w:rsidRPr="00246E47" w:rsidRDefault="00B451D5">
                  <w:pPr>
                    <w:pStyle w:val="OCRStyle10"/>
                    <w:ind w:left="270"/>
                  </w:pPr>
                  <w:r>
                    <w:rPr>
                      <w:rtl/>
                    </w:rPr>
                    <w:t>10 ס"ח התשמ"א, עמ' 322.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16" o:spid="_x0000_s1055" type="#_x0000_t202" style="position:absolute;left:0;text-align:left;margin-left:186.6pt;margin-top:293.45pt;width:67.1pt;height:31.9pt;z-index:32;mso-position-horizontal-relative:page;mso-position-vertical-relative:page" stroked="f">
            <v:textbox style="mso-next-textbox:#_x0000_s50916" inset="0,0,0,0">
              <w:txbxContent>
                <w:p w:rsidR="00B451D5" w:rsidRDefault="00B451D5">
                  <w:pPr>
                    <w:pStyle w:val="OCRStyle10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B451D5" w:rsidRDefault="00B451D5">
                  <w:pPr>
                    <w:pStyle w:val="OCRStyle10"/>
                    <w:ind w:left="21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17" o:spid="_x0000_s1056" type="#_x0000_t202" style="position:absolute;left:0;text-align:left;margin-left:259.85pt;margin-top:314.25pt;width:101.55pt;height:37.8pt;z-index:31;mso-position-horizontal-relative:page;mso-position-vertical-relative:page" stroked="f">
            <v:textbox style="mso-next-textbox:#_x0000_s50917" inset="0,0,0,0">
              <w:txbxContent>
                <w:p w:rsidR="00B451D5" w:rsidRDefault="00B451D5">
                  <w:pPr>
                    <w:pStyle w:val="OCRStyle10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451D5" w:rsidRDefault="00B451D5">
                  <w:pPr>
                    <w:pStyle w:val="OCRStyle10"/>
                    <w:ind w:left="23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18" o:spid="_x0000_s1057" type="#_x0000_t202" style="position:absolute;left:0;text-align:left;margin-left:371.7pt;margin-top:290.85pt;width:72.25pt;height:32.65pt;z-index:30;mso-position-horizontal-relative:page;mso-position-vertical-relative:page" stroked="f">
            <v:textbox style="mso-next-textbox:#_x0000_s50918" inset="0,0,0,0">
              <w:txbxContent>
                <w:p w:rsidR="00B451D5" w:rsidRDefault="00B451D5">
                  <w:pPr>
                    <w:pStyle w:val="OCRStyle10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451D5" w:rsidRDefault="00B451D5">
                  <w:pPr>
                    <w:pStyle w:val="OCRStyle10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19" o:spid="_x0000_s1058" type="#_x0000_t202" style="position:absolute;left:0;text-align:left;margin-left:461.2pt;margin-top:315pt;width:83.55pt;height:42.95pt;z-index:29;mso-position-horizontal-relative:page;mso-position-vertical-relative:page" stroked="f">
            <v:textbox style="mso-next-textbox:#_x0000_s50919" inset="0,0,0,0">
              <w:txbxContent>
                <w:p w:rsidR="00B451D5" w:rsidRDefault="00B451D5">
                  <w:pPr>
                    <w:pStyle w:val="OCRStyle10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451D5" w:rsidRDefault="00B451D5">
                  <w:pPr>
                    <w:pStyle w:val="OCRStyle10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20" o:spid="_x0000_s1059" type="#_x0000_t202" style="position:absolute;left:0;text-align:left;margin-left:95.3pt;margin-top:67.15pt;width:460.55pt;height:220.35pt;z-index:28;mso-position-horizontal-relative:page;mso-position-vertical-relative:page" stroked="f">
            <v:textbox style="mso-next-textbox:#_x0000_s509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9"/>
                    <w:gridCol w:w="5824"/>
                    <w:gridCol w:w="1140"/>
                  </w:tblGrid>
                  <w:tr w:rsidR="00B451D5" w:rsidRPr="00246E47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8" w:type="pct"/>
                      </w:tcPr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158מד. שר הפנים ידווח אחת לשנה, החל מתום שנה לאחר תחילתו של פרק</w:t>
                        </w:r>
                      </w:p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לועדת הפנים ואיכות הסביבה של הכנסת, על הפעלתו של פרק זה."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לועדת</w:t>
                        </w:r>
                      </w:p>
                      <w:p w:rsidR="00B451D5" w:rsidRPr="00246E47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</w:t>
                        </w:r>
                      </w:p>
                    </w:tc>
                  </w:tr>
                  <w:tr w:rsidR="00B451D5" w:rsidRPr="00246E47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המירשם הפלילי</w:t>
                        </w:r>
                      </w:p>
                      <w:p w:rsidR="00B451D5" w:rsidRPr="00246E47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ותקנת השנים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בתוספת הראשונה לחוק המירשם הפלילי ותקנת השבים, התשמ"א-1981 10, אחרי פרט</w:t>
                        </w:r>
                      </w:p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יבוא:</w:t>
                        </w:r>
                      </w:p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")ל( הרשם לפי חוק המהנדסים והאדריכלים, התשי''ח-1958, לענין רישוי</w:t>
                        </w:r>
                      </w:p>
                      <w:p w:rsidR="00B451D5" w:rsidRPr="00246E47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מורשים להיתר לפי חוק התכנון והבניה, התשכ"ה-1965".</w:t>
                        </w:r>
                      </w:p>
                    </w:tc>
                  </w:tr>
                  <w:tr w:rsidR="00B451D5" w:rsidRPr="00246E47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451D5" w:rsidRPr="00246E47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ותוקף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תחילתו של חוק זה ששה חדשים מיום פרסומו, למעט האמור בסעיף קטן (ב), ותקפו</w:t>
                        </w:r>
                      </w:p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פרק ה'3 למשך חמש שנים מיום תחילתו.</w:t>
                        </w:r>
                      </w:p>
                      <w:p w:rsidR="00B451D5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157א(ה1), כנוסחו בסעיף 3 - שלושה חדשים מיום פרסומו של</w:t>
                        </w:r>
                      </w:p>
                      <w:p w:rsidR="00B451D5" w:rsidRPr="00246E47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B451D5" w:rsidRPr="00246E47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451D5" w:rsidRPr="00246E47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B451D5" w:rsidRPr="00246E47" w:rsidRDefault="00B451D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זה יפורסם ברשומות בתוך שלושים ימים מיום קבלתו בכנסת.</w:t>
                        </w:r>
                      </w:p>
                    </w:tc>
                  </w:tr>
                </w:tbl>
                <w:p w:rsidR="00B451D5" w:rsidRDefault="00B451D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451D5" w:rsidRDefault="00B451D5">
      <w:pPr>
        <w:rPr>
          <w:rtl/>
        </w:rPr>
      </w:pPr>
      <w:r>
        <w:rPr>
          <w:rtl/>
        </w:rPr>
        <w:br w:type="page"/>
      </w:r>
    </w:p>
    <w:p w:rsidR="00B451D5" w:rsidRDefault="00000000">
      <w:pPr>
        <w:rPr>
          <w:rtl/>
        </w:rPr>
      </w:pPr>
      <w:r>
        <w:pict>
          <v:shape id="_x0000_s50921" o:spid="_x0000_s1060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50921" inset="0,0,0,0">
              <w:txbxContent>
                <w:p w:rsidR="00B451D5" w:rsidRDefault="00B451D5">
                  <w:r>
                    <w:rPr>
                      <w:rtl/>
                    </w:rPr>
                    <w:t>230                                         ספר החוקים 1368                  י"ב באלול התשנ"א 22.08.1991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22" o:spid="_x0000_s1061" type="#_x0000_t202" style="position:absolute;left:0;text-align:left;margin-left:89.3pt;margin-top:717.65pt;width:197.2pt;height:34.45pt;z-index:36;mso-position-horizontal-relative:page;mso-position-vertical-relative:page" stroked="f">
            <v:textbox style="mso-next-textbox:#_x0000_s50922" inset="0,0,0,0">
              <w:txbxContent>
                <w:p w:rsidR="00B451D5" w:rsidRDefault="00B451D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6E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D1FA57-968B-4E77-82D6-9B145FD0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046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153C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A593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4745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573F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C476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A009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760F7E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E0600D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246E4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451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59</Characters>
  <Application>Microsoft Office Word</Application>
  <DocSecurity>4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2008-04-07T12:52:00Z</dcterms:created>
  <dcterms:modified xsi:type="dcterms:W3CDTF">2008-04-07T12:53:00Z</dcterms:modified>
</cp:coreProperties>
</file>