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2762" w:rsidRDefault="00B62762">
      <w:pPr>
        <w:rPr>
          <w:rtl/>
        </w:rPr>
      </w:pPr>
    </w:p>
    <w:p w:rsidR="00B627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207" inset="0,0,0,0">
              <w:txbxContent>
                <w:p w:rsidR="00B62762" w:rsidRDefault="00B62762">
                  <w:r>
                    <w:rPr>
                      <w:rtl/>
                    </w:rPr>
                    <w:t>10                                          ספר החוקים 1604                    ח' בטבת התשנ"ז 18.12.1996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08" o:spid="_x0000_s1026" type="#_x0000_t202" style="position:absolute;left:0;text-align:left;margin-left:82.9pt;margin-top:698.9pt;width:241.75pt;height:42.15pt;z-index:7;mso-position-horizontal-relative:page;mso-position-vertical-relative:page" stroked="f">
            <v:textbox style="mso-next-textbox:#_x0000_s51208" inset="0,0,0,0">
              <w:txbxContent>
                <w:p w:rsidR="00B62762" w:rsidRDefault="00B627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09" o:spid="_x0000_s1027" type="#_x0000_t202" style="position:absolute;left:0;text-align:left;margin-left:96.95pt;margin-top:574.35pt;width:384.5pt;height:60.2pt;z-index:6;mso-position-horizontal-relative:page;mso-position-vertical-relative:page" stroked="f">
            <v:textbox style="mso-next-textbox:#_x0000_s51209" inset="0,0,0,0">
              <w:txbxContent>
                <w:p w:rsidR="00B62762" w:rsidRDefault="00B6276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כ*ח בכסלו התשנ'ז (9 בדצמבר 1996); הצעת החוק ודברי הסבר פורסמו בהצעות חוק</w:t>
                  </w:r>
                </w:p>
                <w:p w:rsidR="00B62762" w:rsidRDefault="00B6276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2564, מיום י''ד בכסלו התשנ"ז (25 בנובמבר 1996), עמ' 81</w:t>
                  </w:r>
                </w:p>
                <w:p w:rsidR="00B62762" w:rsidRPr="00B62762" w:rsidRDefault="00B6276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ס''ח התש''ט, עמ' 41; התשנ'ו, עמ' 257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0" o:spid="_x0000_s1028" type="#_x0000_t202" style="position:absolute;left:0;text-align:left;margin-left:96.95pt;margin-top:525.65pt;width:100.6pt;height:29.7pt;z-index:5;mso-position-horizontal-relative:page;mso-position-vertical-relative:page" stroked="f">
            <v:textbox style="mso-next-textbox:#_x0000_s51210" inset="0,0,0,0">
              <w:txbxContent>
                <w:p w:rsidR="00B62762" w:rsidRDefault="00B6276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62762" w:rsidRDefault="00B62762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1" o:spid="_x0000_s1029" type="#_x0000_t202" style="position:absolute;left:0;text-align:left;margin-left:220.7pt;margin-top:489.4pt;width:139.4pt;height:35.45pt;z-index:4;mso-position-horizontal-relative:page;mso-position-vertical-relative:page" stroked="f">
            <v:textbox style="mso-next-textbox:#_x0000_s51211" inset="0,0,0,0">
              <w:txbxContent>
                <w:p w:rsidR="00B62762" w:rsidRDefault="00B62762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62762" w:rsidRDefault="00B62762">
                  <w:pPr>
                    <w:pStyle w:val="OCRStyle1"/>
                    <w:ind w:left="7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2" o:spid="_x0000_s1030" type="#_x0000_t202" style="position:absolute;left:0;text-align:left;margin-left:375.75pt;margin-top:516.55pt;width:118pt;height:44.75pt;z-index:3;mso-position-horizontal-relative:page;mso-position-vertical-relative:page" stroked="f">
            <v:textbox style="mso-next-textbox:#_x0000_s51212" inset="0,0,0,0">
              <w:txbxContent>
                <w:p w:rsidR="00B62762" w:rsidRDefault="00B62762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2762" w:rsidRDefault="00B62762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3" o:spid="_x0000_s1031" type="#_x0000_t202" style="position:absolute;left:0;text-align:left;margin-left:87.05pt;margin-top:392pt;width:472.8pt;height:97.4pt;z-index:2;mso-position-horizontal-relative:page;mso-position-vertical-relative:page" stroked="f">
            <v:textbox style="mso-next-textbox:#_x0000_s512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411"/>
                  </w:tblGrid>
                  <w:tr w:rsidR="00B62762" w:rsidRPr="00B62762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62762" w:rsidRDefault="00B6276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שכר חברי הכנסת, התש"ט-1949 1, אחרי סעיף 5(4) יבוא:</w:t>
                        </w:r>
                      </w:p>
                      <w:p w:rsid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תשלומים לקופת גמל בשל החזר הוצאות רכב, לרבות ביטוח חובה, ביטוח</w:t>
                        </w:r>
                      </w:p>
                      <w:p w:rsidR="00B62762" w:rsidRP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מקיף ואגרות רישוי רכב, הוצאות נסיעה והוצאות כלכלה.''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62762" w:rsidRP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62762" w:rsidRPr="00B62762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יחולו לגבי החזר הוצאות החל ביום י''ד בסיון התשנ''ו (ו ביולי</w:t>
                        </w:r>
                      </w:p>
                      <w:p w:rsidR="00B62762" w:rsidRP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B62762" w:rsidRPr="00B62762" w:rsidRDefault="00B627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62762" w:rsidRDefault="00B627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14" o:spid="_x0000_s1032" type="#_x0000_t202" style="position:absolute;left:0;text-align:left;margin-left:116.75pt;margin-top:361.5pt;width:326.7pt;height:26.35pt;z-index:1;mso-position-horizontal-relative:page;mso-position-vertical-relative:page" stroked="f">
            <v:textbox style="mso-next-textbox:#_x0000_s51214" inset="0,0,0,0">
              <w:txbxContent>
                <w:p w:rsidR="00B62762" w:rsidRPr="00B62762" w:rsidRDefault="00B62762">
                  <w:pPr>
                    <w:pStyle w:val="OCRStyle1"/>
                    <w:ind w:left="3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חברי הכנסת (תיקון מס' 17), התשנ"ז-1996*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27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801684-62E6-4F47-8D32-55DB427E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27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2008-04-07T10:15:00Z</dcterms:created>
  <dcterms:modified xsi:type="dcterms:W3CDTF">2008-04-07T10:15:00Z</dcterms:modified>
</cp:coreProperties>
</file>