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A7FCE" w:rsidRDefault="00CA7FCE">
      <w:pPr>
        <w:rPr>
          <w:rtl/>
        </w:rPr>
      </w:pPr>
    </w:p>
    <w:p w:rsidR="00CA7FC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24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1244" inset="0,0,0,0">
              <w:txbxContent>
                <w:p w:rsidR="00F876BF" w:rsidRDefault="00F876BF">
                  <w:r>
                    <w:rPr>
                      <w:rtl/>
                    </w:rPr>
                    <w:t>170                                         ספר החוקים 1515                   ו' בניסן התשנ"ה 06.04.1995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1245" o:spid="_x0000_s1026" type="#_x0000_t202" style="position:absolute;left:0;text-align:left;margin-left:78.05pt;margin-top:599.45pt;width:389.85pt;height:149.1pt;z-index:3;mso-position-horizontal-relative:page;mso-position-vertical-relative:page" stroked="f">
            <v:textbox style="mso-next-textbox:#_x0000_s51245" inset="0,0,0,0">
              <w:txbxContent>
                <w:p w:rsidR="00F876BF" w:rsidRDefault="00F876BF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כ''ז באדר ב' התשנ''ה (29 במרס 1995); הצעת החוק ודברי הסבר פורסמו בהצעות חוק</w:t>
                  </w:r>
                </w:p>
                <w:p w:rsidR="00F876BF" w:rsidRDefault="00F876BF">
                  <w:pPr>
                    <w:pStyle w:val="OCRStyle1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2332, מיום ב' בטבת התשנ''ה (5 בדצמבר 1994), עמ' 159.</w:t>
                  </w:r>
                </w:p>
                <w:p w:rsidR="00F876BF" w:rsidRDefault="00F876BF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1 ס''ח התשכ"ז, עמ' .116</w:t>
                  </w:r>
                </w:p>
                <w:p w:rsidR="00F876BF" w:rsidRDefault="00F876BF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2 ס''ח התשט''ו, עמ' 171.</w:t>
                  </w:r>
                </w:p>
                <w:p w:rsidR="00F876BF" w:rsidRDefault="00F876BF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3 ס''ח התשמ''ו, עמ' .31</w:t>
                  </w:r>
                </w:p>
                <w:p w:rsidR="00F876BF" w:rsidRDefault="00F876BF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4 ס''ח התשמ"ב, עמ' 43.</w:t>
                  </w:r>
                </w:p>
                <w:p w:rsidR="00F876BF" w:rsidRDefault="00F876BF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5 חוקי א"י, כרך א', עמ' .332</w:t>
                  </w:r>
                </w:p>
                <w:p w:rsidR="00F876BF" w:rsidRDefault="00F876BF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* ס''ח התשל''ז, עמ' .226</w:t>
                  </w:r>
                </w:p>
                <w:p w:rsidR="00F876BF" w:rsidRDefault="00F876BF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7 ס''ח התשל''א, עמ' 134.</w:t>
                  </w:r>
                </w:p>
                <w:p w:rsidR="00F876BF" w:rsidRDefault="00F876BF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8 דיני מדינת ישראל, נוסח חדש 14, עמ' .312</w:t>
                  </w:r>
                </w:p>
                <w:p w:rsidR="00F876BF" w:rsidRPr="00CA7FCE" w:rsidRDefault="00F876BF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9 ס''ח התשמ"ד, עמ' .198</w:t>
                  </w:r>
                </w:p>
              </w:txbxContent>
            </v:textbox>
            <w10:wrap anchorx="page" anchory="page"/>
          </v:shape>
        </w:pict>
      </w:r>
      <w:r>
        <w:pict>
          <v:shape id="_x0000_s51246" o:spid="_x0000_s1027" type="#_x0000_t202" style="position:absolute;left:0;text-align:left;margin-left:71.1pt;margin-top:105.45pt;width:476pt;height:476.8pt;z-index:2;mso-position-horizontal-relative:page;mso-position-vertical-relative:page" stroked="f">
            <v:textbox style="mso-next-textbox:#_x0000_s5124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39"/>
                    <w:gridCol w:w="1314"/>
                  </w:tblGrid>
                  <w:tr w:rsidR="00F876BF" w:rsidRPr="00CA7FCE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F876BF" w:rsidRDefault="00F876BF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זה -</w:t>
                        </w:r>
                      </w:p>
                      <w:p w:rsidR="00F876BF" w:rsidRDefault="00F876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משפט" - לרבות בית דין לעבודה, בית דין דתי, ראש הוצאה לפועל לפי חוק ההוצאה</w:t>
                        </w:r>
                      </w:p>
                      <w:p w:rsidR="00F876BF" w:rsidRDefault="00F876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לפועל, התשכ"ז-1967 1 (להלן - חוק ההוצאה לפועל), ולמעט בית דין צבאי כמשמעותו</w:t>
                        </w:r>
                      </w:p>
                      <w:p w:rsidR="00F876BF" w:rsidRDefault="00F876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השיפוט הצבאי, התשט"ו-1955 2;</w:t>
                        </w:r>
                      </w:p>
                      <w:p w:rsidR="00F876BF" w:rsidRDefault="00F876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"גובה" - מוציא לפועל לפי חוק ההוצאה לפועל, בעל תפקיד לפי סעיף 5 לחוק האמור, פקיד</w:t>
                        </w:r>
                      </w:p>
                      <w:p w:rsidR="00F876BF" w:rsidRDefault="00F876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בית משפט או של הנהלת בתי המשפט ובן עובד ציבור שמינה מנהל המרכז לגביית</w:t>
                        </w:r>
                      </w:p>
                      <w:p w:rsidR="00F876BF" w:rsidRDefault="00F876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קנסות, אגרות והוצאות, לצורך גביית חוב לפי חוק זה;</w:t>
                        </w:r>
                      </w:p>
                      <w:p w:rsidR="00F876BF" w:rsidRDefault="00F876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"גוף ציבורי" - אחד מאלה -</w:t>
                        </w:r>
                      </w:p>
                      <w:p w:rsidR="00F876BF" w:rsidRDefault="00F876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משרד ממשלתי;</w:t>
                        </w:r>
                      </w:p>
                      <w:p w:rsidR="00F876BF" w:rsidRDefault="00F876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רשות מקומית;</w:t>
                        </w:r>
                      </w:p>
                      <w:p w:rsidR="00F876BF" w:rsidRDefault="00F876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המוסד לביטוח לאומי, "בזק", החברה הישראלית לתקשורת בע''מ, חברת</w:t>
                        </w:r>
                      </w:p>
                      <w:p w:rsidR="00F876BF" w:rsidRDefault="00F876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החשמל לישראל בע"מ, חברת החשמל מחוז ירושלים בע''מ;</w:t>
                        </w:r>
                      </w:p>
                      <w:p w:rsidR="00F876BF" w:rsidRDefault="00F876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תאגיד הממלא תפקיד ציבורי על פי דין, שקבע שר המשפטים בצו, באישור</w:t>
                        </w:r>
                      </w:p>
                      <w:p w:rsidR="00F876BF" w:rsidRDefault="00F876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החוקה חוק ומשפט של הכנסת-,</w:t>
                        </w:r>
                      </w:p>
                      <w:p w:rsidR="00F876BF" w:rsidRDefault="00F876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"חוב" - אחד מאלה -</w:t>
                        </w:r>
                      </w:p>
                      <w:p w:rsidR="00F876BF" w:rsidRDefault="00F876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קנס, שהטיל בית משפט, המשולם לאוצר המדינה;</w:t>
                        </w:r>
                      </w:p>
                      <w:p w:rsidR="00F876BF" w:rsidRDefault="00F876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קנס מינהלי כמשמעותו בחוק העבירות המינהליות, התשמ"ו - 1985 3;</w:t>
                        </w:r>
                      </w:p>
                      <w:p w:rsidR="00F876BF" w:rsidRDefault="00F876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קנס בשל עבירה של ברירת משפט במשמעותו בסעיף 228 לחוק סדר הדין</w:t>
                        </w:r>
                      </w:p>
                      <w:p w:rsidR="00F876BF" w:rsidRDefault="00F876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הפלילי [נוסח משולב], התשמ"ב-1982 4;</w:t>
                        </w:r>
                      </w:p>
                      <w:p w:rsidR="00F876BF" w:rsidRDefault="00F876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קנס אזרחי או עיצום כספי שנקבע בחיקוק;</w:t>
                        </w:r>
                      </w:p>
                      <w:p w:rsidR="00F876BF" w:rsidRDefault="00F876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קנס כמשמעותו בפקודת בזיון בית משפט5;</w:t>
                        </w:r>
                      </w:p>
                      <w:p w:rsidR="00F876BF" w:rsidRDefault="00F876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פיצוי כמשמעותו -</w:t>
                        </w:r>
                      </w:p>
                      <w:p w:rsidR="00F876BF" w:rsidRDefault="00F876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77 לחוק העונשין, התשל"ז-61977;</w:t>
                        </w:r>
                      </w:p>
                      <w:p w:rsidR="00F876BF" w:rsidRDefault="00F876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26(8) לחוק הנוער (שפיטה, ענישה ודרכי טיפול), התשל"א-</w:t>
                        </w:r>
                      </w:p>
                      <w:p w:rsidR="00F876BF" w:rsidRDefault="00F876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ו97ו7;</w:t>
                        </w:r>
                      </w:p>
                      <w:p w:rsidR="00F876BF" w:rsidRDefault="00F876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11(1) ו-(3) לפקודת המבחן [נוסח חדש], התשכ"ט-1969 8;</w:t>
                        </w:r>
                      </w:p>
                      <w:p w:rsidR="00F876BF" w:rsidRDefault="00F876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אגרה לפי -</w:t>
                        </w:r>
                      </w:p>
                      <w:p w:rsidR="00F876BF" w:rsidRPr="00CA7FCE" w:rsidRDefault="00F876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חוק בתי משפט [נוסח משולב] התשמ"ד -1984 9;</w:t>
                        </w:r>
                      </w:p>
                    </w:tc>
                    <w:tc>
                      <w:tcPr>
                        <w:tcW w:w="759" w:type="pct"/>
                      </w:tcPr>
                      <w:p w:rsidR="00F876BF" w:rsidRPr="00CA7FCE" w:rsidRDefault="00F876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F876BF" w:rsidRDefault="00F876B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247" o:spid="_x0000_s1028" type="#_x0000_t202" style="position:absolute;left:0;text-align:left;margin-left:115.85pt;margin-top:73.6pt;width:309.1pt;height:25.75pt;z-index:1;mso-position-horizontal-relative:page;mso-position-vertical-relative:page" stroked="f">
            <v:textbox style="mso-next-textbox:#_x0000_s51247" inset="0,0,0,0">
              <w:txbxContent>
                <w:p w:rsidR="00F876BF" w:rsidRPr="00CA7FCE" w:rsidRDefault="00F876BF">
                  <w:pPr>
                    <w:pStyle w:val="OCRStyle1"/>
                    <w:ind w:left="10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המרכז לגביית קנסות, אגרות והוצאות, התשנ"ה-1995*</w:t>
                  </w:r>
                </w:p>
              </w:txbxContent>
            </v:textbox>
            <w10:wrap anchorx="page" anchory="page"/>
          </v:shape>
        </w:pict>
      </w:r>
    </w:p>
    <w:p w:rsidR="00E64BA1" w:rsidRDefault="00E64BA1">
      <w:pPr>
        <w:rPr>
          <w:rtl/>
        </w:rPr>
      </w:pPr>
      <w:r>
        <w:rPr>
          <w:rtl/>
        </w:rPr>
        <w:br w:type="page"/>
      </w:r>
    </w:p>
    <w:p w:rsidR="00E64BA1" w:rsidRDefault="00000000">
      <w:pPr>
        <w:rPr>
          <w:rtl/>
        </w:rPr>
      </w:pPr>
      <w:r>
        <w:pict>
          <v:shape id="_x0000_s5124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1248" inset="0,0,0,0">
              <w:txbxContent>
                <w:p w:rsidR="00F876BF" w:rsidRDefault="00F876BF">
                  <w:r>
                    <w:rPr>
                      <w:rtl/>
                    </w:rPr>
                    <w:t>171                                         ספר החוקים 1515                   ו' בניסן התשנ"ה 06.04.1995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1249" o:spid="_x0000_s1030" type="#_x0000_t202" style="position:absolute;left:0;text-align:left;margin-left:379.1pt;margin-top:654.35pt;width:185.9pt;height:101.55pt;z-index:6;mso-position-horizontal-relative:page;mso-position-vertical-relative:page" stroked="f">
            <v:textbox style="mso-next-textbox:#_x0000_s51249" inset="0,0,0,0">
              <w:txbxContent>
                <w:p w:rsidR="00F876BF" w:rsidRDefault="00F876BF">
                  <w:pPr>
                    <w:pStyle w:val="OCRStyle2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10 ס"ח התשט"ו, עמ' 68.</w:t>
                  </w:r>
                </w:p>
                <w:p w:rsidR="00F876BF" w:rsidRDefault="00F876BF">
                  <w:pPr>
                    <w:pStyle w:val="OCRStyle2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11 ס'ח התשכ''ג, עמ' .20</w:t>
                  </w:r>
                </w:p>
                <w:p w:rsidR="00F876BF" w:rsidRDefault="00F876BF">
                  <w:pPr>
                    <w:pStyle w:val="OCRStyle2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12 ס"ח התשכ'א, עמ' 118.</w:t>
                  </w:r>
                </w:p>
                <w:p w:rsidR="00F876BF" w:rsidRDefault="00F876BF">
                  <w:pPr>
                    <w:pStyle w:val="OCRStyle2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13 ס"ח התשכ'ט, עמ' .70</w:t>
                  </w:r>
                </w:p>
                <w:p w:rsidR="00F876BF" w:rsidRDefault="00F876BF">
                  <w:pPr>
                    <w:pStyle w:val="OCRStyle2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14 ס'ח התשמ'א, עמ' .128</w:t>
                  </w:r>
                </w:p>
                <w:p w:rsidR="00F876BF" w:rsidRPr="00E64BA1" w:rsidRDefault="00F876BF">
                  <w:pPr>
                    <w:pStyle w:val="OCRStyle2"/>
                    <w:ind w:left="252"/>
                  </w:pPr>
                  <w:r>
                    <w:rPr>
                      <w:rtl/>
                    </w:rPr>
                    <w:t>15 חוקי א'י, כרך ב', עמ' .1374</w:t>
                  </w:r>
                </w:p>
              </w:txbxContent>
            </v:textbox>
            <w10:wrap anchorx="page" anchory="page"/>
          </v:shape>
        </w:pict>
      </w:r>
      <w:r>
        <w:pict>
          <v:shape id="_x0000_s51250" o:spid="_x0000_s1031" type="#_x0000_t202" style="position:absolute;left:0;text-align:left;margin-left:93.2pt;margin-top:58.55pt;width:472.65pt;height:582.7pt;z-index:5;mso-position-horizontal-relative:page;mso-position-vertical-relative:page" stroked="f">
            <v:textbox style="mso-next-textbox:#_x0000_s5125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56"/>
                    <w:gridCol w:w="7038"/>
                  </w:tblGrid>
                  <w:tr w:rsidR="00F876BF">
                    <w:trPr>
                      <w:jc w:val="right"/>
                    </w:trPr>
                    <w:tc>
                      <w:tcPr>
                        <w:tcW w:w="905" w:type="pct"/>
                      </w:tcPr>
                      <w:p w:rsidR="00F876BF" w:rsidRDefault="00F876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?</w:t>
                        </w:r>
                      </w:p>
                    </w:tc>
                    <w:tc>
                      <w:tcPr>
                        <w:tcW w:w="4095" w:type="pct"/>
                      </w:tcPr>
                      <w:p w:rsidR="00F876BF" w:rsidRDefault="00F876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חוק ההוצאה לפועל;</w:t>
                        </w:r>
                      </w:p>
                      <w:p w:rsidR="00F876BF" w:rsidRDefault="00F876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חוק הדיינים, התשט"ו-1955 10;</w:t>
                        </w:r>
                      </w:p>
                      <w:p w:rsidR="00F876BF" w:rsidRDefault="00F876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חוק בתי הדין הדתיים הדרוזיים, התשכ"ג-1962 11;</w:t>
                        </w:r>
                      </w:p>
                      <w:p w:rsidR="00F876BF" w:rsidRDefault="00F876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חוק הקאדים, התשכ"א-1961 12;</w:t>
                        </w:r>
                      </w:p>
                      <w:p w:rsidR="00F876BF" w:rsidRDefault="00F876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חוק בית דין לעבודה, התשכ"ט-1969 13;</w:t>
                        </w:r>
                      </w:p>
                      <w:p w:rsidR="00F876BF" w:rsidRDefault="00F876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הוצאות שפסק בית משפט לטובת אוצר המדינה;</w:t>
                        </w:r>
                      </w:p>
                      <w:p w:rsidR="00F876BF" w:rsidRDefault="00F876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והכל לרבות הפרשי הצמדה וריבית, ותוספת פיגורים, שנוספו לכל אחד מהסכומים</w:t>
                        </w:r>
                      </w:p>
                      <w:p w:rsidR="00F876BF" w:rsidRDefault="00F876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על פי דין, ולמעט חוב המשולם לרשות מקומית;</w:t>
                        </w:r>
                      </w:p>
                      <w:p w:rsidR="00F876BF" w:rsidRDefault="00F876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"חייב" - מי שבמועד שנקבע, על פי דין או על פי פסק דין של בית משפט, לא שילם חוב,</w:t>
                        </w:r>
                      </w:p>
                      <w:p w:rsidR="00F876BF" w:rsidRDefault="00F876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כולו או מקצתו;</w:t>
                        </w:r>
                      </w:p>
                      <w:p w:rsidR="00F876BF" w:rsidRDefault="00F876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"מידע" - אחד מאלה -</w:t>
                        </w:r>
                      </w:p>
                      <w:p w:rsidR="00F876BF" w:rsidRDefault="00F876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נתונים מרישום שחובה לנהל על פי חוק לגבי רכושו של אדם;</w:t>
                        </w:r>
                      </w:p>
                      <w:p w:rsidR="00F876BF" w:rsidRDefault="00F876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נתונים ממאגר מידע כמשמעותו בחוק הגנת הפרטיות, התשמ"א-1981 14, בבל</w:t>
                        </w:r>
                      </w:p>
                      <w:p w:rsidR="00F876BF" w:rsidRDefault="00F876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שהם מתייחסים לזכויותיו של חייב, ובכלל זה מספרי חשבון בנק מכל סוג שהוא</w:t>
                        </w:r>
                      </w:p>
                      <w:p w:rsidR="00F876BF" w:rsidRDefault="00F876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ופרטים מזהים אחרים של חשבון בנק, ככל שהם מתייחסים לזכויות החייב בחשבון</w:t>
                        </w:r>
                      </w:p>
                      <w:p w:rsidR="00F876BF" w:rsidRDefault="00F876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הבנק;</w:t>
                        </w:r>
                      </w:p>
                      <w:p w:rsidR="00F876BF" w:rsidRDefault="00F876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מקום עבודתו של החייב;</w:t>
                        </w:r>
                      </w:p>
                      <w:p w:rsidR="00F876BF" w:rsidRDefault="00F876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פרטי הזהות הבאים: השם, השם הקודם, מספר הזהות ופרטים על דרבון ישראלי</w:t>
                        </w:r>
                      </w:p>
                      <w:p w:rsidR="00F876BF" w:rsidRDefault="00F876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זר, המען ומספר הטלפון-,</w:t>
                        </w:r>
                      </w:p>
                      <w:p w:rsidR="00F876BF" w:rsidRDefault="00F876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לענין חייב שהוא תאגיד, העובדה שהתאגיד פעיל ושיש לו מחזור עסקים.</w:t>
                        </w:r>
                      </w:p>
                    </w:tc>
                  </w:tr>
                  <w:tr w:rsidR="00F876BF" w:rsidRPr="00E64BA1">
                    <w:trPr>
                      <w:jc w:val="right"/>
                    </w:trPr>
                    <w:tc>
                      <w:tcPr>
                        <w:tcW w:w="905" w:type="pct"/>
                      </w:tcPr>
                      <w:p w:rsidR="00F876BF" w:rsidRDefault="00F876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 לגביית</w:t>
                        </w:r>
                      </w:p>
                      <w:p w:rsidR="00F876BF" w:rsidRDefault="00F876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קנסות אגרות</w:t>
                        </w:r>
                      </w:p>
                      <w:p w:rsidR="00F876BF" w:rsidRPr="00E64BA1" w:rsidRDefault="00F876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והוצאות</w:t>
                        </w:r>
                      </w:p>
                    </w:tc>
                    <w:tc>
                      <w:tcPr>
                        <w:tcW w:w="4095" w:type="pct"/>
                      </w:tcPr>
                      <w:p w:rsidR="00F876BF" w:rsidRDefault="00F876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שר המשפטים יקים מרכז לגביית קנסות, אגרות והוצאות (להלן - המרכז), אשר</w:t>
                        </w:r>
                      </w:p>
                      <w:p w:rsidR="00F876BF" w:rsidRDefault="00F876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תפקידו לגבות חובות; הוא ימנה, בהתייעצות עם שר האוצר, מנהל למרכז שיהיה כפוף</w:t>
                        </w:r>
                      </w:p>
                      <w:p w:rsidR="00F876BF" w:rsidRDefault="00F876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למנהל בתי המשפט.</w:t>
                        </w:r>
                      </w:p>
                      <w:p w:rsidR="00F876BF" w:rsidRDefault="00F876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מנהל המרכז רשאי לאצול מסמכויותיו לסגניו, והוא רשאי למנות אחד מהם</w:t>
                        </w:r>
                      </w:p>
                      <w:p w:rsidR="00F876BF" w:rsidRDefault="00F876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להיות ממלא מקומו בעת העדרו.</w:t>
                        </w:r>
                      </w:p>
                      <w:p w:rsidR="00F876BF" w:rsidRDefault="00F876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למנהל המרכז יהיו גם הסמכויות הנתונות לסגניו; לסגן מנהל המרכז יהיו</w:t>
                        </w:r>
                      </w:p>
                      <w:p w:rsidR="00F876BF" w:rsidRPr="00E64BA1" w:rsidRDefault="00F876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הסמכויות הנתונות לגובה.</w:t>
                        </w:r>
                      </w:p>
                    </w:tc>
                  </w:tr>
                  <w:tr w:rsidR="00F876BF" w:rsidRPr="00E64BA1">
                    <w:trPr>
                      <w:jc w:val="right"/>
                    </w:trPr>
                    <w:tc>
                      <w:tcPr>
                        <w:tcW w:w="905" w:type="pct"/>
                      </w:tcPr>
                      <w:p w:rsidR="00F876BF" w:rsidRPr="00E64BA1" w:rsidRDefault="00F876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גביית חוב</w:t>
                        </w:r>
                      </w:p>
                    </w:tc>
                    <w:tc>
                      <w:tcPr>
                        <w:tcW w:w="4095" w:type="pct"/>
                      </w:tcPr>
                      <w:p w:rsidR="00F876BF" w:rsidRDefault="00F876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חוב שלא שולם במועדו ייגבה באמצעות גובה שמינה מנהל המרכז.</w:t>
                        </w:r>
                      </w:p>
                      <w:p w:rsidR="00F876BF" w:rsidRDefault="00F876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חוב ייגבה בהתאם להוראות חוק זה, ובשינויים המחוייבים בהתאם להוראות</w:t>
                        </w:r>
                      </w:p>
                      <w:p w:rsidR="00F876BF" w:rsidRDefault="00F876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המסים (גביה) 15; לענין זה, יראו את החוב כמס וסמכויותיהם של גובה מסים, של</w:t>
                        </w:r>
                      </w:p>
                      <w:p w:rsidR="00F876BF" w:rsidRDefault="00F876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פקיר גביה ושל הממונה על הגביה לפי הפקודה האמורה יהיו נתונות בהתאמה לגובה, לסגן</w:t>
                        </w:r>
                      </w:p>
                      <w:p w:rsidR="00F876BF" w:rsidRPr="00E64BA1" w:rsidRDefault="00F876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המרכז ולמנהל המרכז.</w:t>
                        </w:r>
                      </w:p>
                    </w:tc>
                  </w:tr>
                </w:tbl>
                <w:p w:rsidR="00F876BF" w:rsidRDefault="00F876B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D46A45" w:rsidRDefault="00D46A45">
      <w:pPr>
        <w:rPr>
          <w:rtl/>
        </w:rPr>
      </w:pPr>
      <w:r>
        <w:rPr>
          <w:rtl/>
        </w:rPr>
        <w:br w:type="page"/>
      </w:r>
    </w:p>
    <w:p w:rsidR="00D46A45" w:rsidRDefault="00000000">
      <w:pPr>
        <w:rPr>
          <w:rtl/>
        </w:rPr>
      </w:pPr>
      <w:r>
        <w:pict>
          <v:shape id="_x0000_s51251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51251" inset="0,0,0,0">
              <w:txbxContent>
                <w:p w:rsidR="00F876BF" w:rsidRDefault="00F876BF">
                  <w:r>
                    <w:rPr>
                      <w:rtl/>
                    </w:rPr>
                    <w:t>172                                         ספר החוקים 1515                   ו' בניסן התשנ"ה 06.04.1995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1252" o:spid="_x0000_s1033" type="#_x0000_t202" style="position:absolute;left:0;text-align:left;margin-left:69.3pt;margin-top:700.8pt;width:387.5pt;height:54.25pt;z-index:9;mso-position-horizontal-relative:page;mso-position-vertical-relative:page" stroked="f">
            <v:textbox style="mso-next-textbox:#_x0000_s51252" inset="0,0,0,0">
              <w:txbxContent>
                <w:p w:rsidR="00F876BF" w:rsidRDefault="00F876BF">
                  <w:pPr>
                    <w:pStyle w:val="OCRStyle3"/>
                    <w:ind w:left="169"/>
                  </w:pPr>
                  <w:r>
                    <w:rPr>
                      <w:rtl/>
                    </w:rPr>
                    <w:t>16 ק"ת התשמ'ח, עמ' 2220.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253" o:spid="_x0000_s1034" type="#_x0000_t202" style="position:absolute;left:0;text-align:left;margin-left:72.9pt;margin-top:77.7pt;width:463.1pt;height:614.6pt;z-index:8;mso-position-horizontal-relative:page;mso-position-vertical-relative:page" stroked="f">
            <v:textbox style="mso-next-textbox:#_x0000_s5125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9"/>
                    <w:gridCol w:w="1361"/>
                  </w:tblGrid>
                  <w:tr w:rsidR="00F876BF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F876BF" w:rsidRDefault="00F876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מנהל המרכז יקבע מה הם ההליכים שיש לנקוט לשם גביית החוב שהמרכז</w:t>
                        </w:r>
                      </w:p>
                      <w:p w:rsidR="00F876BF" w:rsidRDefault="00F876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מופקד על גבייתו, ואת סדר נקיטתם.</w:t>
                        </w:r>
                      </w:p>
                      <w:p w:rsidR="00F876BF" w:rsidRDefault="00F876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חייב אדם בחובות, מסוגים שונים, כמפורט בהגדרת "חוב" שבסעיף ו, ייזקף כל</w:t>
                        </w:r>
                      </w:p>
                      <w:p w:rsidR="00F876BF" w:rsidRDefault="00F876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שישולם לחשבון החוב לפי הסדר הבא: פיצוי כאמור בפסקה (6), קנס בשל בזיון בית</w:t>
                        </w:r>
                      </w:p>
                      <w:p w:rsidR="00F876BF" w:rsidRDefault="00F876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כאמור בפסקה (5), קנס בשל עבירה של ברירת משפט כאמור בפסקה (3), קנס מינהלי</w:t>
                        </w:r>
                      </w:p>
                      <w:p w:rsidR="00F876BF" w:rsidRDefault="00F876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בפסקה (2), קנס אזרחי או עיצום כספי כאמור בחסקה (4), קנס לפי מועד תשלומו</w:t>
                        </w:r>
                      </w:p>
                      <w:p w:rsidR="00F876BF" w:rsidRDefault="00F876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בפסקה (1), אגרות כאמור בפסקה (7) והוצאות כאמור בפסקה (8).</w:t>
                        </w:r>
                      </w:p>
                      <w:p w:rsidR="00F876BF" w:rsidRDefault="00F876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אין בהוראות סעיף זה כדי לפגוע בדרכי גביה אחרות הקבועות בחיקוק.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F876BF" w:rsidRDefault="00F876B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F876BF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F876BF" w:rsidRDefault="00F876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ההוצאות לנקיטת הליכי הגביה על פי חוק זה, כפי שייקבעו, יחולו על החייב,</w:t>
                        </w:r>
                      </w:p>
                      <w:p w:rsidR="00F876BF" w:rsidRDefault="00F876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ודינן, לכל דבר וענין, כדין החוב.</w:t>
                        </w:r>
                      </w:p>
                      <w:p w:rsidR="00F876BF" w:rsidRDefault="00F876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כספים ששולמו על חשבון החוב, עקב הליכים לפי חוק זה, ייזקפו תחילה</w:t>
                        </w:r>
                      </w:p>
                      <w:p w:rsidR="00F876BF" w:rsidRDefault="00F876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לחשבון ההוצאות לפי סעיף קטן (א), ולאחר מכן לחשבון החוב לפי הסדר הבא: תוספת</w:t>
                        </w:r>
                      </w:p>
                      <w:p w:rsidR="00F876BF" w:rsidRDefault="00F876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פיגורים, ריבית וקרן כולל הפרשי הצמדה.</w:t>
                        </w:r>
                      </w:p>
                      <w:p w:rsidR="00F876BF" w:rsidRDefault="00F876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הוראת סעיף קטן (ב), בדבר זקיפת תשלום לחשבון ההוצאות תחילה, לא תחול</w:t>
                        </w:r>
                      </w:p>
                      <w:p w:rsidR="00F876BF" w:rsidRDefault="00F876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חוב שהוא פיצוי כאמור בפסקה (6) להגדרת "חוב" שבסעיף ו.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F876BF" w:rsidRDefault="00F876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גבייה</w:t>
                        </w:r>
                      </w:p>
                      <w:p w:rsidR="00F876BF" w:rsidRDefault="00F876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ותשלום החוב</w:t>
                        </w:r>
                      </w:p>
                    </w:tc>
                  </w:tr>
                  <w:tr w:rsidR="00F876BF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F876BF" w:rsidRDefault="00F876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לא יינקטו צעדים לגביית החוב לפי חוק זה בטרם תישלח לחייב דרישה לתשלום</w:t>
                        </w:r>
                      </w:p>
                      <w:p w:rsidR="00F876BF" w:rsidRDefault="00F876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החוב ובה יצויין המועד שבו על החייב לשלם את החוב; לא שילם החייב את החוב, תישלח</w:t>
                        </w:r>
                      </w:p>
                      <w:p w:rsidR="00F876BF" w:rsidRDefault="00F876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דרישה נוספת שתומצא בדרך הקבועה בפרק ל"ב לתקנות סדר הדין האזרחי,</w:t>
                        </w:r>
                      </w:p>
                      <w:p w:rsidR="00F876BF" w:rsidRDefault="00F876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התשמ"ד-1984 16.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F876BF" w:rsidRDefault="00F876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דרישת תשלום</w:t>
                        </w:r>
                      </w:p>
                    </w:tc>
                  </w:tr>
                  <w:tr w:rsidR="00F876BF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F876BF" w:rsidRDefault="00F876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מנהל המרכז או עובד המרכז שהוא הסמיך לכך, רשאי לדרוש מגוף ציבורי</w:t>
                        </w:r>
                      </w:p>
                      <w:p w:rsidR="00F876BF" w:rsidRDefault="00F876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מידע על חייב לצורך גביית חוב או לצורך איתור נכסיו, במידה הנדרשת לצורך פעולות</w:t>
                        </w:r>
                      </w:p>
                      <w:p w:rsidR="00F876BF" w:rsidRDefault="00F876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אלה.</w:t>
                        </w:r>
                      </w:p>
                      <w:p w:rsidR="00F876BF" w:rsidRDefault="00F876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בכל דין, ימסור הגוף הציבורי את המידע שנתבקש למסור לפי</w:t>
                        </w:r>
                      </w:p>
                      <w:p w:rsidR="00F876BF" w:rsidRDefault="00F876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(א) ואשר נמצא ברשותו.</w:t>
                        </w:r>
                      </w:p>
                      <w:p w:rsidR="00F876BF" w:rsidRDefault="00F876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מידע כאמור ישמש רק לצורך ביצוע חוק זה.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F876BF" w:rsidRDefault="00F876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מידע</w:t>
                        </w:r>
                      </w:p>
                    </w:tc>
                  </w:tr>
                  <w:tr w:rsidR="00F876BF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F876BF" w:rsidRDefault="00F876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מנהל המרכז רשאי, אם ראה צורך בדבר לשם גביית חוב, לפנות לבית משפט</w:t>
                        </w:r>
                      </w:p>
                      <w:p w:rsidR="00F876BF" w:rsidRDefault="00F876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שלום כדי שימנה כונס נכסים לנכס מסוים של החייב.</w:t>
                        </w:r>
                      </w:p>
                      <w:p w:rsidR="00F876BF" w:rsidRDefault="00F876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מינויו ופעולתו של כונס הנכסים יחולו, בשינויים המחוייבים, הוראות פרק</w:t>
                        </w:r>
                      </w:p>
                      <w:p w:rsidR="00F876BF" w:rsidRDefault="00F876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ה' לחוק ההוצאה לפועל.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F876BF" w:rsidRDefault="00F876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כונס</w:t>
                        </w:r>
                      </w:p>
                      <w:p w:rsidR="00F876BF" w:rsidRDefault="00F876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</w:t>
                        </w:r>
                      </w:p>
                    </w:tc>
                  </w:tr>
                  <w:tr w:rsidR="00F876BF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F876BF" w:rsidRDefault="00F876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היה למנהל המרכז יסוד סביר להניח שהחייב עומד לעזוב את הארץ ולסכל</w:t>
                        </w:r>
                      </w:p>
                      <w:p w:rsidR="00F876BF" w:rsidRDefault="00F876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בכך את גביית החוב או הליך לשם גבייתו, רשאי הוא לפנות לבית משפט שלום ולבקשו</w:t>
                        </w:r>
                      </w:p>
                      <w:p w:rsidR="00F876BF" w:rsidRDefault="00F876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לצוות על עיכוב יציאתו של החייב מן הארץ ועל הפקדת דרכונו או תעודת המסע שלו.</w:t>
                        </w:r>
                      </w:p>
                      <w:p w:rsidR="00F876BF" w:rsidRDefault="00F876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לא יתן צו באמור בסעיף קטן (א), אלא אם כן סכום החוב אינו</w:t>
                        </w:r>
                      </w:p>
                      <w:p w:rsidR="00F876BF" w:rsidRDefault="00F876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פחות מהסכום שקבע שר המשפטים, ובית המשפט שוכנע כי יציאתו של החייב לחוץ לארץ</w:t>
                        </w:r>
                      </w:p>
                      <w:p w:rsidR="00F876BF" w:rsidRDefault="00F876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עלולה לסכל את גביית החוב וכי לא ניתן להבטיח את גבייתו בדרך של מתן ערובה</w:t>
                        </w:r>
                      </w:p>
                      <w:p w:rsidR="00F876BF" w:rsidRDefault="00F876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מתאימה, או בדרך אחרת.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F876BF" w:rsidRDefault="00F876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הארץ</w:t>
                        </w:r>
                      </w:p>
                      <w:p w:rsidR="00F876BF" w:rsidRDefault="00F876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עיכוב יציאה</w:t>
                        </w:r>
                      </w:p>
                    </w:tc>
                  </w:tr>
                </w:tbl>
                <w:p w:rsidR="00F876BF" w:rsidRDefault="00F876B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F876BF" w:rsidRDefault="00F876BF">
      <w:pPr>
        <w:rPr>
          <w:rtl/>
        </w:rPr>
      </w:pPr>
      <w:r>
        <w:rPr>
          <w:rtl/>
        </w:rPr>
        <w:br w:type="page"/>
      </w:r>
    </w:p>
    <w:p w:rsidR="00F876BF" w:rsidRDefault="00000000">
      <w:pPr>
        <w:rPr>
          <w:rtl/>
        </w:rPr>
      </w:pPr>
      <w:r>
        <w:pict>
          <v:shape id="_x0000_s51254" o:spid="_x0000_s1035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51254" inset="0,0,0,0">
              <w:txbxContent>
                <w:p w:rsidR="00F876BF" w:rsidRDefault="00F876BF">
                  <w:r>
                    <w:rPr>
                      <w:rtl/>
                    </w:rPr>
                    <w:t>173                                         ספר החוקים 1515                   ו' בניסן התשנ"ה 06.04.1995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1255" o:spid="_x0000_s1036" type="#_x0000_t202" style="position:absolute;left:0;text-align:left;margin-left:372.55pt;margin-top:700.9pt;width:188.5pt;height:50.9pt;z-index:16;mso-position-horizontal-relative:page;mso-position-vertical-relative:page" stroked="f">
            <v:textbox style="mso-next-textbox:#_x0000_s51255" inset="0,0,0,0">
              <w:txbxContent>
                <w:p w:rsidR="00F876BF" w:rsidRDefault="00F876BF">
                  <w:pPr>
                    <w:pStyle w:val="OCRStyle4"/>
                    <w:ind w:left="166"/>
                  </w:pPr>
                  <w:r>
                    <w:rPr>
                      <w:rtl/>
                    </w:rPr>
                    <w:t>17 ס'ח התשכ''ז, עמ' 136.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256" o:spid="_x0000_s1037" type="#_x0000_t202" style="position:absolute;left:0;text-align:left;margin-left:195.15pt;margin-top:621.7pt;width:79.2pt;height:32.85pt;z-index:15;mso-position-horizontal-relative:page;mso-position-vertical-relative:page" stroked="f">
            <v:textbox style="mso-next-textbox:#_x0000_s51256" inset="0,0,0,0">
              <w:txbxContent>
                <w:p w:rsidR="00F876BF" w:rsidRDefault="00F876BF">
                  <w:pPr>
                    <w:pStyle w:val="OCRStyle4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דוד ליבאי</w:t>
                  </w:r>
                </w:p>
                <w:p w:rsidR="00F876BF" w:rsidRDefault="00F876BF">
                  <w:pPr>
                    <w:pStyle w:val="OCRStyle4"/>
                    <w:ind w:left="20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1257" o:spid="_x0000_s1038" type="#_x0000_t202" style="position:absolute;left:0;text-align:left;margin-left:288.2pt;margin-top:646.65pt;width:92.85pt;height:35.45pt;z-index:14;mso-position-horizontal-relative:page;mso-position-vertical-relative:page" stroked="f">
            <v:textbox style="mso-next-textbox:#_x0000_s51257" inset="0,0,0,0">
              <w:txbxContent>
                <w:p w:rsidR="00F876BF" w:rsidRDefault="00F876BF">
                  <w:pPr>
                    <w:pStyle w:val="OCRStyle4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F876BF" w:rsidRDefault="00F876BF">
                  <w:pPr>
                    <w:pStyle w:val="OCRStyle4"/>
                    <w:ind w:left="20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258" o:spid="_x0000_s1039" type="#_x0000_t202" style="position:absolute;left:0;text-align:left;margin-left:388.8pt;margin-top:620.1pt;width:71.5pt;height:32.65pt;z-index:13;mso-position-horizontal-relative:page;mso-position-vertical-relative:page" stroked="f">
            <v:textbox style="mso-next-textbox:#_x0000_s51258" inset="0,0,0,0">
              <w:txbxContent>
                <w:p w:rsidR="00F876BF" w:rsidRDefault="00F876BF">
                  <w:pPr>
                    <w:pStyle w:val="OCRStyle4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F876BF" w:rsidRDefault="00F876BF">
                  <w:pPr>
                    <w:pStyle w:val="OCRStyle4"/>
                    <w:ind w:left="10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259" o:spid="_x0000_s1040" type="#_x0000_t202" style="position:absolute;left:0;text-align:left;margin-left:470.75pt;margin-top:642.5pt;width:80.8pt;height:41.2pt;z-index:12;mso-position-horizontal-relative:page;mso-position-vertical-relative:page" stroked="f">
            <v:textbox style="mso-next-textbox:#_x0000_s51259" inset="0,0,0,0">
              <w:txbxContent>
                <w:p w:rsidR="00F876BF" w:rsidRDefault="00F876BF">
                  <w:pPr>
                    <w:pStyle w:val="OCRStyle4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F876BF" w:rsidRDefault="00F876BF">
                  <w:pPr>
                    <w:pStyle w:val="OCRStyle4"/>
                    <w:ind w:left="27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260" o:spid="_x0000_s1041" type="#_x0000_t202" style="position:absolute;left:0;text-align:left;margin-left:102.3pt;margin-top:73.45pt;width:463.1pt;height:541.55pt;z-index:11;mso-position-horizontal-relative:page;mso-position-vertical-relative:page" stroked="f">
            <v:textbox style="mso-next-textbox:#_x0000_s5126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4"/>
                    <w:gridCol w:w="7016"/>
                  </w:tblGrid>
                  <w:tr w:rsidR="00F876BF">
                    <w:trPr>
                      <w:jc w:val="right"/>
                    </w:trPr>
                    <w:tc>
                      <w:tcPr>
                        <w:tcW w:w="834" w:type="pct"/>
                      </w:tcPr>
                      <w:p w:rsidR="00F876BF" w:rsidRDefault="00F876B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66" w:type="pct"/>
                      </w:tcPr>
                      <w:p w:rsidR="00F876BF" w:rsidRDefault="00F876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תוקפו של צו עיכוב יציאה מן הארץ, לפי סעיף זה, לא יעלה על שנה, אולם</w:t>
                        </w:r>
                      </w:p>
                      <w:p w:rsidR="00F876BF" w:rsidRDefault="00F876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בית המשפט, על פי בקשתו של מנהל המרכז, להאריך תקופה זו מטעמים</w:t>
                        </w:r>
                      </w:p>
                      <w:p w:rsidR="00F876BF" w:rsidRDefault="00F876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שיירשמו.</w:t>
                        </w:r>
                      </w:p>
                      <w:p w:rsidR="00F876BF" w:rsidRDefault="00F876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היה החייב תאגיד, ניתן לבקש צו עיכוב יציאה מן הארץ לפי סעיף זה נגד מנהל</w:t>
                        </w:r>
                      </w:p>
                      <w:p w:rsidR="00F876BF" w:rsidRDefault="00F876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בתאגיד-, בסעיף קטן זה, "מנהל בתאגיד" - מי שמשמש כמנהל הכללי של החברה, או בעלי</w:t>
                        </w:r>
                      </w:p>
                      <w:p w:rsidR="00F876BF" w:rsidRDefault="00F876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המניות העיקריים שלה הרשומים אצל רשם החברות, ובכל תאגיד אחר - מנהלו הכללי,</w:t>
                        </w:r>
                      </w:p>
                      <w:p w:rsidR="00F876BF" w:rsidRDefault="00F876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ועד או שותף.</w:t>
                        </w:r>
                      </w:p>
                    </w:tc>
                  </w:tr>
                  <w:tr w:rsidR="00F876BF">
                    <w:trPr>
                      <w:jc w:val="right"/>
                    </w:trPr>
                    <w:tc>
                      <w:tcPr>
                        <w:tcW w:w="834" w:type="pct"/>
                      </w:tcPr>
                      <w:p w:rsidR="00F876BF" w:rsidRDefault="00F876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סודיות</w:t>
                        </w:r>
                      </w:p>
                    </w:tc>
                    <w:tc>
                      <w:tcPr>
                        <w:tcW w:w="4166" w:type="pct"/>
                      </w:tcPr>
                      <w:p w:rsidR="00F876BF" w:rsidRDefault="00F876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אדם שהגיע אליו מידע לצורך ביצוע חוק זה, לא יגלה את תוכנו, אלא לצורך ביצוע</w:t>
                        </w:r>
                      </w:p>
                      <w:p w:rsidR="00F876BF" w:rsidRDefault="00F876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</w:tc>
                  </w:tr>
                  <w:tr w:rsidR="00F876BF">
                    <w:trPr>
                      <w:jc w:val="right"/>
                    </w:trPr>
                    <w:tc>
                      <w:tcPr>
                        <w:tcW w:w="834" w:type="pct"/>
                      </w:tcPr>
                      <w:p w:rsidR="00F876BF" w:rsidRDefault="00F876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  <w:tc>
                      <w:tcPr>
                        <w:tcW w:w="4166" w:type="pct"/>
                      </w:tcPr>
                      <w:p w:rsidR="00F876BF" w:rsidRDefault="00F876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מי שעשה אחת מאלה, דינו - מאסר שנה:</w:t>
                        </w:r>
                      </w:p>
                      <w:p w:rsidR="00F876BF" w:rsidRDefault="00F876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סיכל פעולה שננקטה לפי חוק זה או הפריע לביצועה;</w:t>
                        </w:r>
                      </w:p>
                      <w:p w:rsidR="00F876BF" w:rsidRDefault="00F876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גילה מידע או השתמש במידע בניגוד להוראות סעיפים 6(ג) או 9.</w:t>
                        </w:r>
                      </w:p>
                    </w:tc>
                  </w:tr>
                  <w:tr w:rsidR="00F876BF">
                    <w:trPr>
                      <w:jc w:val="right"/>
                    </w:trPr>
                    <w:tc>
                      <w:tcPr>
                        <w:tcW w:w="834" w:type="pct"/>
                      </w:tcPr>
                      <w:p w:rsidR="00F876BF" w:rsidRDefault="00F876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לשימוש</w:t>
                        </w:r>
                      </w:p>
                      <w:p w:rsidR="00F876BF" w:rsidRDefault="00F876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בסמכות</w:t>
                        </w:r>
                      </w:p>
                    </w:tc>
                    <w:tc>
                      <w:tcPr>
                        <w:tcW w:w="4166" w:type="pct"/>
                      </w:tcPr>
                      <w:p w:rsidR="00F876BF" w:rsidRDefault="00F876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קבלת מידע לפי סעיף 6 מאת רשות מס כמשמעותה בחוק לתיקון דיני מסים</w:t>
                        </w:r>
                      </w:p>
                      <w:p w:rsidR="00F876BF" w:rsidRDefault="00F876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(חילופי ידיעות בין רשויות מס), התשכ"ז-1967 17, תהיה על פי תקנות שיתקין שר המשפטים</w:t>
                        </w:r>
                      </w:p>
                      <w:p w:rsidR="00F876BF" w:rsidRDefault="00F876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בהסכמת שר האוצר.</w:t>
                        </w:r>
                      </w:p>
                      <w:p w:rsidR="00F876BF" w:rsidRDefault="00F876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השימוש בסמכויות הנתונות לפי חוק זה, ככל שהן מתייחסות למתקן המוחזק</w:t>
                        </w:r>
                      </w:p>
                      <w:p w:rsidR="00F876BF" w:rsidRDefault="00F876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צבא הגנה לישראל או לשלוחה אחרת של מערכת הביטחון שאישר שר הביטחון, או</w:t>
                        </w:r>
                      </w:p>
                      <w:p w:rsidR="00F876BF" w:rsidRDefault="00F876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למידע המצוי ברשותם, יהיה על פי תקנות שיתקין שר המשפטים בהסכמת שר הביטחון.</w:t>
                        </w:r>
                      </w:p>
                      <w:p w:rsidR="00F876BF" w:rsidRDefault="00F876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השימוש בסמכויות הנתונות לפי חוק זה ככל שהן מתייחסות למתקן המוחזק על</w:t>
                        </w:r>
                      </w:p>
                      <w:p w:rsidR="00F876BF" w:rsidRDefault="00F876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משטרת ישראל או שירות בתי הסוהר, או למידע המצוי ברשותם, יהיה על פי תקנות</w:t>
                        </w:r>
                      </w:p>
                      <w:p w:rsidR="00F876BF" w:rsidRDefault="00F876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שיתקין שר המשפטים בהסכמת שר המשטרה.</w:t>
                        </w:r>
                      </w:p>
                      <w:p w:rsidR="00F876BF" w:rsidRDefault="00F876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תקנות לפי סעיף זה טעונות אישור ועדת החוקה חוק ומשפט של הכנסת.</w:t>
                        </w:r>
                      </w:p>
                    </w:tc>
                  </w:tr>
                  <w:tr w:rsidR="00F876BF" w:rsidRPr="00F876BF">
                    <w:trPr>
                      <w:jc w:val="right"/>
                    </w:trPr>
                    <w:tc>
                      <w:tcPr>
                        <w:tcW w:w="834" w:type="pct"/>
                      </w:tcPr>
                      <w:p w:rsidR="00F876BF" w:rsidRDefault="00F876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ייחוד גביית</w:t>
                        </w:r>
                      </w:p>
                      <w:p w:rsidR="00F876BF" w:rsidRDefault="00F876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החובות</w:t>
                        </w:r>
                      </w:p>
                    </w:tc>
                    <w:tc>
                      <w:tcPr>
                        <w:tcW w:w="4166" w:type="pct"/>
                      </w:tcPr>
                      <w:p w:rsidR="00F876BF" w:rsidRDefault="00F876BF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12. כספי החובות שנגבו לפי חוק זה, למעט פיצוי כאמור בפסקה (6) להגדרת "חוב"</w:t>
                        </w:r>
                      </w:p>
                      <w:p w:rsidR="00F876BF" w:rsidRDefault="00F876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שבסעיף 1, ייזקפו לחשבון הנהלת בתי המשפט במשרד המשפטים, לצרכי תפעולה של</w:t>
                        </w:r>
                      </w:p>
                      <w:p w:rsidR="00F876BF" w:rsidRPr="00F876BF" w:rsidRDefault="00F876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מערכת בתי המשפט.</w:t>
                        </w:r>
                      </w:p>
                    </w:tc>
                  </w:tr>
                  <w:tr w:rsidR="00F876BF" w:rsidRPr="00F876BF">
                    <w:trPr>
                      <w:jc w:val="right"/>
                    </w:trPr>
                    <w:tc>
                      <w:tcPr>
                        <w:tcW w:w="834" w:type="pct"/>
                      </w:tcPr>
                      <w:p w:rsidR="00F876BF" w:rsidRDefault="00F876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166" w:type="pct"/>
                      </w:tcPr>
                      <w:p w:rsidR="00F876BF" w:rsidRDefault="00F876BF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13. שר המשפטים ממונה על ביצוע חוק זה והוא רשאי, באישור ועדת החוקה חוק</w:t>
                        </w:r>
                      </w:p>
                      <w:p w:rsidR="00F876BF" w:rsidRPr="00F876BF" w:rsidRDefault="00F876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ומשפט של הכנסת, להתקין תקנות בכל ענין הנוגע לביצועו.</w:t>
                        </w:r>
                      </w:p>
                    </w:tc>
                  </w:tr>
                  <w:tr w:rsidR="00F876BF">
                    <w:trPr>
                      <w:jc w:val="right"/>
                    </w:trPr>
                    <w:tc>
                      <w:tcPr>
                        <w:tcW w:w="834" w:type="pct"/>
                      </w:tcPr>
                      <w:p w:rsidR="00F876BF" w:rsidRDefault="00F876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66" w:type="pct"/>
                      </w:tcPr>
                      <w:p w:rsidR="00F876BF" w:rsidRDefault="00F876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תחילתו של חוק זה 14 ימים מיום פרסומו; ואולם לגבי חוב שהוא קנס מינהלי, קנס</w:t>
                        </w:r>
                      </w:p>
                      <w:p w:rsidR="00F876BF" w:rsidRDefault="00F876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עבירת ברירת משפט, קנס אזרחי או עיצום כספי או אגרה המשולמת בבית דין דתי או</w:t>
                        </w:r>
                      </w:p>
                      <w:p w:rsidR="00F876BF" w:rsidRDefault="00F876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שנפסקו על ידיו, כאמור בפסקאות (2), (3), (4) ו-(7) (ג) עד (ה) להגדרת "חוב"</w:t>
                        </w:r>
                      </w:p>
                      <w:p w:rsidR="00F876BF" w:rsidRDefault="00F876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שבסעיף 1, תהיה תחילתו במועד שיקבע שר המשפטים בצו.</w:t>
                        </w:r>
                      </w:p>
                    </w:tc>
                  </w:tr>
                </w:tbl>
                <w:p w:rsidR="00F876BF" w:rsidRDefault="00F876B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CA7FC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A7FC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463784D-3FEC-4216-90F0-BE6271E6E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A7FC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64BA1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D46A45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F876B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25</Characters>
  <Application>Microsoft Office Word</Application>
  <DocSecurity>4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5</cp:revision>
  <dcterms:created xsi:type="dcterms:W3CDTF">2008-04-07T09:54:00Z</dcterms:created>
  <dcterms:modified xsi:type="dcterms:W3CDTF">2008-04-07T09:55:00Z</dcterms:modified>
</cp:coreProperties>
</file>