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C0E11" w:rsidRDefault="00EC0E11">
      <w:pPr>
        <w:rPr>
          <w:rtl/>
        </w:rPr>
      </w:pPr>
    </w:p>
    <w:p w:rsidR="00EC0E1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138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1389" inset="0,0,0,0">
              <w:txbxContent>
                <w:p w:rsidR="00D13F9F" w:rsidRDefault="00D13F9F">
                  <w:r>
                    <w:rPr>
                      <w:rtl/>
                    </w:rPr>
                    <w:t>132                                         ספר החוקים 1352                  י"ג בניסן התשנ"א 28.03.1991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51390" o:spid="_x0000_s1026" type="#_x0000_t202" style="position:absolute;left:0;text-align:left;margin-left:78.3pt;margin-top:678.9pt;width:398.55pt;height:69.7pt;z-index:3;mso-position-horizontal-relative:page;mso-position-vertical-relative:page" stroked="f">
            <v:textbox style="mso-next-textbox:#_x0000_s51390" inset="0,0,0,0">
              <w:txbxContent>
                <w:p w:rsidR="00D13F9F" w:rsidRDefault="00D13F9F">
                  <w:pPr>
                    <w:pStyle w:val="OCRStyle1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ד' בניסן התשנ"א (19 במרס 1991): הצעת החוק ודברי הסבר פורסמו בהצעות חוק 1981 מיום ט"ז</w:t>
                  </w:r>
                </w:p>
                <w:p w:rsidR="00D13F9F" w:rsidRDefault="00D13F9F">
                  <w:pPr>
                    <w:pStyle w:val="OCRStyle1"/>
                    <w:ind w:left="590"/>
                    <w:rPr>
                      <w:rtl/>
                    </w:rPr>
                  </w:pPr>
                  <w:r>
                    <w:rPr>
                      <w:rtl/>
                    </w:rPr>
                    <w:t>באדר התש"ן (13 במרס 1990), עמ' 138.</w:t>
                  </w:r>
                </w:p>
                <w:p w:rsidR="00D13F9F" w:rsidRPr="00EC0E11" w:rsidRDefault="00D13F9F">
                  <w:pPr>
                    <w:pStyle w:val="OCRStyle1"/>
                    <w:ind w:left="389"/>
                  </w:pPr>
                  <w:r>
                    <w:rPr>
                      <w:rtl/>
                    </w:rPr>
                    <w:t>1 דיני מדינת ישראל, נוסח חדש 37, עמ' 764: ס"ח התשמ"ז,עמי 6 ועמ' 72: התשמ''ט, עמ' 47.</w:t>
                  </w:r>
                </w:p>
              </w:txbxContent>
            </v:textbox>
            <w10:wrap anchorx="page" anchory="page"/>
          </v:shape>
        </w:pict>
      </w:r>
      <w:r>
        <w:pict>
          <v:shape id="_x0000_s51391" o:spid="_x0000_s1027" type="#_x0000_t202" style="position:absolute;left:0;text-align:left;margin-left:78.1pt;margin-top:102.1pt;width:477pt;height:572.4pt;z-index:2;mso-position-horizontal-relative:page;mso-position-vertical-relative:page" stroked="f">
            <v:textbox style="mso-next-textbox:#_x0000_s51391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47"/>
                    <w:gridCol w:w="1015"/>
                    <w:gridCol w:w="1609"/>
                  </w:tblGrid>
                  <w:tr w:rsidR="00D13F9F" w:rsidRPr="00EC0E11">
                    <w:trPr>
                      <w:jc w:val="right"/>
                    </w:trPr>
                    <w:tc>
                      <w:tcPr>
                        <w:tcW w:w="4072" w:type="pct"/>
                        <w:gridSpan w:val="2"/>
                      </w:tcPr>
                      <w:p w:rsidR="00D13F9F" w:rsidRDefault="00D13F9F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סעיפים 86, 89 ו-90 לפקודת החברות [נוסח חדש], התשמ"ג-1983 1 (להלן - הפקודה) -</w:t>
                        </w:r>
                      </w:p>
                      <w:p w:rsidR="00D13F9F" w:rsidRPr="00EC0E11" w:rsidRDefault="00D13F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בטלים.</w:t>
                        </w:r>
                      </w:p>
                    </w:tc>
                    <w:tc>
                      <w:tcPr>
                        <w:tcW w:w="928" w:type="pct"/>
                      </w:tcPr>
                      <w:p w:rsidR="00D13F9F" w:rsidRPr="00EC0E11" w:rsidRDefault="00D13F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סעיפים</w:t>
                        </w:r>
                      </w:p>
                    </w:tc>
                  </w:tr>
                  <w:tr w:rsidR="00D13F9F" w:rsidRPr="00EC0E11">
                    <w:trPr>
                      <w:jc w:val="right"/>
                    </w:trPr>
                    <w:tc>
                      <w:tcPr>
                        <w:tcW w:w="4072" w:type="pct"/>
                        <w:gridSpan w:val="2"/>
                      </w:tcPr>
                      <w:p w:rsidR="00D13F9F" w:rsidRPr="00EC0E11" w:rsidRDefault="00D13F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במקום סעיף 96טו לפקודה יבוא:</w:t>
                        </w:r>
                      </w:p>
                    </w:tc>
                    <w:tc>
                      <w:tcPr>
                        <w:tcW w:w="928" w:type="pct"/>
                      </w:tcPr>
                      <w:p w:rsidR="00D13F9F" w:rsidRPr="00EC0E11" w:rsidRDefault="00D13F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96טו</w:t>
                        </w:r>
                      </w:p>
                    </w:tc>
                  </w:tr>
                  <w:tr w:rsidR="00D13F9F">
                    <w:trPr>
                      <w:jc w:val="right"/>
                    </w:trPr>
                    <w:tc>
                      <w:tcPr>
                        <w:tcW w:w="3487" w:type="pct"/>
                      </w:tcPr>
                      <w:p w:rsidR="00D13F9F" w:rsidRDefault="00D13F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96טו. (א) דירקטוריון חברה ימנה ועדת ביקורת מבין חבריו.</w:t>
                        </w:r>
                      </w:p>
                      <w:p w:rsidR="00D13F9F" w:rsidRDefault="00D13F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מספר חברי הועדה לא יפחת משלושה, וכל הדירקטורים מקרב</w:t>
                        </w:r>
                      </w:p>
                      <w:p w:rsidR="00D13F9F" w:rsidRDefault="00D13F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 בחברה יהיו חברים כה.</w:t>
                        </w:r>
                      </w:p>
                      <w:p w:rsidR="00D13F9F" w:rsidRDefault="00D13F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יהיו חברים בועדת הביקורת: יושב-ראש הדירקטוריון, המנהל</w:t>
                        </w:r>
                      </w:p>
                      <w:p w:rsidR="00D13F9F" w:rsidRDefault="00D13F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הכללי, מנהל העסקים הראשי, חשב, מזכיר או כל נושא משרה שהוא עובד</w:t>
                        </w:r>
                      </w:p>
                      <w:p w:rsidR="00D13F9F" w:rsidRDefault="00D13F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בחברה."</w:t>
                        </w:r>
                      </w:p>
                    </w:tc>
                    <w:tc>
                      <w:tcPr>
                        <w:tcW w:w="585" w:type="pct"/>
                      </w:tcPr>
                      <w:p w:rsidR="00D13F9F" w:rsidRDefault="00D13F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"מינוי ועדת</w:t>
                        </w:r>
                      </w:p>
                      <w:p w:rsidR="00D13F9F" w:rsidRPr="00EC0E11" w:rsidRDefault="00D13F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ביקורת</w:t>
                        </w:r>
                      </w:p>
                    </w:tc>
                    <w:tc>
                      <w:tcPr>
                        <w:tcW w:w="928" w:type="pct"/>
                      </w:tcPr>
                      <w:p w:rsidR="00D13F9F" w:rsidRDefault="00D13F9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D13F9F" w:rsidRPr="00EC0E11">
                    <w:trPr>
                      <w:jc w:val="right"/>
                    </w:trPr>
                    <w:tc>
                      <w:tcPr>
                        <w:tcW w:w="4072" w:type="pct"/>
                        <w:gridSpan w:val="2"/>
                      </w:tcPr>
                      <w:p w:rsidR="00D13F9F" w:rsidRDefault="00D13F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96טז לפקודה -</w:t>
                        </w:r>
                      </w:p>
                      <w:p w:rsidR="00D13F9F" w:rsidRDefault="00D13F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כסעיף קטן (א), אחרי פסקה (3) יבוא:</w:t>
                        </w:r>
                      </w:p>
                      <w:p w:rsidR="00D13F9F" w:rsidRDefault="00D13F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לאשר, לאחר שניתנה הזדמנות לדירקטורים מקרב הציבור להשמיע את</w:t>
                        </w:r>
                      </w:p>
                      <w:p w:rsidR="00D13F9F" w:rsidRDefault="00D13F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עמדתם:</w:t>
                        </w:r>
                      </w:p>
                      <w:p w:rsidR="00D13F9F" w:rsidRDefault="00D13F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פעולה או התקשרות הטעונים אישור ועדת ביקורת בהתאם לקבוע</w:t>
                        </w:r>
                      </w:p>
                      <w:p w:rsidR="00D13F9F" w:rsidRDefault="00D13F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בפרק ד'1;</w:t>
                        </w:r>
                      </w:p>
                      <w:p w:rsidR="00D13F9F" w:rsidRDefault="00D13F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עיסקה שהחברה עומדת לערוך עם בעל ענין בה שהינה מהותית</w:t>
                        </w:r>
                      </w:p>
                      <w:p w:rsidR="00D13F9F" w:rsidRDefault="00D13F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לחברה או שאינה בתנאי השוק או שאינה במהלך עסקיה הרגיל של</w:t>
                        </w:r>
                      </w:p>
                      <w:p w:rsidR="00D13F9F" w:rsidRDefault="00D13F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החברה."</w:t>
                        </w:r>
                      </w:p>
                      <w:p w:rsidR="00D13F9F" w:rsidRDefault="00D13F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המלים "שר האוצר" יבוא "שר המשפטים בהתייעצות</w:t>
                        </w:r>
                      </w:p>
                      <w:p w:rsidR="00D13F9F" w:rsidRDefault="00D13F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שר האוצר" ואחריו יבוא:</w:t>
                        </w:r>
                      </w:p>
                      <w:p w:rsidR="00D13F9F" w:rsidRDefault="00D13F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חבר ועדת ביקורת שיש לו ענין אישי בהחלטות הועדה, לרבות לענין</w:t>
                        </w:r>
                      </w:p>
                      <w:p w:rsidR="00D13F9F" w:rsidRDefault="00D13F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אישורים כאמור בסעיף קטן (א40), לא יהיה נוכח ולא יצביע בישיבת</w:t>
                        </w:r>
                      </w:p>
                      <w:p w:rsidR="00D13F9F" w:rsidRDefault="00D13F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הועדה.</w:t>
                        </w:r>
                      </w:p>
                      <w:p w:rsidR="00D13F9F" w:rsidRDefault="00D13F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פעולה או עיסקה שלא אושרה כאמור בסעיף זה, או שנעשתה בחריגה</w:t>
                        </w:r>
                      </w:p>
                      <w:p w:rsidR="00D13F9F" w:rsidRDefault="00D13F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מהאישור, אין לה תוקף כלפי החברה וכלפי בעל הענין, אלא אם כן אושרה</w:t>
                        </w:r>
                      </w:p>
                      <w:p w:rsidR="00D13F9F" w:rsidRPr="00EC0E11" w:rsidRDefault="00D13F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האסיפה הכללית."</w:t>
                        </w:r>
                      </w:p>
                    </w:tc>
                    <w:tc>
                      <w:tcPr>
                        <w:tcW w:w="928" w:type="pct"/>
                      </w:tcPr>
                      <w:p w:rsidR="00D13F9F" w:rsidRPr="00EC0E11" w:rsidRDefault="00D13F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96טז</w:t>
                        </w:r>
                      </w:p>
                    </w:tc>
                  </w:tr>
                  <w:tr w:rsidR="00D13F9F" w:rsidRPr="00EC0E11">
                    <w:trPr>
                      <w:jc w:val="right"/>
                    </w:trPr>
                    <w:tc>
                      <w:tcPr>
                        <w:tcW w:w="4072" w:type="pct"/>
                        <w:gridSpan w:val="2"/>
                      </w:tcPr>
                      <w:p w:rsidR="00D13F9F" w:rsidRDefault="00D13F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אחרי סעיף 96כג לפקודה יבוא:</w:t>
                        </w:r>
                      </w:p>
                      <w:p w:rsidR="00D13F9F" w:rsidRDefault="00D13F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"פרק ד'1 - אחריות נושאי משרה</w:t>
                        </w:r>
                      </w:p>
                      <w:p w:rsidR="00D13F9F" w:rsidRPr="00EC0E11" w:rsidRDefault="00D13F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אי - הגדרות</w:t>
                        </w:r>
                      </w:p>
                    </w:tc>
                    <w:tc>
                      <w:tcPr>
                        <w:tcW w:w="928" w:type="pct"/>
                      </w:tcPr>
                      <w:p w:rsidR="00D13F9F" w:rsidRPr="00EC0E11" w:rsidRDefault="00D13F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סרק ד'1</w:t>
                        </w:r>
                      </w:p>
                    </w:tc>
                  </w:tr>
                  <w:tr w:rsidR="00D13F9F">
                    <w:trPr>
                      <w:jc w:val="right"/>
                    </w:trPr>
                    <w:tc>
                      <w:tcPr>
                        <w:tcW w:w="3487" w:type="pct"/>
                      </w:tcPr>
                      <w:p w:rsidR="00D13F9F" w:rsidRDefault="00D13F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96כד. בפרק זה -</w:t>
                        </w:r>
                      </w:p>
                      <w:p w:rsidR="00D13F9F" w:rsidRDefault="00D13F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"בעל ענין" - כהגדרתו בסעיף 96א:</w:t>
                        </w:r>
                      </w:p>
                      <w:p w:rsidR="00D13F9F" w:rsidRDefault="00D13F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"ועדת ביקורת" - כמשמעותה בסעיף 96טו;</w:t>
                        </w:r>
                      </w:p>
                    </w:tc>
                    <w:tc>
                      <w:tcPr>
                        <w:tcW w:w="585" w:type="pct"/>
                      </w:tcPr>
                      <w:p w:rsidR="00D13F9F" w:rsidRPr="00EC0E11" w:rsidRDefault="00D13F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928" w:type="pct"/>
                      </w:tcPr>
                      <w:p w:rsidR="00D13F9F" w:rsidRDefault="00D13F9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13F9F" w:rsidRDefault="00D13F9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1392" o:spid="_x0000_s1028" type="#_x0000_t202" style="position:absolute;left:0;text-align:left;margin-left:80.05pt;margin-top:72.8pt;width:395pt;height:25.75pt;z-index:1;mso-position-horizontal-relative:page;mso-position-vertical-relative:page" stroked="f">
            <v:textbox style="mso-next-textbox:#_x0000_s51392" inset="0,0,0,0">
              <w:txbxContent>
                <w:p w:rsidR="00D13F9F" w:rsidRPr="00EC0E11" w:rsidRDefault="00D13F9F">
                  <w:pPr>
                    <w:pStyle w:val="OCRStyle1"/>
                    <w:ind w:left="32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פקודת החברות (מס' 4) (אחריות נושאי משרה), התשנ"א-1991*</w:t>
                  </w:r>
                </w:p>
              </w:txbxContent>
            </v:textbox>
            <w10:wrap anchorx="page" anchory="page"/>
          </v:shape>
        </w:pict>
      </w:r>
    </w:p>
    <w:p w:rsidR="00D124F7" w:rsidRDefault="00D124F7">
      <w:pPr>
        <w:rPr>
          <w:rtl/>
        </w:rPr>
      </w:pPr>
      <w:r>
        <w:rPr>
          <w:rtl/>
        </w:rPr>
        <w:br w:type="page"/>
      </w:r>
    </w:p>
    <w:p w:rsidR="00D124F7" w:rsidRDefault="00000000">
      <w:pPr>
        <w:rPr>
          <w:rtl/>
        </w:rPr>
      </w:pPr>
      <w:r>
        <w:pict>
          <v:shape id="_x0000_s51393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1393" inset="0,0,0,0">
              <w:txbxContent>
                <w:p w:rsidR="00D13F9F" w:rsidRDefault="00D13F9F">
                  <w:r>
                    <w:rPr>
                      <w:rtl/>
                    </w:rPr>
                    <w:t>133                                         ספר החוקים 1352                  י"ג בניסן התשנ"א 28.03.1991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51394" o:spid="_x0000_s1030" type="#_x0000_t202" style="position:absolute;left:0;text-align:left;margin-left:370.95pt;margin-top:685.7pt;width:180.75pt;height:61.2pt;z-index:6;mso-position-horizontal-relative:page;mso-position-vertical-relative:page" stroked="f">
            <v:textbox style="mso-next-textbox:#_x0000_s51394" inset="0,0,0,0">
              <w:txbxContent>
                <w:p w:rsidR="00D13F9F" w:rsidRPr="00D124F7" w:rsidRDefault="00D13F9F">
                  <w:pPr>
                    <w:pStyle w:val="OCRStyle2"/>
                    <w:ind w:left="169"/>
                  </w:pPr>
                  <w:r>
                    <w:rPr>
                      <w:rtl/>
                    </w:rPr>
                    <w:t>2 דיני מדינת ישראל, נוסח חדש, 10 עמ' 266.</w:t>
                  </w:r>
                </w:p>
              </w:txbxContent>
            </v:textbox>
            <w10:wrap anchorx="page" anchory="page"/>
          </v:shape>
        </w:pict>
      </w:r>
      <w:r>
        <w:pict>
          <v:shape id="_x0000_s51395" o:spid="_x0000_s1031" type="#_x0000_t202" style="position:absolute;left:0;text-align:left;margin-left:139.45pt;margin-top:60.05pt;width:421.75pt;height:612pt;z-index:5;mso-position-horizontal-relative:page;mso-position-vertical-relative:page" stroked="f">
            <v:textbox style="mso-next-textbox:#_x0000_s51395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391"/>
                    <w:gridCol w:w="1277"/>
                  </w:tblGrid>
                  <w:tr w:rsidR="00D13F9F">
                    <w:trPr>
                      <w:jc w:val="right"/>
                    </w:trPr>
                    <w:tc>
                      <w:tcPr>
                        <w:tcW w:w="4167" w:type="pct"/>
                      </w:tcPr>
                      <w:p w:rsidR="00D13F9F" w:rsidRDefault="00D13F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"מסמכי יסודי' - תזכיר ותקנון של חברה;</w:t>
                        </w:r>
                      </w:p>
                      <w:p w:rsidR="00D13F9F" w:rsidRDefault="00D13F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"נושא משרה" - דירקטור, מנהל כללי, מנהל עסקים ראשי, משנה למנהל</w:t>
                        </w:r>
                      </w:p>
                      <w:p w:rsidR="00D13F9F" w:rsidRDefault="00D13F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כללי, סגן מנהל כללי, מנהל אחר הכפוף במישרין למנהל הכללי, וכל ממלא</w:t>
                        </w:r>
                      </w:p>
                      <w:p w:rsidR="00D13F9F" w:rsidRDefault="00D13F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 כאמור בחברה אף אם תוארו שונה;</w:t>
                        </w:r>
                      </w:p>
                      <w:p w:rsidR="00D13F9F" w:rsidRDefault="00D13F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"ענין אישי" - לרבות ענין אישי של קרובו של נושא המשרה או עניניו של</w:t>
                        </w:r>
                      </w:p>
                      <w:p w:rsidR="00D13F9F" w:rsidRDefault="00D13F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תאגיד אחר שבו נושא המשרה או קרובו הם בעלי ענין;</w:t>
                        </w:r>
                      </w:p>
                      <w:p w:rsidR="00D13F9F" w:rsidRDefault="00D13F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"פעולה" - מעשה או מחדל;</w:t>
                        </w:r>
                      </w:p>
                      <w:p w:rsidR="00D13F9F" w:rsidRDefault="00D13F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"פקודת הנזיקין" - פקודת הנזיקין [נוסח חדש]2;</w:t>
                        </w:r>
                      </w:p>
                      <w:p w:rsidR="00D13F9F" w:rsidRDefault="00D13F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"קרוב" - בן זוג, אח, הורה, הורי הורים, צאצא, צאצא של בן הזוג או בן זוגו</w:t>
                        </w:r>
                      </w:p>
                      <w:p w:rsidR="00D13F9F" w:rsidRDefault="00D13F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כל אחד מאלה.</w:t>
                        </w:r>
                      </w:p>
                    </w:tc>
                    <w:tc>
                      <w:tcPr>
                        <w:tcW w:w="833" w:type="pct"/>
                      </w:tcPr>
                      <w:p w:rsidR="00D13F9F" w:rsidRDefault="00D13F9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D13F9F">
                    <w:trPr>
                      <w:jc w:val="right"/>
                    </w:trPr>
                    <w:tc>
                      <w:tcPr>
                        <w:tcW w:w="4167" w:type="pct"/>
                      </w:tcPr>
                      <w:p w:rsidR="00D13F9F" w:rsidRDefault="00D13F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ב' - חובת זהירות</w:t>
                        </w:r>
                      </w:p>
                    </w:tc>
                    <w:tc>
                      <w:tcPr>
                        <w:tcW w:w="833" w:type="pct"/>
                      </w:tcPr>
                      <w:p w:rsidR="00D13F9F" w:rsidRDefault="00D13F9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D13F9F" w:rsidRPr="00D124F7">
                    <w:trPr>
                      <w:jc w:val="right"/>
                    </w:trPr>
                    <w:tc>
                      <w:tcPr>
                        <w:tcW w:w="4167" w:type="pct"/>
                      </w:tcPr>
                      <w:p w:rsidR="00D13F9F" w:rsidRDefault="00D13F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96כה. (א) נושא משרה חב כלפי החברה חובת זהירות כאמור בסעיפים 35</w:t>
                        </w:r>
                      </w:p>
                      <w:p w:rsidR="00D13F9F" w:rsidRDefault="00D13F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ו-36 לפקודת הנזיקין.</w:t>
                        </w:r>
                      </w:p>
                      <w:p w:rsidR="00D13F9F" w:rsidRDefault="00D13F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אין באמור בסעיף קטן (א) כדי למנוע קיומה של חובת זהירות של</w:t>
                        </w:r>
                      </w:p>
                      <w:p w:rsidR="00D13F9F" w:rsidRDefault="00D13F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נושא משרה כלפי אדם אחר.</w:t>
                        </w:r>
                      </w:p>
                    </w:tc>
                    <w:tc>
                      <w:tcPr>
                        <w:tcW w:w="833" w:type="pct"/>
                      </w:tcPr>
                      <w:p w:rsidR="00D13F9F" w:rsidRPr="00D124F7" w:rsidRDefault="00D13F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זהירות</w:t>
                        </w:r>
                      </w:p>
                    </w:tc>
                  </w:tr>
                  <w:tr w:rsidR="00D13F9F" w:rsidRPr="00D124F7">
                    <w:trPr>
                      <w:jc w:val="right"/>
                    </w:trPr>
                    <w:tc>
                      <w:tcPr>
                        <w:tcW w:w="4167" w:type="pct"/>
                      </w:tcPr>
                      <w:p w:rsidR="00D13F9F" w:rsidRDefault="00D13F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96כו. נושא משרה יפעל ברמת מיומנות שכה היה פועל נושא משרה סביר,</w:t>
                        </w:r>
                      </w:p>
                      <w:p w:rsidR="00D13F9F" w:rsidRDefault="00D13F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באותה עמדה ובאותן נסיבות, ובכלל זה ינקוט, בשים לב לנסיבות הענין,</w:t>
                        </w:r>
                      </w:p>
                      <w:p w:rsidR="00D13F9F" w:rsidRDefault="00D13F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באמצעים סבירים לקבלת מידע הנוגע לכדאיות העסקית של פעולה המובאת</w:t>
                        </w:r>
                      </w:p>
                      <w:p w:rsidR="00D13F9F" w:rsidRDefault="00D13F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לאישורו או של פעולה הנעשית על ידו בתוקף תפקידו, ולקבלת כל מידע אחר</w:t>
                        </w:r>
                      </w:p>
                      <w:p w:rsidR="00D13F9F" w:rsidRDefault="00D13F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 לו חשיבות לענין פעולות כאמור.</w:t>
                        </w:r>
                      </w:p>
                    </w:tc>
                    <w:tc>
                      <w:tcPr>
                        <w:tcW w:w="833" w:type="pct"/>
                      </w:tcPr>
                      <w:p w:rsidR="00D13F9F" w:rsidRDefault="00D13F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אמצעי זהירות</w:t>
                        </w:r>
                      </w:p>
                      <w:p w:rsidR="00D13F9F" w:rsidRPr="00D124F7" w:rsidRDefault="00D13F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ורמת מיומנות</w:t>
                        </w:r>
                      </w:p>
                    </w:tc>
                  </w:tr>
                  <w:tr w:rsidR="00D13F9F">
                    <w:trPr>
                      <w:jc w:val="right"/>
                    </w:trPr>
                    <w:tc>
                      <w:tcPr>
                        <w:tcW w:w="4167" w:type="pct"/>
                      </w:tcPr>
                      <w:p w:rsidR="00D13F9F" w:rsidRDefault="00D13F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ג' - חובת אמונים</w:t>
                        </w:r>
                      </w:p>
                    </w:tc>
                    <w:tc>
                      <w:tcPr>
                        <w:tcW w:w="833" w:type="pct"/>
                      </w:tcPr>
                      <w:p w:rsidR="00D13F9F" w:rsidRDefault="00D13F9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D13F9F" w:rsidRPr="00D124F7">
                    <w:trPr>
                      <w:jc w:val="right"/>
                    </w:trPr>
                    <w:tc>
                      <w:tcPr>
                        <w:tcW w:w="4167" w:type="pct"/>
                      </w:tcPr>
                      <w:p w:rsidR="00D13F9F" w:rsidRDefault="00D13F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96כז. (א) נושא משרה חב חובת אמונים לחברה, ינהג בתום לב ויפעל</w:t>
                        </w:r>
                      </w:p>
                      <w:p w:rsidR="00D13F9F" w:rsidRDefault="00D13F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לטובתה, ובכלל זה -</w:t>
                        </w:r>
                      </w:p>
                      <w:p w:rsidR="00D13F9F" w:rsidRDefault="00D13F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יימנע מכל פעולה שיש בה ניגוד ענינים בין מילוי תפקידו</w:t>
                        </w:r>
                      </w:p>
                      <w:p w:rsidR="00D13F9F" w:rsidRDefault="00D13F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בחברה לבין מילוי תפקיד אחר שלו או לבין עניניו האישיים;</w:t>
                        </w:r>
                      </w:p>
                      <w:p w:rsidR="00D13F9F" w:rsidRDefault="00D13F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יימנע מכל פעולה שיש בה משום תחרות עם עסקי החברה;</w:t>
                        </w:r>
                      </w:p>
                      <w:p w:rsidR="00D13F9F" w:rsidRDefault="00D13F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יימנע מניצול הזדמנות עסקית של החברה במטרה להשיג</w:t>
                        </w:r>
                      </w:p>
                      <w:p w:rsidR="00D13F9F" w:rsidRDefault="00D13F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טובת הנאה לעצמו או לאחר;</w:t>
                        </w:r>
                      </w:p>
                      <w:p w:rsidR="00D13F9F" w:rsidRDefault="00D13F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יגלה לחברה כל ידיעה וימסור לה כל מסמך הנוגעים לעניניה,</w:t>
                        </w:r>
                      </w:p>
                      <w:p w:rsidR="00D13F9F" w:rsidRDefault="00D13F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שבאו לידיו בתוקף מעמדו בחברה.</w:t>
                        </w:r>
                      </w:p>
                      <w:p w:rsidR="00D13F9F" w:rsidRDefault="00D13F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אין באמור בסעיף קטן (א) כדי למנוע קיומה של חובת אמונים של</w:t>
                        </w:r>
                      </w:p>
                      <w:p w:rsidR="00D13F9F" w:rsidRDefault="00D13F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נושא משרה כלפי אדם אחר.</w:t>
                        </w:r>
                      </w:p>
                    </w:tc>
                    <w:tc>
                      <w:tcPr>
                        <w:tcW w:w="833" w:type="pct"/>
                      </w:tcPr>
                      <w:p w:rsidR="00D13F9F" w:rsidRPr="00D124F7" w:rsidRDefault="00D13F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אמונים</w:t>
                        </w:r>
                      </w:p>
                    </w:tc>
                  </w:tr>
                  <w:tr w:rsidR="00D13F9F" w:rsidRPr="00D124F7">
                    <w:trPr>
                      <w:jc w:val="right"/>
                    </w:trPr>
                    <w:tc>
                      <w:tcPr>
                        <w:tcW w:w="4167" w:type="pct"/>
                      </w:tcPr>
                      <w:p w:rsidR="00D13F9F" w:rsidRDefault="00D13F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96כח. חברה רשאית לאשר, בהתאם לקבוע בסעיף 96לג וסעיף 96לו, פעולה</w:t>
                        </w:r>
                      </w:p>
                      <w:p w:rsidR="00D13F9F" w:rsidRDefault="00D13F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מהפעולות המנויות בסעיף 96כז(א) ובלבד שנתקיימו כל התנאים האלה:</w:t>
                        </w:r>
                      </w:p>
                    </w:tc>
                    <w:tc>
                      <w:tcPr>
                        <w:tcW w:w="833" w:type="pct"/>
                      </w:tcPr>
                      <w:p w:rsidR="00D13F9F" w:rsidRPr="00D124F7" w:rsidRDefault="00D13F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פעולות</w:t>
                        </w:r>
                      </w:p>
                    </w:tc>
                  </w:tr>
                </w:tbl>
                <w:p w:rsidR="00D13F9F" w:rsidRDefault="00D13F9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EF1CD8" w:rsidRDefault="00EF1CD8">
      <w:pPr>
        <w:rPr>
          <w:rtl/>
        </w:rPr>
      </w:pPr>
      <w:r>
        <w:rPr>
          <w:rtl/>
        </w:rPr>
        <w:br w:type="page"/>
      </w:r>
    </w:p>
    <w:p w:rsidR="00EF1CD8" w:rsidRDefault="00000000">
      <w:pPr>
        <w:rPr>
          <w:rtl/>
        </w:rPr>
      </w:pPr>
      <w:r>
        <w:pict>
          <v:shape id="_x0000_s51396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51396" inset="0,0,0,0">
              <w:txbxContent>
                <w:p w:rsidR="00D13F9F" w:rsidRDefault="00D13F9F">
                  <w:r>
                    <w:rPr>
                      <w:rtl/>
                    </w:rPr>
                    <w:t>134                                         ספר החוקים 1352                  י"ג בניסן התשנ"א 28.03.1991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51397" o:spid="_x0000_s1033" type="#_x0000_t202" style="position:absolute;left:0;text-align:left;margin-left:86.2pt;margin-top:713.7pt;width:173.85pt;height:40.4pt;z-index:9;mso-position-horizontal-relative:page;mso-position-vertical-relative:page" stroked="f">
            <v:textbox style="mso-next-textbox:#_x0000_s51397" inset="0,0,0,0">
              <w:txbxContent>
                <w:p w:rsidR="00D13F9F" w:rsidRDefault="00D13F9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51398" o:spid="_x0000_s1034" type="#_x0000_t202" style="position:absolute;left:0;text-align:left;margin-left:81.25pt;margin-top:65.45pt;width:414.8pt;height:631.05pt;z-index:8;mso-position-horizontal-relative:page;mso-position-vertical-relative:page" stroked="f">
            <v:textbox style="mso-next-textbox:#_x0000_s51398" inset="0,0,0,0">
              <w:txbxContent>
                <w:tbl>
                  <w:tblPr>
                    <w:tblW w:w="442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95"/>
                    <w:gridCol w:w="1746"/>
                  </w:tblGrid>
                  <w:tr w:rsidR="00D13F9F">
                    <w:trPr>
                      <w:jc w:val="right"/>
                    </w:trPr>
                    <w:tc>
                      <w:tcPr>
                        <w:tcW w:w="3842" w:type="pct"/>
                      </w:tcPr>
                      <w:p w:rsidR="00D13F9F" w:rsidRDefault="00D13F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נושא המשרה פועל בתום לב והפעולה או אישורה אינן</w:t>
                        </w:r>
                      </w:p>
                      <w:p w:rsidR="00D13F9F" w:rsidRDefault="00D13F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פוגעות בטובת החברה;</w:t>
                        </w:r>
                      </w:p>
                      <w:p w:rsidR="00D13F9F" w:rsidRDefault="00D13F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נושא המשרה גילה לחברה זמן סביר לפני המועד לדיון</w:t>
                        </w:r>
                      </w:p>
                      <w:p w:rsidR="00D13F9F" w:rsidRDefault="00D13F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באישור, את מהות ענינו האישי בפעולה וכל עובדה או מסמך</w:t>
                        </w:r>
                      </w:p>
                      <w:p w:rsidR="00D13F9F" w:rsidRDefault="00D13F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מהותיים.</w:t>
                        </w:r>
                      </w:p>
                    </w:tc>
                    <w:tc>
                      <w:tcPr>
                        <w:tcW w:w="1158" w:type="pct"/>
                      </w:tcPr>
                      <w:p w:rsidR="00D13F9F" w:rsidRDefault="00D13F9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D13F9F">
                    <w:trPr>
                      <w:jc w:val="right"/>
                    </w:trPr>
                    <w:tc>
                      <w:tcPr>
                        <w:tcW w:w="3842" w:type="pct"/>
                      </w:tcPr>
                      <w:p w:rsidR="00D13F9F" w:rsidRDefault="00D13F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ר' - עניו אישי בהתקשרויות החכרה</w:t>
                        </w:r>
                      </w:p>
                    </w:tc>
                    <w:tc>
                      <w:tcPr>
                        <w:tcW w:w="1158" w:type="pct"/>
                      </w:tcPr>
                      <w:p w:rsidR="00D13F9F" w:rsidRDefault="00D13F9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D13F9F" w:rsidRPr="00EF1CD8">
                    <w:trPr>
                      <w:jc w:val="right"/>
                    </w:trPr>
                    <w:tc>
                      <w:tcPr>
                        <w:tcW w:w="3842" w:type="pct"/>
                      </w:tcPr>
                      <w:p w:rsidR="00D13F9F" w:rsidRDefault="00D13F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96כט. נושא משרה היודע שיש לו, במישרין או בעקיפין, ענין אישי בעסקה</w:t>
                        </w:r>
                      </w:p>
                      <w:p w:rsidR="00D13F9F" w:rsidRDefault="00D13F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קיימת או מוצעת של החברה עם אדם אחר, יגלה לחברה את מהות ענינו</w:t>
                        </w:r>
                      </w:p>
                      <w:p w:rsidR="00D13F9F" w:rsidRDefault="00D13F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האישי, וכן כל עובדה או מסמך מהותיים, ללא דיחוי ולא יאוחר מאשר בישיבת</w:t>
                        </w:r>
                      </w:p>
                      <w:p w:rsidR="00D13F9F" w:rsidRDefault="00D13F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הדירקטוריון שכה נדונה לראשונה שאלת ההתקשרות של החברה בעסקה; היה</w:t>
                        </w:r>
                      </w:p>
                      <w:p w:rsidR="00D13F9F" w:rsidRDefault="00D13F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נושא המשרה לבעל ענין אישי לאחר מכן, או שנודע לו על קיומו של ענין אישי</w:t>
                        </w:r>
                      </w:p>
                      <w:p w:rsidR="00D13F9F" w:rsidRDefault="00D13F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מועד זה, יגלה אותו ללא דיחוי, ולא יאוחר מאשר בישיבת הדירקטוריון</w:t>
                        </w:r>
                      </w:p>
                      <w:p w:rsidR="00D13F9F" w:rsidRDefault="00D13F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הראשונה שלאחר המועד שבו נעשה לבעל ענין אישי כאמור.</w:t>
                        </w:r>
                      </w:p>
                    </w:tc>
                    <w:tc>
                      <w:tcPr>
                        <w:tcW w:w="1158" w:type="pct"/>
                      </w:tcPr>
                      <w:p w:rsidR="00D13F9F" w:rsidRDefault="00D13F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עניו אישי</w:t>
                        </w:r>
                      </w:p>
                      <w:p w:rsidR="00D13F9F" w:rsidRPr="00EF1CD8" w:rsidRDefault="00D13F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בהתקשרות חברה</w:t>
                        </w:r>
                      </w:p>
                    </w:tc>
                  </w:tr>
                  <w:tr w:rsidR="00D13F9F" w:rsidRPr="00EF1CD8">
                    <w:trPr>
                      <w:jc w:val="right"/>
                    </w:trPr>
                    <w:tc>
                      <w:tcPr>
                        <w:tcW w:w="3842" w:type="pct"/>
                      </w:tcPr>
                      <w:p w:rsidR="00D13F9F" w:rsidRDefault="00D13F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96ל. חברה רשאית להתקשר בעסקה עם אדם אחר שבה יש לנושא משרה</w:t>
                        </w:r>
                      </w:p>
                      <w:p w:rsidR="00D13F9F" w:rsidRDefault="00D13F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בחברה ענין אישי, במישרין או בעקיפין (להלן - התקשרות החכרה עם אחר),</w:t>
                        </w:r>
                      </w:p>
                      <w:p w:rsidR="00D13F9F" w:rsidRDefault="00D13F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שנושא המשרה גילה לחברה את מהות ענינו האישי כאמור בסעיף 96כט</w:t>
                        </w:r>
                      </w:p>
                      <w:p w:rsidR="00D13F9F" w:rsidRDefault="00D13F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והחברה אישרה בהתאם לקבוע בסעיף 96לג וסעיף 96לו כי ההתקשרות אינה</w:t>
                        </w:r>
                      </w:p>
                      <w:p w:rsidR="00D13F9F" w:rsidRPr="00EF1CD8" w:rsidRDefault="00D13F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פוגעת בטובת החברה.</w:t>
                        </w:r>
                      </w:p>
                    </w:tc>
                    <w:tc>
                      <w:tcPr>
                        <w:tcW w:w="1158" w:type="pct"/>
                      </w:tcPr>
                      <w:p w:rsidR="00D13F9F" w:rsidRDefault="00D13F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התקשרות</w:t>
                        </w:r>
                      </w:p>
                      <w:p w:rsidR="00D13F9F" w:rsidRPr="00EF1CD8" w:rsidRDefault="00D13F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החברה עם אחר</w:t>
                        </w:r>
                      </w:p>
                    </w:tc>
                  </w:tr>
                  <w:tr w:rsidR="00D13F9F" w:rsidRPr="00EF1CD8">
                    <w:trPr>
                      <w:jc w:val="right"/>
                    </w:trPr>
                    <w:tc>
                      <w:tcPr>
                        <w:tcW w:w="3842" w:type="pct"/>
                      </w:tcPr>
                      <w:p w:rsidR="00D13F9F" w:rsidRDefault="00D13F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96לא. (א) נושא משרה רשאי להתקשר עם החברה בעסקה שיש לו בה ענין</w:t>
                        </w:r>
                      </w:p>
                      <w:p w:rsidR="00D13F9F" w:rsidRDefault="00D13F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אישי, במישרין או בעקיפין (להלן - התקשרות נושא משרה עם החברה),</w:t>
                        </w:r>
                      </w:p>
                      <w:p w:rsidR="00D13F9F" w:rsidRDefault="00D13F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שגילה לחברה זמן סביר לפני ההתקשרות את ענינו האישי, לרבות כל</w:t>
                        </w:r>
                      </w:p>
                      <w:p w:rsidR="00D13F9F" w:rsidRDefault="00D13F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עובדה או מסמך מהותיים, והחברה אישרה את ההתקשרות.</w:t>
                        </w:r>
                      </w:p>
                      <w:p w:rsidR="00D13F9F" w:rsidRDefault="00D13F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חברה רשאית לאשר בהתאם לקבוע בסעיפים 96לג, 96לד ו-96לו,</w:t>
                        </w:r>
                      </w:p>
                      <w:p w:rsidR="00D13F9F" w:rsidRDefault="00D13F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התקשרותה עם נושא המשרה ובלבד שנושא המשרה פועל בתום לב</w:t>
                        </w:r>
                      </w:p>
                      <w:p w:rsidR="00D13F9F" w:rsidRDefault="00D13F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וההתקשרות אינה פוגעת בטובת החברה.</w:t>
                        </w:r>
                      </w:p>
                    </w:tc>
                    <w:tc>
                      <w:tcPr>
                        <w:tcW w:w="1158" w:type="pct"/>
                      </w:tcPr>
                      <w:p w:rsidR="00D13F9F" w:rsidRDefault="00D13F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התקשרות נושא</w:t>
                        </w:r>
                      </w:p>
                      <w:p w:rsidR="00D13F9F" w:rsidRPr="00EF1CD8" w:rsidRDefault="00D13F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משרה עם החברה</w:t>
                        </w:r>
                      </w:p>
                    </w:tc>
                  </w:tr>
                  <w:tr w:rsidR="00D13F9F" w:rsidRPr="00EF1CD8">
                    <w:trPr>
                      <w:jc w:val="right"/>
                    </w:trPr>
                    <w:tc>
                      <w:tcPr>
                        <w:tcW w:w="3842" w:type="pct"/>
                      </w:tcPr>
                      <w:p w:rsidR="00D13F9F" w:rsidRDefault="00D13F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96לב. להתקשרות נושא משרה עם החברה לא יהא תוקף כלפי החברה וכלפי</w:t>
                        </w:r>
                      </w:p>
                      <w:p w:rsidR="00D13F9F" w:rsidRDefault="00D13F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נושא המשרה בכל אחד מאלה:</w:t>
                        </w:r>
                      </w:p>
                      <w:p w:rsidR="00D13F9F" w:rsidRDefault="00D13F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נושא המשרה לא גילה את ענינו האישי כאמור בסעיף 96לא</w:t>
                        </w:r>
                      </w:p>
                      <w:p w:rsidR="00D13F9F" w:rsidRDefault="00D13F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(א);</w:t>
                        </w:r>
                      </w:p>
                      <w:p w:rsidR="00D13F9F" w:rsidRDefault="00D13F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נתקיימו התנאים לאישור ההתקשרות כקבוע בסעיף</w:t>
                        </w:r>
                      </w:p>
                      <w:p w:rsidR="00D13F9F" w:rsidRDefault="00D13F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96לא (ב);</w:t>
                        </w:r>
                      </w:p>
                      <w:p w:rsidR="00D13F9F" w:rsidRDefault="00D13F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ההתקשרות לא אושרה בהתאם לקבוע בסעיפים 96לג, 96לד</w:t>
                        </w:r>
                      </w:p>
                      <w:p w:rsidR="00D13F9F" w:rsidRDefault="00D13F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ו-96לו, או שנפל בהליך האישור פגם מהותי אחר;</w:t>
                        </w:r>
                      </w:p>
                      <w:p w:rsidR="00D13F9F" w:rsidRDefault="00D13F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ההתקשרות נעשתה בחריגה מן האישור שניתן.</w:t>
                        </w:r>
                      </w:p>
                    </w:tc>
                    <w:tc>
                      <w:tcPr>
                        <w:tcW w:w="1158" w:type="pct"/>
                      </w:tcPr>
                      <w:p w:rsidR="00D13F9F" w:rsidRDefault="00D13F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התקשרות חסרת</w:t>
                        </w:r>
                      </w:p>
                      <w:p w:rsidR="00D13F9F" w:rsidRPr="00EF1CD8" w:rsidRDefault="00D13F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תוקף</w:t>
                        </w:r>
                      </w:p>
                    </w:tc>
                  </w:tr>
                  <w:tr w:rsidR="00D13F9F" w:rsidRPr="00EF1CD8">
                    <w:trPr>
                      <w:jc w:val="right"/>
                    </w:trPr>
                    <w:tc>
                      <w:tcPr>
                        <w:tcW w:w="3842" w:type="pct"/>
                      </w:tcPr>
                      <w:p w:rsidR="00D13F9F" w:rsidRDefault="00D13F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96לג. (א) רשאים ליתן אישור לפעולה של נושא משרה כאמור בסעיף</w:t>
                        </w:r>
                      </w:p>
                      <w:p w:rsidR="00D13F9F" w:rsidRDefault="00D13F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96כח, או להתקשרות החברה עם אדם אחר כאמור בסעיף 96ל או להתקשרות</w:t>
                        </w:r>
                      </w:p>
                      <w:p w:rsidR="00D13F9F" w:rsidRDefault="00D13F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נושא משרה עם החברה כאמור בסעיף 96לא, - ועדת הביקורת והדירקטוריון</w:t>
                        </w:r>
                      </w:p>
                      <w:p w:rsidR="00D13F9F" w:rsidRDefault="00D13F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כאחד; הדירקטוריון ידון באישור רק אם ניתן אישורה של ועדת הביקורת.</w:t>
                        </w:r>
                      </w:p>
                    </w:tc>
                    <w:tc>
                      <w:tcPr>
                        <w:tcW w:w="1158" w:type="pct"/>
                      </w:tcPr>
                      <w:p w:rsidR="00D13F9F" w:rsidRPr="00EF1CD8" w:rsidRDefault="00D13F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דרכי אישור</w:t>
                        </w:r>
                      </w:p>
                    </w:tc>
                  </w:tr>
                </w:tbl>
                <w:p w:rsidR="00D13F9F" w:rsidRDefault="00D13F9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763331" w:rsidRDefault="00763331">
      <w:pPr>
        <w:rPr>
          <w:rtl/>
        </w:rPr>
      </w:pPr>
      <w:r>
        <w:rPr>
          <w:rtl/>
        </w:rPr>
        <w:br w:type="page"/>
      </w:r>
    </w:p>
    <w:p w:rsidR="00763331" w:rsidRDefault="00000000">
      <w:pPr>
        <w:rPr>
          <w:rtl/>
        </w:rPr>
      </w:pPr>
      <w:r>
        <w:pict>
          <v:shape id="_x0000_s51399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51399" inset="0,0,0,0">
              <w:txbxContent>
                <w:p w:rsidR="00D13F9F" w:rsidRDefault="00D13F9F">
                  <w:r>
                    <w:rPr>
                      <w:rtl/>
                    </w:rPr>
                    <w:t>135                                         ספר החוקים 1352                  י"ג בניסן התשנ"א 28.03.1991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51400" o:spid="_x0000_s1036" type="#_x0000_t202" style="position:absolute;left:0;text-align:left;margin-left:379.75pt;margin-top:689.6pt;width:176.4pt;height:49.9pt;z-index:12;mso-position-horizontal-relative:page;mso-position-vertical-relative:page" stroked="f">
            <v:textbox style="mso-next-textbox:#_x0000_s51400" inset="0,0,0,0">
              <w:txbxContent>
                <w:p w:rsidR="00D13F9F" w:rsidRPr="00763331" w:rsidRDefault="00D13F9F">
                  <w:pPr>
                    <w:pStyle w:val="OCRStyle4"/>
                    <w:ind w:left="216"/>
                  </w:pPr>
                  <w:r>
                    <w:rPr>
                      <w:rtl/>
                    </w:rPr>
                    <w:t>3 ס"ח התשכ"ח, עמ' 234.</w:t>
                  </w:r>
                </w:p>
              </w:txbxContent>
            </v:textbox>
            <w10:wrap anchorx="page" anchory="page"/>
          </v:shape>
        </w:pict>
      </w:r>
      <w:r>
        <w:pict>
          <v:shape id="_x0000_s51401" o:spid="_x0000_s1037" type="#_x0000_t202" style="position:absolute;left:0;text-align:left;margin-left:146.3pt;margin-top:66.3pt;width:409.05pt;height:617.15pt;z-index:11;mso-position-horizontal-relative:page;mso-position-vertical-relative:page" stroked="f">
            <v:textbox style="mso-next-textbox:#_x0000_s51401" inset="0,0,0,0">
              <w:txbxContent>
                <w:tbl>
                  <w:tblPr>
                    <w:tblW w:w="44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30"/>
                    <w:gridCol w:w="1308"/>
                  </w:tblGrid>
                  <w:tr w:rsidR="00D13F9F">
                    <w:trPr>
                      <w:jc w:val="right"/>
                    </w:trPr>
                    <w:tc>
                      <w:tcPr>
                        <w:tcW w:w="4121" w:type="pct"/>
                      </w:tcPr>
                      <w:p w:rsidR="00D13F9F" w:rsidRDefault="00D13F9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היה נושא המשרה דירקטור ולא קיימת בחברה ועדת ביקורת,</w:t>
                        </w:r>
                      </w:p>
                      <w:p w:rsidR="00D13F9F" w:rsidRDefault="00D13F9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טעונה הפעולה או ההתקשרות כאמור בסעיף קטן (א) גם אישור האסיפה</w:t>
                        </w:r>
                      </w:p>
                      <w:p w:rsidR="00D13F9F" w:rsidRDefault="00D13F9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הכללית.</w:t>
                        </w:r>
                      </w:p>
                      <w:p w:rsidR="00D13F9F" w:rsidRDefault="00D13F9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היה לרוב חברי הדירקטוריון או לרוב חברי ועדת הביקורת ענין</w:t>
                        </w:r>
                      </w:p>
                      <w:p w:rsidR="00D13F9F" w:rsidRDefault="00D13F9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אישי בפעולה או בהתקשרות כאמור בסעיף קטן (א) טעונה הפעולה או</w:t>
                        </w:r>
                      </w:p>
                      <w:p w:rsidR="00D13F9F" w:rsidRDefault="00D13F9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ההתקשרות גם אישור האסיפה הכללית.</w:t>
                        </w:r>
                      </w:p>
                    </w:tc>
                    <w:tc>
                      <w:tcPr>
                        <w:tcW w:w="879" w:type="pct"/>
                      </w:tcPr>
                      <w:p w:rsidR="00D13F9F" w:rsidRDefault="00D13F9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D13F9F" w:rsidRPr="00763331">
                    <w:trPr>
                      <w:jc w:val="right"/>
                    </w:trPr>
                    <w:tc>
                      <w:tcPr>
                        <w:tcW w:w="4121" w:type="pct"/>
                      </w:tcPr>
                      <w:p w:rsidR="00D13F9F" w:rsidRDefault="00D13F9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96לד. (א) התקשרות דירקטור עם החברה בענין תנאי כהונתו טעונה</w:t>
                        </w:r>
                      </w:p>
                      <w:p w:rsidR="00D13F9F" w:rsidRDefault="00D13F9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אישורם של ועדת הביקורת והדירקטוריון, ובלבד שהדירקטוריון ידון באישור</w:t>
                        </w:r>
                      </w:p>
                      <w:p w:rsidR="00D13F9F" w:rsidRDefault="00D13F9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רק אם ניתן אישורה של ועדת הביקורת; ניתן האישור על ידם, טעונה</w:t>
                        </w:r>
                      </w:p>
                      <w:p w:rsidR="00D13F9F" w:rsidRDefault="00D13F9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ההתקשרות גם אישור האסיפה הכללית.</w:t>
                        </w:r>
                      </w:p>
                      <w:p w:rsidR="00D13F9F" w:rsidRDefault="00D13F9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התקשרות נושא משרה שאינו דירקטור עם החברה בענין תנאי</w:t>
                        </w:r>
                      </w:p>
                      <w:p w:rsidR="00D13F9F" w:rsidRDefault="00D13F9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העסקתו טעונה אישור הדירקטוריון; היה לרוב חבריו ענין אישי בהתקשרות,</w:t>
                        </w:r>
                      </w:p>
                      <w:p w:rsidR="00D13F9F" w:rsidRDefault="00D13F9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תאשר אותה גם האסיפה הכללית.</w:t>
                        </w:r>
                      </w:p>
                    </w:tc>
                    <w:tc>
                      <w:tcPr>
                        <w:tcW w:w="879" w:type="pct"/>
                      </w:tcPr>
                      <w:p w:rsidR="00D13F9F" w:rsidRDefault="00D13F9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תנאי</w:t>
                        </w:r>
                      </w:p>
                      <w:p w:rsidR="00D13F9F" w:rsidRPr="00763331" w:rsidRDefault="00D13F9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כהונה והעסקה</w:t>
                        </w:r>
                      </w:p>
                    </w:tc>
                  </w:tr>
                  <w:tr w:rsidR="00D13F9F" w:rsidRPr="00763331">
                    <w:trPr>
                      <w:jc w:val="right"/>
                    </w:trPr>
                    <w:tc>
                      <w:tcPr>
                        <w:tcW w:w="4121" w:type="pct"/>
                      </w:tcPr>
                      <w:p w:rsidR="00D13F9F" w:rsidRDefault="00D13F9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96לה. (א) נושא משרה שענינו מובא לאישור, לא יהיה נוכח ולא יצביע</w:t>
                        </w:r>
                      </w:p>
                      <w:p w:rsidR="00D13F9F" w:rsidRDefault="00D13F9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בדיונים בענין אישור פעולות או אישור התקשרויות בהתאם לקבוע בסעיפים</w:t>
                        </w:r>
                      </w:p>
                      <w:p w:rsidR="00D13F9F" w:rsidRDefault="00D13F9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96לג ו-96לד5 נכח או הצביע בדיון, לא יהיה תוקף לאישור שניתן לפעולה או</w:t>
                        </w:r>
                      </w:p>
                      <w:p w:rsidR="00D13F9F" w:rsidRDefault="00D13F9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להתקשרות כאמור.</w:t>
                        </w:r>
                      </w:p>
                      <w:p w:rsidR="00D13F9F" w:rsidRDefault="00D13F9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האמור בסעיף קטן (א) לא יחול על דיון המתקיים באסיפה כללית</w:t>
                        </w:r>
                      </w:p>
                      <w:p w:rsidR="00D13F9F" w:rsidRDefault="00D13F9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בענין אישור פעולה או התקשרות של נושא משרה שהינו גם בעל מניות</w:t>
                        </w:r>
                      </w:p>
                      <w:p w:rsidR="00D13F9F" w:rsidRDefault="00D13F9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בחברה.</w:t>
                        </w:r>
                      </w:p>
                    </w:tc>
                    <w:tc>
                      <w:tcPr>
                        <w:tcW w:w="879" w:type="pct"/>
                      </w:tcPr>
                      <w:p w:rsidR="00D13F9F" w:rsidRDefault="00D13F9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הימנעות</w:t>
                        </w:r>
                      </w:p>
                      <w:p w:rsidR="00D13F9F" w:rsidRPr="00763331" w:rsidRDefault="00D13F9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נושא משרה</w:t>
                        </w:r>
                      </w:p>
                    </w:tc>
                  </w:tr>
                  <w:tr w:rsidR="00D13F9F" w:rsidRPr="00763331">
                    <w:trPr>
                      <w:jc w:val="right"/>
                    </w:trPr>
                    <w:tc>
                      <w:tcPr>
                        <w:tcW w:w="4121" w:type="pct"/>
                      </w:tcPr>
                      <w:p w:rsidR="00D13F9F" w:rsidRDefault="00D13F9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96לו. החזיק נושא משרה בחברה כהגדרתה בסעיף 96א, בעשרים וחמישה</w:t>
                        </w:r>
                      </w:p>
                      <w:p w:rsidR="00D13F9F" w:rsidRDefault="00D13F9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אחוזים או יותר מאמצעי שליטה בחברה, טעונים אישור הפעולה או</w:t>
                        </w:r>
                      </w:p>
                      <w:p w:rsidR="00D13F9F" w:rsidRDefault="00D13F9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ההתקשרות כאמור בסעיפים 96לג ו-96לד בנוסף על האמור בהם גם אישור</w:t>
                        </w:r>
                      </w:p>
                      <w:p w:rsidR="00D13F9F" w:rsidRDefault="00D13F9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האסיפה הכללית ובלבד שהחלטת האסיפה הכללית על מתן אישור לפעולה או</w:t>
                        </w:r>
                      </w:p>
                      <w:p w:rsidR="00D13F9F" w:rsidRDefault="00D13F9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להתקשרות כאמור תתקבל בהסכמת רוב בעלי המניות בהצבעה במנין קולות;</w:t>
                        </w:r>
                      </w:p>
                      <w:p w:rsidR="00D13F9F" w:rsidRDefault="00D13F9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במנין קולות הרוב ייכללו לפחות מחצית מקולות בעלי המניות שאינם בעלי</w:t>
                        </w:r>
                      </w:p>
                      <w:p w:rsidR="00D13F9F" w:rsidRDefault="00D13F9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ענין אישי בפעולה או בהתקשרות כאמור.</w:t>
                        </w:r>
                      </w:p>
                      <w:p w:rsidR="00D13F9F" w:rsidRDefault="00D13F9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סעיף זה, "החזקה" ו"אמצעי שליטה" - כהגדרתם בסעיף 1 לחוק ניירות</w:t>
                        </w:r>
                      </w:p>
                      <w:p w:rsidR="00D13F9F" w:rsidRDefault="00D13F9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ערך, התשכ"ח-1968"3.</w:t>
                        </w:r>
                      </w:p>
                    </w:tc>
                    <w:tc>
                      <w:tcPr>
                        <w:tcW w:w="879" w:type="pct"/>
                      </w:tcPr>
                      <w:p w:rsidR="00D13F9F" w:rsidRPr="00763331" w:rsidRDefault="00D13F9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מיוחד</w:t>
                        </w:r>
                      </w:p>
                    </w:tc>
                  </w:tr>
                  <w:tr w:rsidR="00D13F9F">
                    <w:trPr>
                      <w:jc w:val="right"/>
                    </w:trPr>
                    <w:tc>
                      <w:tcPr>
                        <w:tcW w:w="4121" w:type="pct"/>
                      </w:tcPr>
                      <w:p w:rsidR="00D13F9F" w:rsidRDefault="00D13F9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הי - תרופות</w:t>
                        </w:r>
                      </w:p>
                    </w:tc>
                    <w:tc>
                      <w:tcPr>
                        <w:tcW w:w="879" w:type="pct"/>
                      </w:tcPr>
                      <w:p w:rsidR="00D13F9F" w:rsidRDefault="00D13F9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D13F9F" w:rsidRPr="00763331">
                    <w:trPr>
                      <w:jc w:val="right"/>
                    </w:trPr>
                    <w:tc>
                      <w:tcPr>
                        <w:tcW w:w="4121" w:type="pct"/>
                      </w:tcPr>
                      <w:p w:rsidR="00D13F9F" w:rsidRDefault="00D13F9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96לז. (א) על הפרת חובת אמונים של נושא משרה יחולו הדינים החלים על</w:t>
                        </w:r>
                      </w:p>
                      <w:p w:rsidR="00D13F9F" w:rsidRDefault="00D13F9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הפרת חוזה, בשינויים המחוייבים.</w:t>
                        </w:r>
                      </w:p>
                      <w:p w:rsidR="00D13F9F" w:rsidRDefault="00D13F9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מבלי לגרוע מכלליות האמור בסעיף קטן (א), רואים נושא משרה</w:t>
                        </w:r>
                      </w:p>
                      <w:p w:rsidR="00D13F9F" w:rsidRDefault="00D13F9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שהפר חובת אמונים כלפי החברה כמי שהפר את התקשרותו עם החברה.</w:t>
                        </w:r>
                      </w:p>
                    </w:tc>
                    <w:tc>
                      <w:tcPr>
                        <w:tcW w:w="879" w:type="pct"/>
                      </w:tcPr>
                      <w:p w:rsidR="00D13F9F" w:rsidRPr="00763331" w:rsidRDefault="00D13F9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תרופות</w:t>
                        </w:r>
                      </w:p>
                    </w:tc>
                  </w:tr>
                  <w:tr w:rsidR="00D13F9F" w:rsidRPr="00763331">
                    <w:trPr>
                      <w:jc w:val="right"/>
                    </w:trPr>
                    <w:tc>
                      <w:tcPr>
                        <w:tcW w:w="4121" w:type="pct"/>
                      </w:tcPr>
                      <w:p w:rsidR="00D13F9F" w:rsidRDefault="00D13F9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96לח. בנוסף לאמור בסעיף 96לז, רשאית חברה לבטל פעולה שעשה נושא</w:t>
                        </w:r>
                      </w:p>
                      <w:p w:rsidR="00D13F9F" w:rsidRDefault="00D13F9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משרה בשם החברה כלפי אדם אחר, אם אותו אדם ידע על הפרת חובת האמונים</w:t>
                        </w:r>
                      </w:p>
                      <w:p w:rsidR="00D13F9F" w:rsidRDefault="00D13F9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נושא המשרה, וכן רשאית היא לתבוע מאותו אדם את הפיצויים המגיעים</w:t>
                        </w:r>
                      </w:p>
                      <w:p w:rsidR="00D13F9F" w:rsidRDefault="00D13F9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 מנושא המשרה, אף ללא ביטולה.</w:t>
                        </w:r>
                      </w:p>
                    </w:tc>
                    <w:tc>
                      <w:tcPr>
                        <w:tcW w:w="879" w:type="pct"/>
                      </w:tcPr>
                      <w:p w:rsidR="00D13F9F" w:rsidRPr="00763331" w:rsidRDefault="00D13F9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פעולות</w:t>
                        </w:r>
                      </w:p>
                    </w:tc>
                  </w:tr>
                </w:tbl>
                <w:p w:rsidR="00D13F9F" w:rsidRDefault="00D13F9F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C5080A" w:rsidRDefault="00C5080A">
      <w:pPr>
        <w:rPr>
          <w:rtl/>
        </w:rPr>
      </w:pPr>
      <w:r>
        <w:rPr>
          <w:rtl/>
        </w:rPr>
        <w:br w:type="page"/>
      </w:r>
    </w:p>
    <w:p w:rsidR="00C5080A" w:rsidRDefault="00000000">
      <w:pPr>
        <w:rPr>
          <w:rtl/>
        </w:rPr>
      </w:pPr>
      <w:r>
        <w:pict>
          <v:shape id="_x0000_s51402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51402" inset="0,0,0,0">
              <w:txbxContent>
                <w:p w:rsidR="00D13F9F" w:rsidRDefault="00D13F9F">
                  <w:r>
                    <w:rPr>
                      <w:rtl/>
                    </w:rPr>
                    <w:t>136                                         ספר החוקים 1352                  י"ג בניסן התשנ"א 28.03.1991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51403" o:spid="_x0000_s1039" type="#_x0000_t202" style="position:absolute;left:0;text-align:left;margin-left:85.35pt;margin-top:720.15pt;width:171.45pt;height:24.15pt;z-index:15;mso-position-horizontal-relative:page;mso-position-vertical-relative:page" stroked="f">
            <v:textbox style="mso-next-textbox:#_x0000_s51403" inset="0,0,0,0">
              <w:txbxContent>
                <w:p w:rsidR="00D13F9F" w:rsidRDefault="00D13F9F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51404" o:spid="_x0000_s1040" type="#_x0000_t202" style="position:absolute;left:0;text-align:left;margin-left:85.35pt;margin-top:67.75pt;width:396pt;height:639.55pt;z-index:14;mso-position-horizontal-relative:page;mso-position-vertical-relative:page" stroked="f">
            <v:textbox style="mso-next-textbox:#_x0000_s51404" inset="0,0,0,0">
              <w:txbxContent>
                <w:tbl>
                  <w:tblPr>
                    <w:tblW w:w="441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44"/>
                    <w:gridCol w:w="1357"/>
                  </w:tblGrid>
                  <w:tr w:rsidR="00D13F9F" w:rsidRPr="00C5080A">
                    <w:trPr>
                      <w:jc w:val="right"/>
                    </w:trPr>
                    <w:tc>
                      <w:tcPr>
                        <w:tcW w:w="4058" w:type="pct"/>
                      </w:tcPr>
                      <w:p w:rsidR="00D13F9F" w:rsidRDefault="00D13F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96לט. (א) חברה רשאית לבטל את התקשרותה עם אחר וכן רשאית היא</w:t>
                        </w:r>
                      </w:p>
                      <w:p w:rsidR="00D13F9F" w:rsidRDefault="00D13F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לתבוע ממנו פיצויים בשל הנזק שנגרם לה אף ללא ביטולה, אט אותו אדם ידע</w:t>
                        </w:r>
                      </w:p>
                      <w:p w:rsidR="00D13F9F" w:rsidRDefault="00D13F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ענינו האישי של נושא המשרה בהתקשרות, וידע או היה עליו לדעת על</w:t>
                        </w:r>
                      </w:p>
                      <w:p w:rsidR="00D13F9F" w:rsidRDefault="00D13F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העדר אישור להתקשרות בהתאם לקבוע בסעיפים 96לג ו-96לו.</w:t>
                        </w:r>
                      </w:p>
                      <w:p w:rsidR="00D13F9F" w:rsidRDefault="00D13F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חברה רשאית לתבוע מנושא משרה שלא גילה לה את ענינו האישי</w:t>
                        </w:r>
                      </w:p>
                      <w:p w:rsidR="00D13F9F" w:rsidRDefault="00D13F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בהתקשרות החכרה עם אחר בהתאם לקבוע בסעיף 96ל, פיצויים בשל הנזק</w:t>
                        </w:r>
                      </w:p>
                      <w:p w:rsidR="00D13F9F" w:rsidRDefault="00D13F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שנגרם לה, וכן רשאית היא לתבוע פיצויים מנושא המשרה בשל הנזק שנגרם</w:t>
                        </w:r>
                      </w:p>
                      <w:p w:rsidR="00D13F9F" w:rsidRDefault="00D13F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 אף ללא ביטולה, זולת אם נושא המשרה לא ידע ולא היה עליו לדעת על</w:t>
                        </w:r>
                      </w:p>
                      <w:p w:rsidR="00D13F9F" w:rsidRDefault="00D13F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קיום ענין אישי בהתקשרות.</w:t>
                        </w:r>
                      </w:p>
                    </w:tc>
                    <w:tc>
                      <w:tcPr>
                        <w:tcW w:w="942" w:type="pct"/>
                      </w:tcPr>
                      <w:p w:rsidR="00D13F9F" w:rsidRDefault="00D13F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התקשרויות</w:t>
                        </w:r>
                      </w:p>
                      <w:p w:rsidR="00D13F9F" w:rsidRPr="00C5080A" w:rsidRDefault="00D13F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החברה</w:t>
                        </w:r>
                      </w:p>
                    </w:tc>
                  </w:tr>
                  <w:tr w:rsidR="00D13F9F">
                    <w:trPr>
                      <w:jc w:val="right"/>
                    </w:trPr>
                    <w:tc>
                      <w:tcPr>
                        <w:tcW w:w="4058" w:type="pct"/>
                      </w:tcPr>
                      <w:p w:rsidR="00D13F9F" w:rsidRDefault="00D13F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ו' - ביטוח ושיפוי</w:t>
                        </w:r>
                      </w:p>
                    </w:tc>
                    <w:tc>
                      <w:tcPr>
                        <w:tcW w:w="942" w:type="pct"/>
                      </w:tcPr>
                      <w:p w:rsidR="00D13F9F" w:rsidRDefault="00D13F9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D13F9F" w:rsidRPr="00C5080A">
                    <w:trPr>
                      <w:jc w:val="right"/>
                    </w:trPr>
                    <w:tc>
                      <w:tcPr>
                        <w:tcW w:w="4058" w:type="pct"/>
                      </w:tcPr>
                      <w:p w:rsidR="00D13F9F" w:rsidRDefault="00D13F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96מ. (א) חברה אינה רשאית לפטור נושא משרה מאחריותו בשל הפרת</w:t>
                        </w:r>
                      </w:p>
                      <w:p w:rsidR="00D13F9F" w:rsidRDefault="00D13F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זהירות והפרת חובת אמונים כלפיה.</w:t>
                        </w:r>
                      </w:p>
                      <w:p w:rsidR="00D13F9F" w:rsidRDefault="00D13F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חברה רשאית לבטח את אחריותו של נושא משרה בה, או לשפותו</w:t>
                        </w:r>
                      </w:p>
                      <w:p w:rsidR="00D13F9F" w:rsidRDefault="00D13F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לקבוע בפרק זה בלבד.</w:t>
                        </w:r>
                      </w:p>
                    </w:tc>
                    <w:tc>
                      <w:tcPr>
                        <w:tcW w:w="942" w:type="pct"/>
                      </w:tcPr>
                      <w:p w:rsidR="00D13F9F" w:rsidRDefault="00D13F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סיוג סמכות</w:t>
                        </w:r>
                      </w:p>
                      <w:p w:rsidR="00D13F9F" w:rsidRPr="00C5080A" w:rsidRDefault="00D13F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החברה</w:t>
                        </w:r>
                      </w:p>
                    </w:tc>
                  </w:tr>
                  <w:tr w:rsidR="00D13F9F" w:rsidRPr="00C5080A">
                    <w:trPr>
                      <w:jc w:val="right"/>
                    </w:trPr>
                    <w:tc>
                      <w:tcPr>
                        <w:tcW w:w="4058" w:type="pct"/>
                      </w:tcPr>
                      <w:p w:rsidR="00D13F9F" w:rsidRDefault="00D13F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96מא. (א) חברה רשאית לכלול במסמכי היסוד שלה הוראה המתירה לה</w:t>
                        </w:r>
                      </w:p>
                      <w:p w:rsidR="00D13F9F" w:rsidRDefault="00D13F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להתקשר בחוזה לביטוח אחריותו של נושא משרה בה, כולה או מקצתה, בשל</w:t>
                        </w:r>
                      </w:p>
                      <w:p w:rsidR="00D13F9F" w:rsidRDefault="00D13F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 מאלה:</w:t>
                        </w:r>
                      </w:p>
                      <w:p w:rsidR="00D13F9F" w:rsidRDefault="00D13F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הפרת חובת זהירות כלפי החברה או כלפי אדם אחר;</w:t>
                        </w:r>
                      </w:p>
                      <w:p w:rsidR="00D13F9F" w:rsidRDefault="00D13F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הפרת חובת אמונים כלפיה, ובלבד שנושא המשרה פעל בתום</w:t>
                        </w:r>
                      </w:p>
                      <w:p w:rsidR="00D13F9F" w:rsidRDefault="00D13F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 והיה לו יסוד סביר להניח שהפעולה לא תפגע בטובת החברה;</w:t>
                        </w:r>
                      </w:p>
                      <w:p w:rsidR="00D13F9F" w:rsidRDefault="00D13F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חבות כספית שתוטל עליו לטובת אדם אחר בשל פעולה</w:t>
                        </w:r>
                      </w:p>
                      <w:p w:rsidR="00D13F9F" w:rsidRDefault="00D13F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שעשה בתוקף היותו נושא משרה בחברה.</w:t>
                        </w:r>
                      </w:p>
                    </w:tc>
                    <w:tc>
                      <w:tcPr>
                        <w:tcW w:w="942" w:type="pct"/>
                      </w:tcPr>
                      <w:p w:rsidR="00D13F9F" w:rsidRPr="00C5080A" w:rsidRDefault="00D13F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 אחריות</w:t>
                        </w:r>
                      </w:p>
                    </w:tc>
                  </w:tr>
                  <w:tr w:rsidR="00D13F9F" w:rsidRPr="00C5080A">
                    <w:trPr>
                      <w:jc w:val="right"/>
                    </w:trPr>
                    <w:tc>
                      <w:tcPr>
                        <w:tcW w:w="4058" w:type="pct"/>
                      </w:tcPr>
                      <w:p w:rsidR="00D13F9F" w:rsidRDefault="00D13F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96מב. חברה רשאית לכלול במסמכי היסוד שלה הוראה המתירה לה לשפות</w:t>
                        </w:r>
                      </w:p>
                      <w:p w:rsidR="00D13F9F" w:rsidRDefault="00D13F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נושא משרה בה, בשל אחת מאלה:</w:t>
                        </w:r>
                      </w:p>
                      <w:p w:rsidR="00D13F9F" w:rsidRDefault="00D13F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חבות כספית שהוטלה עליו לטובת אדם אחר על פי פסק דין,</w:t>
                        </w:r>
                      </w:p>
                      <w:p w:rsidR="00D13F9F" w:rsidRDefault="00D13F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פסק דין שניתן בפשרה או פסק בורר שאושר בידי בית</w:t>
                        </w:r>
                      </w:p>
                      <w:p w:rsidR="00D13F9F" w:rsidRDefault="00D13F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משפט, בשל פעולה שעשה בתוקף היותו נושא משרה בחברה;</w:t>
                        </w:r>
                      </w:p>
                      <w:p w:rsidR="00D13F9F" w:rsidRDefault="00D13F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הוצאות התדיינות סבירות, לרבות שכר טרחת עורך דין,</w:t>
                        </w:r>
                      </w:p>
                      <w:p w:rsidR="00D13F9F" w:rsidRDefault="00D13F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שהוציא נושא משרה או שחוייב בהן בידי בית משפט, בהליך</w:t>
                        </w:r>
                      </w:p>
                      <w:p w:rsidR="00D13F9F" w:rsidRDefault="00D13F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שהוגש נגדו בידי החברה או בשמה או בידי אדם אחר, או באישום</w:t>
                        </w:r>
                      </w:p>
                      <w:p w:rsidR="00D13F9F" w:rsidRDefault="00D13F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פלילי שממנו זוכה, והכל בשל פעולה שעשה בתוקף היותו נושא</w:t>
                        </w:r>
                      </w:p>
                      <w:p w:rsidR="00D13F9F" w:rsidRDefault="00D13F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משרה בחברה.</w:t>
                        </w:r>
                      </w:p>
                    </w:tc>
                    <w:tc>
                      <w:tcPr>
                        <w:tcW w:w="942" w:type="pct"/>
                      </w:tcPr>
                      <w:p w:rsidR="00D13F9F" w:rsidRPr="00C5080A" w:rsidRDefault="00D13F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שיפוי</w:t>
                        </w:r>
                      </w:p>
                    </w:tc>
                  </w:tr>
                  <w:tr w:rsidR="00D13F9F" w:rsidRPr="00C5080A">
                    <w:trPr>
                      <w:jc w:val="right"/>
                    </w:trPr>
                    <w:tc>
                      <w:tcPr>
                        <w:tcW w:w="4058" w:type="pct"/>
                      </w:tcPr>
                      <w:p w:rsidR="00D13F9F" w:rsidRDefault="00D13F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96מג. (א) החלטה בדבר שיפוי נושא המשרה ובדבר שיעור השיפוי תינתן</w:t>
                        </w:r>
                      </w:p>
                      <w:p w:rsidR="00D13F9F" w:rsidRDefault="00D13F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ועדת הביקורת; אישרה ועדת הביקורת את השיפוי וקבעה את שיעורו,</w:t>
                        </w:r>
                      </w:p>
                      <w:p w:rsidR="00D13F9F" w:rsidRDefault="00D13F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טעונה החלטתה אישור הדירקטוריון.</w:t>
                        </w:r>
                      </w:p>
                      <w:p w:rsidR="00D13F9F" w:rsidRDefault="00D13F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החלטות שאושרו כאמור בסעיף קטן (א), טעונות גם אישור האסיפה</w:t>
                        </w:r>
                      </w:p>
                      <w:p w:rsidR="00D13F9F" w:rsidRDefault="00D13F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הכללית במקרים האלה:</w:t>
                        </w:r>
                      </w:p>
                      <w:p w:rsidR="00D13F9F" w:rsidRDefault="00D13F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לרוב חברי הדירקטוריון או לרוב חברי ועדת הביקורת ענין</w:t>
                        </w:r>
                      </w:p>
                      <w:p w:rsidR="00D13F9F" w:rsidRDefault="00D13F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אישי בהחלטה.</w:t>
                        </w:r>
                      </w:p>
                    </w:tc>
                    <w:tc>
                      <w:tcPr>
                        <w:tcW w:w="942" w:type="pct"/>
                      </w:tcPr>
                      <w:p w:rsidR="00D13F9F" w:rsidRDefault="00D13F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החלטה בדבר</w:t>
                        </w:r>
                      </w:p>
                      <w:p w:rsidR="00D13F9F" w:rsidRPr="00C5080A" w:rsidRDefault="00D13F9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שיפוי</w:t>
                        </w:r>
                      </w:p>
                    </w:tc>
                  </w:tr>
                </w:tbl>
                <w:p w:rsidR="00D13F9F" w:rsidRDefault="00D13F9F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8C16B5" w:rsidRDefault="008C16B5">
      <w:pPr>
        <w:rPr>
          <w:rtl/>
        </w:rPr>
      </w:pPr>
      <w:r>
        <w:rPr>
          <w:rtl/>
        </w:rPr>
        <w:br w:type="page"/>
      </w:r>
    </w:p>
    <w:p w:rsidR="008C16B5" w:rsidRDefault="00000000">
      <w:pPr>
        <w:rPr>
          <w:rtl/>
        </w:rPr>
      </w:pPr>
      <w:r>
        <w:pict>
          <v:shape id="_x0000_s51405" o:spid="_x0000_s1041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51405" inset="0,0,0,0">
              <w:txbxContent>
                <w:p w:rsidR="00D13F9F" w:rsidRDefault="00D13F9F">
                  <w:r>
                    <w:rPr>
                      <w:rtl/>
                    </w:rPr>
                    <w:t>137                                         ספר החוקים 1352                  י"ג בניסן התשנ"א 28.03.1991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51406" o:spid="_x0000_s1042" type="#_x0000_t202" style="position:absolute;left:0;text-align:left;margin-left:388.25pt;margin-top:720.45pt;width:175.65pt;height:24.95pt;z-index:18;mso-position-horizontal-relative:page;mso-position-vertical-relative:page" stroked="f">
            <v:textbox style="mso-next-textbox:#_x0000_s51406" inset="0,0,0,0">
              <w:txbxContent>
                <w:p w:rsidR="00D13F9F" w:rsidRDefault="00D13F9F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51407" o:spid="_x0000_s1043" type="#_x0000_t202" style="position:absolute;left:0;text-align:left;margin-left:164.5pt;margin-top:59.3pt;width:396.8pt;height:658.55pt;z-index:17;mso-position-horizontal-relative:page;mso-position-vertical-relative:page" stroked="f">
            <v:textbox style="mso-next-textbox:#_x0000_s51407" inset="0,0,0,0">
              <w:txbxContent>
                <w:tbl>
                  <w:tblPr>
                    <w:tblW w:w="441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00"/>
                    <w:gridCol w:w="1315"/>
                  </w:tblGrid>
                  <w:tr w:rsidR="00D13F9F">
                    <w:trPr>
                      <w:jc w:val="right"/>
                    </w:trPr>
                    <w:tc>
                      <w:tcPr>
                        <w:tcW w:w="4089" w:type="pct"/>
                      </w:tcPr>
                      <w:p w:rsidR="00D13F9F" w:rsidRDefault="00D13F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קיימת בחברה ועדת ביקורת:</w:t>
                        </w:r>
                      </w:p>
                      <w:p w:rsidR="00D13F9F" w:rsidRDefault="00D13F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בנושא המשרה המבקש שיפוי מתקיים האמור בסעיף 96לו,</w:t>
                        </w:r>
                      </w:p>
                      <w:p w:rsidR="00D13F9F" w:rsidRDefault="00D13F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שהחלטות האסיפה הכללית יתקבלו בהתאם לקבוע באותו</w:t>
                        </w:r>
                      </w:p>
                      <w:p w:rsidR="00D13F9F" w:rsidRDefault="00D13F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סעיף.</w:t>
                        </w:r>
                      </w:p>
                    </w:tc>
                    <w:tc>
                      <w:tcPr>
                        <w:tcW w:w="911" w:type="pct"/>
                      </w:tcPr>
                      <w:p w:rsidR="00D13F9F" w:rsidRDefault="00D13F9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D13F9F" w:rsidRPr="008C16B5">
                    <w:trPr>
                      <w:jc w:val="right"/>
                    </w:trPr>
                    <w:tc>
                      <w:tcPr>
                        <w:tcW w:w="4089" w:type="pct"/>
                      </w:tcPr>
                      <w:p w:rsidR="00D13F9F" w:rsidRDefault="00D13F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96מד. על אף האמור בסעיפים 96מא עד 96מג, לא יהא תוקף להוראה</w:t>
                        </w:r>
                      </w:p>
                      <w:p w:rsidR="00D13F9F" w:rsidRDefault="00D13F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המתירה לחברה להתקשר בחוזה לביטוח אחריותו של נושא משרה בה או</w:t>
                        </w:r>
                      </w:p>
                      <w:p w:rsidR="00D13F9F" w:rsidRDefault="00D13F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להוראה או להחלטה המתירה לחברה לשפותו בשל חבות כספית שהוטלה עליו,</w:t>
                        </w:r>
                      </w:p>
                      <w:p w:rsidR="00D13F9F" w:rsidRDefault="00D13F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אחד מאלה:</w:t>
                        </w:r>
                      </w:p>
                      <w:p w:rsidR="00D13F9F" w:rsidRDefault="00D13F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הפרת חובת אמונים, למעט כאמור בסעיף 96מא(2):</w:t>
                        </w:r>
                      </w:p>
                      <w:p w:rsidR="00D13F9F" w:rsidRDefault="00D13F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הפרת חובת זהירות שנעשתה במתכוון או מתוך אי אכפתיות</w:t>
                        </w:r>
                      </w:p>
                      <w:p w:rsidR="00D13F9F" w:rsidRDefault="00D13F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לנסיבות ההפרה או לתוצאותיה;</w:t>
                        </w:r>
                      </w:p>
                      <w:p w:rsidR="00D13F9F" w:rsidRDefault="00D13F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פעולה מתוך כוונה להפיק רווח אישי שלא כדין;</w:t>
                        </w:r>
                      </w:p>
                      <w:p w:rsidR="00D13F9F" w:rsidRDefault="00D13F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קנס או כופר שהוטל עליו בשל עבירה.</w:t>
                        </w:r>
                      </w:p>
                    </w:tc>
                    <w:tc>
                      <w:tcPr>
                        <w:tcW w:w="911" w:type="pct"/>
                      </w:tcPr>
                      <w:p w:rsidR="00D13F9F" w:rsidRDefault="00D13F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חסרות</w:t>
                        </w:r>
                      </w:p>
                      <w:p w:rsidR="00D13F9F" w:rsidRPr="008C16B5" w:rsidRDefault="00D13F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תוקף</w:t>
                        </w:r>
                      </w:p>
                    </w:tc>
                  </w:tr>
                  <w:tr w:rsidR="00D13F9F" w:rsidRPr="008C16B5">
                    <w:trPr>
                      <w:jc w:val="right"/>
                    </w:trPr>
                    <w:tc>
                      <w:tcPr>
                        <w:tcW w:w="4089" w:type="pct"/>
                      </w:tcPr>
                      <w:p w:rsidR="00D13F9F" w:rsidRDefault="00D13F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96מה. (א) חברה רשאית לשנות את מסמכי היסוד שלה כדי לכלול בהם</w:t>
                        </w:r>
                      </w:p>
                      <w:p w:rsidR="00D13F9F" w:rsidRDefault="00D13F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הוראה כאמור בסיף 96מא.</w:t>
                        </w:r>
                      </w:p>
                      <w:p w:rsidR="00D13F9F" w:rsidRDefault="00D13F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חברה רשאי לשנות את מסמכי היסוד שלה כדי לכלול בהם הוראות</w:t>
                        </w:r>
                      </w:p>
                      <w:p w:rsidR="00D13F9F" w:rsidRDefault="00D13F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96מב; שינוי כאמור טעון החלטה מיוחדת שנתקבלה באסיפות</w:t>
                        </w:r>
                      </w:p>
                      <w:p w:rsidR="00D13F9F" w:rsidRDefault="00D13F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נפרדות של בעלי מניות לסוגיהן; על כינוסן של אסיפות כאמור יחולו הוראות</w:t>
                        </w:r>
                      </w:p>
                      <w:p w:rsidR="00D13F9F" w:rsidRDefault="00D13F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התקנון, ובלבד שהמנין החוקי בכל אחת מהן יהיה שליש לפחות מבעלי המניות</w:t>
                        </w:r>
                      </w:p>
                      <w:p w:rsidR="00D13F9F" w:rsidRDefault="00D13F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שהונפקו מאותו סוג.</w:t>
                        </w:r>
                      </w:p>
                    </w:tc>
                    <w:tc>
                      <w:tcPr>
                        <w:tcW w:w="911" w:type="pct"/>
                      </w:tcPr>
                      <w:p w:rsidR="00D13F9F" w:rsidRDefault="00D13F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 מסמכי</w:t>
                        </w:r>
                      </w:p>
                      <w:p w:rsidR="00D13F9F" w:rsidRPr="008C16B5" w:rsidRDefault="00D13F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יסוד</w:t>
                        </w:r>
                      </w:p>
                    </w:tc>
                  </w:tr>
                  <w:tr w:rsidR="00D13F9F" w:rsidRPr="008C16B5">
                    <w:trPr>
                      <w:jc w:val="right"/>
                    </w:trPr>
                    <w:tc>
                      <w:tcPr>
                        <w:tcW w:w="4089" w:type="pct"/>
                      </w:tcPr>
                      <w:p w:rsidR="00D13F9F" w:rsidRDefault="00D13F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96מו. (א) אין להתנות על האמור בפרק זה.</w:t>
                        </w:r>
                      </w:p>
                      <w:p w:rsidR="00D13F9F" w:rsidRDefault="00D13F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יהיה תוקף להוראה במסמכי היסוד של חברה או בחוזה או בכל</w:t>
                        </w:r>
                      </w:p>
                      <w:p w:rsidR="00D13F9F" w:rsidRDefault="00D13F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דרך אחרת, המתנה על האמור בפרק זה, במישרין או בעקיפין.</w:t>
                        </w:r>
                      </w:p>
                      <w:p w:rsidR="00D13F9F" w:rsidRDefault="00D13F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אין בהוראות סימנים ב' עד ה' כדי לגרוע מכל דין אחר המגביל נושא</w:t>
                        </w:r>
                      </w:p>
                      <w:p w:rsidR="00D13F9F" w:rsidRDefault="00D13F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משרה מלהיות בעל ענין בהתקשרויות החברה.</w:t>
                        </w:r>
                      </w:p>
                    </w:tc>
                    <w:tc>
                      <w:tcPr>
                        <w:tcW w:w="911" w:type="pct"/>
                      </w:tcPr>
                      <w:p w:rsidR="00D13F9F" w:rsidRPr="008C16B5" w:rsidRDefault="00D13F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 התניה</w:t>
                        </w:r>
                      </w:p>
                    </w:tc>
                  </w:tr>
                  <w:tr w:rsidR="00D13F9F" w:rsidRPr="008C16B5">
                    <w:trPr>
                      <w:jc w:val="right"/>
                    </w:trPr>
                    <w:tc>
                      <w:tcPr>
                        <w:tcW w:w="4089" w:type="pct"/>
                      </w:tcPr>
                      <w:p w:rsidR="00D13F9F" w:rsidRDefault="00D13F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96מז. (א) חברה תודיע לרשם החברות על אלה (בסעיף זה, "החלטות</w:t>
                        </w:r>
                      </w:p>
                      <w:p w:rsidR="00D13F9F" w:rsidRDefault="00D13F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החברה"):</w:t>
                        </w:r>
                      </w:p>
                      <w:p w:rsidR="00D13F9F" w:rsidRDefault="00D13F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החלטה המאשרת פעולה בתום לב של נושא משרה, שיש בה</w:t>
                        </w:r>
                      </w:p>
                      <w:p w:rsidR="00D13F9F" w:rsidRDefault="00D13F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משום הפרת חובת אמונים לפי הוראות סעיף 96כח;</w:t>
                        </w:r>
                      </w:p>
                      <w:p w:rsidR="00D13F9F" w:rsidRDefault="00D13F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החלטה המאשרת התקשרות החברה עם אדם אחר שבה יש</w:t>
                        </w:r>
                      </w:p>
                      <w:p w:rsidR="00D13F9F" w:rsidRDefault="00D13F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לנושא משרה ענין אישי, במישרין או בעקיפין, לפי הוראות סעיף</w:t>
                        </w:r>
                      </w:p>
                      <w:p w:rsidR="00D13F9F" w:rsidRDefault="00D13F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96ל;</w:t>
                        </w:r>
                      </w:p>
                      <w:p w:rsidR="00D13F9F" w:rsidRDefault="00D13F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החלטה המאשרת התקשרות החברה עם נושא משרה בעסקה</w:t>
                        </w:r>
                      </w:p>
                      <w:p w:rsidR="00D13F9F" w:rsidRDefault="00D13F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 לו בה עניין אישי, במישרין או בעקיפין, לפי הוראות סעיף</w:t>
                        </w:r>
                      </w:p>
                      <w:p w:rsidR="00D13F9F" w:rsidRDefault="00D13F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96לא;</w:t>
                        </w:r>
                      </w:p>
                      <w:p w:rsidR="00D13F9F" w:rsidRDefault="00D13F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החלטה על שיפוי נושא משרה לפי הוראות סעיף 96מג.</w:t>
                        </w:r>
                      </w:p>
                      <w:p w:rsidR="00D13F9F" w:rsidRDefault="00D13F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חברה כמשמעותה בסעיף 96א, תודיע על החלטות החברה לפי</w:t>
                        </w:r>
                      </w:p>
                      <w:p w:rsidR="00D13F9F" w:rsidRDefault="00D13F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סעיף 36 לחוק ניירות ערך, התשכ"ח-1968, והוראות סעיף 38 לחוק</w:t>
                        </w:r>
                      </w:p>
                      <w:p w:rsidR="00D13F9F" w:rsidRDefault="00D13F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יחולו לענין הודעות על החלטות החברה, בשינויים המחוייבים.</w:t>
                        </w:r>
                      </w:p>
                    </w:tc>
                    <w:tc>
                      <w:tcPr>
                        <w:tcW w:w="911" w:type="pct"/>
                      </w:tcPr>
                      <w:p w:rsidR="00D13F9F" w:rsidRPr="008C16B5" w:rsidRDefault="00D13F9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הודעות</w:t>
                        </w:r>
                      </w:p>
                    </w:tc>
                  </w:tr>
                </w:tbl>
                <w:p w:rsidR="00D13F9F" w:rsidRDefault="00D13F9F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D13F9F" w:rsidRDefault="00D13F9F">
      <w:pPr>
        <w:rPr>
          <w:rtl/>
        </w:rPr>
      </w:pPr>
      <w:r>
        <w:rPr>
          <w:rtl/>
        </w:rPr>
        <w:br w:type="page"/>
      </w:r>
    </w:p>
    <w:p w:rsidR="00D13F9F" w:rsidRDefault="00000000">
      <w:pPr>
        <w:rPr>
          <w:rtl/>
        </w:rPr>
      </w:pPr>
      <w:r>
        <w:pict>
          <v:shape id="_x0000_s51408" o:spid="_x0000_s1044" type="#_x0000_t202" style="position:absolute;left:0;text-align:left;margin-left:50pt;margin-top:771.95pt;width:495.35pt;height:30pt;z-index:26;mso-position-horizontal-relative:page;mso-position-vertical-relative:page" stroked="f">
            <v:textbox style="mso-next-textbox:#_x0000_s51408" inset="0,0,0,0">
              <w:txbxContent>
                <w:p w:rsidR="00D13F9F" w:rsidRDefault="00D13F9F">
                  <w:r>
                    <w:rPr>
                      <w:rtl/>
                    </w:rPr>
                    <w:t>138                                         ספר החוקים 1352                  י"ג בניסן התשנ"א 28.03.1991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51409" o:spid="_x0000_s1045" type="#_x0000_t202" style="position:absolute;left:0;text-align:left;margin-left:364.45pt;margin-top:254.65pt;width:108.3pt;height:22.35pt;z-index:25;mso-position-horizontal-relative:page;mso-position-vertical-relative:page" stroked="f">
            <v:textbox style="mso-next-textbox:#_x0000_s51409" inset="0,0,0,0">
              <w:txbxContent>
                <w:p w:rsidR="00D13F9F" w:rsidRPr="00D13F9F" w:rsidRDefault="00D13F9F">
                  <w:pPr>
                    <w:pStyle w:val="OCRStyle7"/>
                    <w:ind w:left="270"/>
                  </w:pPr>
                  <w:r>
                    <w:rPr>
                      <w:rtl/>
                    </w:rPr>
                    <w:t>4 ס"ח התשל"ה, עמ' 158.</w:t>
                  </w:r>
                </w:p>
              </w:txbxContent>
            </v:textbox>
            <w10:wrap anchorx="page" anchory="page"/>
          </v:shape>
        </w:pict>
      </w:r>
      <w:r>
        <w:pict>
          <v:shape id="_x0000_s51410" o:spid="_x0000_s1046" type="#_x0000_t202" style="position:absolute;left:0;text-align:left;margin-left:96.55pt;margin-top:176.45pt;width:68.9pt;height:32.65pt;z-index:24;mso-position-horizontal-relative:page;mso-position-vertical-relative:page" stroked="f">
            <v:textbox style="mso-next-textbox:#_x0000_s51410" inset="0,0,0,0">
              <w:txbxContent>
                <w:p w:rsidR="00D13F9F" w:rsidRDefault="00D13F9F">
                  <w:pPr>
                    <w:pStyle w:val="OCRStyle7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דן מרידוד</w:t>
                  </w:r>
                </w:p>
                <w:p w:rsidR="00D13F9F" w:rsidRDefault="00D13F9F">
                  <w:pPr>
                    <w:pStyle w:val="OCRStyle7"/>
                    <w:ind w:left="58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1411" o:spid="_x0000_s1047" type="#_x0000_t202" style="position:absolute;left:0;text-align:left;margin-left:181.9pt;margin-top:206.55pt;width:85.15pt;height:32.65pt;z-index:23;mso-position-horizontal-relative:page;mso-position-vertical-relative:page" stroked="f">
            <v:textbox style="mso-next-textbox:#_x0000_s51411" inset="0,0,0,0">
              <w:txbxContent>
                <w:p w:rsidR="00D13F9F" w:rsidRDefault="00D13F9F">
                  <w:pPr>
                    <w:pStyle w:val="OCRStyle7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D13F9F" w:rsidRDefault="00D13F9F">
                  <w:pPr>
                    <w:pStyle w:val="OCRStyle7"/>
                    <w:ind w:left="6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1412" o:spid="_x0000_s1048" type="#_x0000_t202" style="position:absolute;left:0;text-align:left;margin-left:280.1pt;margin-top:176.45pt;width:82.55pt;height:34.25pt;z-index:22;mso-position-horizontal-relative:page;mso-position-vertical-relative:page" stroked="f">
            <v:textbox style="mso-next-textbox:#_x0000_s51412" inset="0,0,0,0">
              <w:txbxContent>
                <w:p w:rsidR="00D13F9F" w:rsidRDefault="00D13F9F">
                  <w:pPr>
                    <w:pStyle w:val="OCRStyle7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D13F9F" w:rsidRDefault="00D13F9F">
                  <w:pPr>
                    <w:pStyle w:val="OCRStyle7"/>
                    <w:ind w:left="16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413" o:spid="_x0000_s1049" type="#_x0000_t202" style="position:absolute;left:0;text-align:left;margin-left:379.1pt;margin-top:205.55pt;width:76.65pt;height:41.4pt;z-index:21;mso-position-horizontal-relative:page;mso-position-vertical-relative:page" stroked="f">
            <v:textbox style="mso-next-textbox:#_x0000_s51413" inset="0,0,0,0">
              <w:txbxContent>
                <w:p w:rsidR="00D13F9F" w:rsidRDefault="00D13F9F">
                  <w:pPr>
                    <w:pStyle w:val="OCRStyle7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D13F9F" w:rsidRDefault="00D13F9F">
                  <w:pPr>
                    <w:pStyle w:val="OCRStyle7"/>
                    <w:ind w:left="24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414" o:spid="_x0000_s1050" type="#_x0000_t202" style="position:absolute;left:0;text-align:left;margin-left:75.15pt;margin-top:71.3pt;width:472.65pt;height:102.55pt;z-index:20;mso-position-horizontal-relative:page;mso-position-vertical-relative:page" stroked="f">
            <v:textbox style="mso-next-textbox:#_x0000_s51414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79"/>
                    <w:gridCol w:w="1415"/>
                  </w:tblGrid>
                  <w:tr w:rsidR="00D13F9F">
                    <w:trPr>
                      <w:jc w:val="right"/>
                    </w:trPr>
                    <w:tc>
                      <w:tcPr>
                        <w:tcW w:w="4177" w:type="pct"/>
                      </w:tcPr>
                      <w:p w:rsidR="00D13F9F" w:rsidRDefault="00D13F9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חברה ממשלתית כהגדרתה בחוק החברות הממשלתיות, התשל"ה-</w:t>
                        </w:r>
                      </w:p>
                      <w:p w:rsidR="00D13F9F" w:rsidRDefault="00D13F9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1975/ תודיע על החלטות החברה בהתאם לקבוע בסעיף 34(א)(3) לחוק</w:t>
                        </w:r>
                      </w:p>
                      <w:p w:rsidR="00D13F9F" w:rsidRDefault="00D13F9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החברות הממשלתיות, התשל"ה-1975, לענין פרוטוקולים.".</w:t>
                        </w:r>
                      </w:p>
                    </w:tc>
                    <w:tc>
                      <w:tcPr>
                        <w:tcW w:w="823" w:type="pct"/>
                      </w:tcPr>
                      <w:p w:rsidR="00D13F9F" w:rsidRDefault="00D13F9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D13F9F" w:rsidRPr="00D13F9F">
                    <w:trPr>
                      <w:jc w:val="right"/>
                    </w:trPr>
                    <w:tc>
                      <w:tcPr>
                        <w:tcW w:w="4177" w:type="pct"/>
                      </w:tcPr>
                      <w:p w:rsidR="00D13F9F" w:rsidRDefault="00D13F9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הסדרים או הוראות אחרים לענין ביטוח או שיפוי של נושא משרה בחברה שנעשו לפני</w:t>
                        </w:r>
                      </w:p>
                      <w:p w:rsidR="00D13F9F" w:rsidRDefault="00D13F9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תחילתו של חוק זה, בין במסמכי היסוד של החברה ובין בכל דרך אחרת, במישרין או בעקיפין,</w:t>
                        </w:r>
                      </w:p>
                      <w:p w:rsidR="00D13F9F" w:rsidRDefault="00D13F9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יעמדו כתקפם עד יום כ"ד בטבת התשנ"ב (31 בדצמבר 1991).</w:t>
                        </w:r>
                      </w:p>
                    </w:tc>
                    <w:tc>
                      <w:tcPr>
                        <w:tcW w:w="823" w:type="pct"/>
                      </w:tcPr>
                      <w:p w:rsidR="00D13F9F" w:rsidRPr="00D13F9F" w:rsidRDefault="00D13F9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</w:tr>
                </w:tbl>
                <w:p w:rsidR="00D13F9F" w:rsidRDefault="00D13F9F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C0E1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C0E1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A9459E6-4A45-4A40-8072-7B8A37452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C0E11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D124F7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EF1CD8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763331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C5080A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8C16B5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D13F9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40</Characters>
  <Application>Microsoft Office Word</Application>
  <DocSecurity>4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8</cp:revision>
  <dcterms:created xsi:type="dcterms:W3CDTF">2008-04-07T12:45:00Z</dcterms:created>
  <dcterms:modified xsi:type="dcterms:W3CDTF">2008-04-07T12:46:00Z</dcterms:modified>
</cp:coreProperties>
</file>