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7B59" w:rsidRDefault="004B7B59">
      <w:pPr>
        <w:rPr>
          <w:rtl/>
        </w:rPr>
      </w:pPr>
    </w:p>
    <w:p w:rsidR="004B7B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423" inset="0,0,0,0">
              <w:txbxContent>
                <w:p w:rsidR="004634A7" w:rsidRDefault="004634A7">
                  <w:r>
                    <w:rPr>
                      <w:rtl/>
                    </w:rPr>
                    <w:t>112                                         ספר החוקים 1349                   ו' בניסן התשנ"א 21.03.1991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4" o:spid="_x0000_s1026" type="#_x0000_t202" style="position:absolute;left:0;text-align:left;margin-left:80.65pt;margin-top:666.9pt;width:383.15pt;height:93.85pt;z-index:3;mso-position-horizontal-relative:page;mso-position-vertical-relative:page" stroked="f">
            <v:textbox style="mso-next-textbox:#_x0000_s51424" inset="0,0,0,0">
              <w:txbxContent>
                <w:p w:rsidR="004634A7" w:rsidRDefault="004634A7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באדר התשנ"א (12 במרס 1991)1 הגעת החוק ודברי הסבר פורסמו כהצעות חוק 2032, מיו0 ט''ו</w:t>
                  </w:r>
                </w:p>
                <w:p w:rsidR="004634A7" w:rsidRDefault="004634A7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בשבט התשנ"א (30 בינואר 1991), עמ' 130.</w:t>
                  </w:r>
                </w:p>
                <w:p w:rsidR="004634A7" w:rsidRDefault="004634A7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1 ס"ח התשי"ב, עמ' 354, עמ' 312</w:t>
                  </w:r>
                </w:p>
                <w:p w:rsidR="004634A7" w:rsidRPr="004B7B59" w:rsidRDefault="004634A7">
                  <w:pPr>
                    <w:pStyle w:val="OCRStyle1"/>
                    <w:ind w:left="58"/>
                  </w:pPr>
                  <w:r>
                    <w:rPr>
                      <w:rtl/>
                    </w:rPr>
                    <w:t>2 ס"ח התשי"ט, עמ' 32. התשמ"ח, עמ' .50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5" o:spid="_x0000_s1027" type="#_x0000_t202" style="position:absolute;left:0;text-align:left;margin-left:78.1pt;margin-top:413.85pt;width:471.85pt;height:246.9pt;z-index:2;mso-position-horizontal-relative:page;mso-position-vertical-relative:page" stroked="f">
            <v:textbox style="mso-next-textbox:#_x0000_s5142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0"/>
                    <w:gridCol w:w="1249"/>
                  </w:tblGrid>
                  <w:tr w:rsidR="004634A7" w:rsidRPr="004B7B59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4634A7" w:rsidRDefault="004634A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זר" - עובד שאינו אזרח ישראל, או תושב בה: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"קבלן כח אדם" - מי שעיקר עיסוקו או מקצתו במתן שירותי כח אדם של עובדיו לשם עבודה אצל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זולתו.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"מתווך כח אדם" - מי שעיקר עיסוקו או מקצתו בתיווך עבודה;</w:t>
                        </w:r>
                      </w:p>
                      <w:p w:rsidR="004634A7" w:rsidRPr="004B7B59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"מעביד" - לרבות קבלן כח אדם.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4634A7" w:rsidRPr="004B7B59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4634A7" w:rsidRPr="004B7B59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מעביד שעשה אחד מאלה -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העביד עובד זר שאינו רשאי לעבוד בישראל מכח חוק הכניסה לישראל,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התשי"ב-1952 1, והתקנות לפיו: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העביד עובד זר בניגוד להוראות סעיף 32 לחוק שירות התעסוקה, התשי"ט-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21959,</w:t>
                        </w:r>
                      </w:p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15,000 שקלים חדשים וקנס נוסף 2,000 שקלים חדשים לעובד לכל יום שבו</w:t>
                        </w:r>
                      </w:p>
                      <w:p w:rsidR="004634A7" w:rsidRPr="004B7B59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 העבירה.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4634A7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העבדה שלא</w:t>
                        </w:r>
                      </w:p>
                      <w:p w:rsidR="004634A7" w:rsidRPr="004B7B59" w:rsidRDefault="004634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</w:t>
                        </w:r>
                      </w:p>
                    </w:tc>
                  </w:tr>
                </w:tbl>
                <w:p w:rsidR="004634A7" w:rsidRDefault="004634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26" o:spid="_x0000_s1028" type="#_x0000_t202" style="position:absolute;left:0;text-align:left;margin-left:88.4pt;margin-top:337.25pt;width:374.6pt;height:71.3pt;z-index:1;mso-position-horizontal-relative:page;mso-position-vertical-relative:page" stroked="f">
            <v:textbox style="mso-next-textbox:#_x0000_s51426" inset="0,0,0,0">
              <w:txbxContent>
                <w:p w:rsidR="004634A7" w:rsidRDefault="004634A7">
                  <w:pPr>
                    <w:pStyle w:val="OCRStyle1"/>
                    <w:ind w:left="25"/>
                    <w:rPr>
                      <w:rtl/>
                    </w:rPr>
                  </w:pPr>
                </w:p>
                <w:p w:rsidR="004634A7" w:rsidRDefault="004634A7">
                  <w:pPr>
                    <w:pStyle w:val="OCRStyle1"/>
                    <w:ind w:left="223"/>
                    <w:rPr>
                      <w:rtl/>
                    </w:rPr>
                  </w:pPr>
                </w:p>
                <w:p w:rsidR="004634A7" w:rsidRPr="004B7B59" w:rsidRDefault="004634A7">
                  <w:pPr>
                    <w:pStyle w:val="OCRStyle1"/>
                    <w:ind w:left="91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עובדים זרים (העסקה שלא כדין), התשנ"א-1991*</w:t>
                  </w:r>
                </w:p>
              </w:txbxContent>
            </v:textbox>
            <w10:wrap anchorx="page" anchory="page"/>
          </v:shape>
        </w:pict>
      </w:r>
    </w:p>
    <w:p w:rsidR="004634A7" w:rsidRDefault="004634A7">
      <w:pPr>
        <w:rPr>
          <w:rtl/>
        </w:rPr>
      </w:pPr>
      <w:r>
        <w:rPr>
          <w:rtl/>
        </w:rPr>
        <w:br w:type="page"/>
      </w:r>
    </w:p>
    <w:p w:rsidR="004634A7" w:rsidRDefault="00000000">
      <w:pPr>
        <w:rPr>
          <w:rtl/>
        </w:rPr>
      </w:pPr>
      <w:r>
        <w:pict>
          <v:shape id="_x0000_s5142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427" inset="0,0,0,0">
              <w:txbxContent>
                <w:p w:rsidR="004634A7" w:rsidRDefault="004634A7">
                  <w:r>
                    <w:rPr>
                      <w:rtl/>
                    </w:rPr>
                    <w:t>113                                         ספר החוקים 1349                   ו' בניסן התשנ"א 21.03.1991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8" o:spid="_x0000_s1030" type="#_x0000_t202" style="position:absolute;left:0;text-align:left;margin-left:387.1pt;margin-top:437.2pt;width:155.85pt;height:18pt;z-index:10;mso-position-horizontal-relative:page;mso-position-vertical-relative:page" stroked="f">
            <v:textbox style="mso-next-textbox:#_x0000_s51428" inset="0,0,0,0">
              <w:txbxContent>
                <w:p w:rsidR="004634A7" w:rsidRPr="004634A7" w:rsidRDefault="004634A7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1 ס"ח התשכ"ט, עמ' 70; התשמ''ט,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29" o:spid="_x0000_s1031" type="#_x0000_t202" style="position:absolute;left:0;text-align:left;margin-left:261.55pt;margin-top:393.25pt;width:95.45pt;height:34.45pt;z-index:9;mso-position-horizontal-relative:page;mso-position-vertical-relative:page" stroked="f">
            <v:textbox style="mso-next-textbox:#_x0000_s51429" inset="0,0,0,0">
              <w:txbxContent>
                <w:p w:rsidR="004634A7" w:rsidRDefault="004634A7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634A7" w:rsidRDefault="004634A7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0" o:spid="_x0000_s1032" type="#_x0000_t202" style="position:absolute;left:0;text-align:left;margin-left:160pt;margin-top:365.75pt;width:97.2pt;height:25.95pt;z-index:8;mso-position-horizontal-relative:page;mso-position-vertical-relative:page" stroked="f">
            <v:textbox style="mso-next-textbox:#_x0000_s51430" inset="0,0,0,0">
              <w:txbxContent>
                <w:p w:rsidR="004634A7" w:rsidRDefault="004634A7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34A7" w:rsidRDefault="004634A7">
                  <w:pPr>
                    <w:pStyle w:val="OCRStyle2"/>
                    <w:ind w:left="5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1" o:spid="_x0000_s1033" type="#_x0000_t202" style="position:absolute;left:0;text-align:left;margin-left:364.7pt;margin-top:363.95pt;width:76.65pt;height:27.7pt;z-index:7;mso-position-horizontal-relative:page;mso-position-vertical-relative:page" stroked="f">
            <v:textbox style="mso-next-textbox:#_x0000_s51431" inset="0,0,0,0">
              <w:txbxContent>
                <w:p w:rsidR="004634A7" w:rsidRDefault="004634A7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634A7" w:rsidRDefault="004634A7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2" o:spid="_x0000_s1034" type="#_x0000_t202" style="position:absolute;left:0;text-align:left;margin-left:453.4pt;margin-top:388.9pt;width:83.55pt;height:41.4pt;z-index:6;mso-position-horizontal-relative:page;mso-position-vertical-relative:page" stroked="f">
            <v:textbox style="mso-next-textbox:#_x0000_s51432" inset="0,0,0,0">
              <w:txbxContent>
                <w:p w:rsidR="004634A7" w:rsidRDefault="004634A7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634A7" w:rsidRDefault="004634A7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33" o:spid="_x0000_s1035" type="#_x0000_t202" style="position:absolute;left:0;text-align:left;margin-left:86.75pt;margin-top:77.45pt;width:463.9pt;height:283.95pt;z-index:5;mso-position-horizontal-relative:page;mso-position-vertical-relative:page" stroked="f">
            <v:textbox style="mso-next-textbox:#_x0000_s5143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6"/>
                    <w:gridCol w:w="7088"/>
                  </w:tblGrid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תיווך שלא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מתווך כח אדם שתיווך עבודת עובד זר שהעבדתו מהווה עבירה לפי סעיף 2, דינו - קנס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 שקלים.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בפועל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נעברה עבירה לפי סעיף 2 בידי קבלן כח אדם, יואשם בעבירה כאמור גם מי שהעסיק</w:t>
                        </w:r>
                      </w:p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את העובד הזר, אלא אם כן הוכיח שהעבירה נעברה שלא בידיעתו ושנקט את כל האמצעים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הסבירים למניעתה.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תאגיד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נעברה עבירה לפי סעיפים 2 עד 4 בידי תאגיד, יואשם בעבירה כאמור גם כל אדם שבשעת</w:t>
                        </w:r>
                      </w:p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העבירה היה מנהל פעיל או שותף - למעט שותף מוגבל - או פקיד באותו תאגיד ואחראי</w:t>
                        </w:r>
                      </w:p>
                      <w:p w:rsidR="004634A7" w:rsidRDefault="004634A7">
                        <w:pPr>
                          <w:pStyle w:val="OCRStyle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לעניו הנדון, אם לא הוכיח שהעבירה נעכרה שלא בידיעתו ושנקט את כל האמצעים הסבירים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למניעתה.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הסעיפים 73 עד 76 לחוק שירות התעסוקה, התשי"ט-1959, יחולו גם לגבי פיקוח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חוק זה.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בית הדין לעבודה, התשכ"ט-31969, בתוספת השניה, בסופה יבוא: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עובדים זרים (העסקה שלא כדין), התשנ"א-1991".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העבודה והרווחה ממונה על ביצוע חוק זה והוא רשאי להתקין תקנות בכל ענין הנוגע</w:t>
                        </w:r>
                      </w:p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  <w:tr w:rsidR="004634A7" w:rsidRPr="004634A7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02" w:type="pct"/>
                      </w:tcPr>
                      <w:p w:rsidR="004634A7" w:rsidRPr="004634A7" w:rsidRDefault="004634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ביום י"ז באייר התשנ"א (1 במאי 1991).</w:t>
                        </w:r>
                      </w:p>
                    </w:tc>
                  </w:tr>
                </w:tbl>
                <w:p w:rsidR="004634A7" w:rsidRDefault="004634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7B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A1228A-130B-4409-A327-6A8599BE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7B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634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2008-04-07T12:43:00Z</dcterms:created>
  <dcterms:modified xsi:type="dcterms:W3CDTF">2008-04-07T12:43:00Z</dcterms:modified>
</cp:coreProperties>
</file>