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97F03" w:rsidRDefault="00397F03">
      <w:pPr>
        <w:rPr>
          <w:rtl/>
        </w:rPr>
      </w:pPr>
    </w:p>
    <w:p w:rsidR="00397F0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73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737" inset="0,0,0,0">
              <w:txbxContent>
                <w:p w:rsidR="00D54EBC" w:rsidRDefault="00D54EBC">
                  <w:r>
                    <w:rPr>
                      <w:rtl/>
                    </w:rPr>
                    <w:t>114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38" o:spid="_x0000_s1026" type="#_x0000_t202" style="position:absolute;left:0;text-align:left;margin-left:71.15pt;margin-top:692.65pt;width:411.45pt;height:59.4pt;z-index:3;mso-position-horizontal-relative:page;mso-position-vertical-relative:page" stroked="f">
            <v:textbox style="mso-next-textbox:#_x0000_s51738" inset="0,0,0,0">
              <w:txbxContent>
                <w:p w:rsidR="00D54EBC" w:rsidRDefault="00D54EBC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כ"ח באדר א' התשנ"ב (3 במרס 1992); הצעת החוק ודברי הסבר פורסמו בהצעות חוק 2073, מיום י'</w:t>
                  </w:r>
                </w:p>
                <w:p w:rsidR="00D54EBC" w:rsidRDefault="00D54EBC">
                  <w:pPr>
                    <w:pStyle w:val="OCRStyle1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באב התשנ"א (17 ביולי 1991), בעמ' 354.</w:t>
                  </w:r>
                </w:p>
                <w:p w:rsidR="00D54EBC" w:rsidRPr="00397F03" w:rsidRDefault="00D54EBC">
                  <w:pPr>
                    <w:pStyle w:val="OCRStyle1"/>
                    <w:ind w:left="558"/>
                  </w:pPr>
                  <w:r>
                    <w:rPr>
                      <w:rtl/>
                    </w:rPr>
                    <w:t>1 ס"ח התש''ד עמ' 56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39" o:spid="_x0000_s1027" type="#_x0000_t202" style="position:absolute;left:0;text-align:left;margin-left:78.05pt;margin-top:487.7pt;width:456.2pt;height:203.95pt;z-index:2;mso-position-horizontal-relative:page;mso-position-vertical-relative:page" stroked="f">
            <v:textbox style="mso-next-textbox:#_x0000_s5173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4"/>
                    <w:gridCol w:w="1350"/>
                  </w:tblGrid>
                  <w:tr w:rsidR="00D54EBC" w:rsidRPr="00397F03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D54EBC" w:rsidRDefault="00D54EBC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D54EBC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"תאגיד ממשלתי" - חברה ממשלתית, חברת-בת ממשלתית, או תאגיד שהוקם בחוק:</w:t>
                        </w:r>
                      </w:p>
                      <w:p w:rsidR="00D54EBC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"מקרקעין" - כהגדרתם בחוק-יסוד: מקרקעי ישראלי;</w:t>
                        </w:r>
                      </w:p>
                      <w:p w:rsidR="00D54EBC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"מערכת הבטחון" - צבא-הגנה-לישראל, משרד הבטחון ויחידית הסמך שלו, וחברות ששר</w:t>
                        </w:r>
                      </w:p>
                      <w:p w:rsidR="00D54EBC" w:rsidRPr="00397F03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אחראי עליהן.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D54EBC" w:rsidRPr="00397F03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הגדרית</w:t>
                        </w:r>
                      </w:p>
                    </w:tc>
                  </w:tr>
                  <w:tr w:rsidR="00D54EBC" w:rsidRPr="00397F03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D54EBC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המדינה וכל תאגיד ממשלתי לא יתקשרו בחוזה לביצוע עיסקה בטובין או במקרקעין, או</w:t>
                        </w:r>
                      </w:p>
                      <w:p w:rsidR="00D54EBC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עבודה, או לרכישת שירותים, אלא על-פי מכרז פומבי הנותן לכל אדם הזדמנות שווה</w:t>
                        </w:r>
                      </w:p>
                      <w:p w:rsidR="00D54EBC" w:rsidRPr="00397F03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להשתתף בו.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D54EBC" w:rsidRPr="00397F03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חובת מכרז</w:t>
                        </w:r>
                      </w:p>
                    </w:tc>
                  </w:tr>
                  <w:tr w:rsidR="00D54EBC" w:rsidRPr="00397F03">
                    <w:trPr>
                      <w:jc w:val="right"/>
                    </w:trPr>
                    <w:tc>
                      <w:tcPr>
                        <w:tcW w:w="4186" w:type="pct"/>
                      </w:tcPr>
                      <w:p w:rsidR="00D54EBC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האוצר, באישור ועדת החוקה, חוק ומשפט של הכנסת, יקבע בתקנות הוראות לענין</w:t>
                        </w:r>
                      </w:p>
                      <w:p w:rsidR="00D54EBC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מחובת מכרז להתקשרית בעיסקה עפ מי שאינו תושב ישראל, או לענין עיסקה שביצועה</w:t>
                        </w:r>
                      </w:p>
                      <w:p w:rsidR="00D54EBC" w:rsidRPr="00397F03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נעשה מחוץ למדינה.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D54EBC" w:rsidRPr="00397F03" w:rsidRDefault="00D54EB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לעסקת</w:t>
                        </w:r>
                      </w:p>
                    </w:tc>
                  </w:tr>
                </w:tbl>
                <w:p w:rsidR="00D54EBC" w:rsidRDefault="00D54EB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740" o:spid="_x0000_s1028" type="#_x0000_t202" style="position:absolute;left:0;text-align:left;margin-left:159.05pt;margin-top:464.35pt;width:209.1pt;height:21.6pt;z-index:1;mso-position-horizontal-relative:page;mso-position-vertical-relative:page" stroked="f">
            <v:textbox style="mso-next-textbox:#_x0000_s51740" inset="0,0,0,0">
              <w:txbxContent>
                <w:p w:rsidR="00D54EBC" w:rsidRPr="00397F03" w:rsidRDefault="00D54EBC">
                  <w:pPr>
                    <w:pStyle w:val="OCRStyle1"/>
                    <w:ind w:left="173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חובת המכרזים, התשנ"ב-1992*</w:t>
                  </w:r>
                </w:p>
              </w:txbxContent>
            </v:textbox>
            <w10:wrap anchorx="page" anchory="page"/>
          </v:shape>
        </w:pict>
      </w:r>
    </w:p>
    <w:p w:rsidR="00D54EBC" w:rsidRDefault="00D54EBC">
      <w:pPr>
        <w:rPr>
          <w:rtl/>
        </w:rPr>
      </w:pPr>
      <w:r>
        <w:rPr>
          <w:rtl/>
        </w:rPr>
        <w:br w:type="page"/>
      </w:r>
    </w:p>
    <w:p w:rsidR="00D54EBC" w:rsidRDefault="00000000">
      <w:pPr>
        <w:rPr>
          <w:rtl/>
        </w:rPr>
      </w:pPr>
      <w:r>
        <w:pict>
          <v:shape id="_x0000_s51741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1741" inset="0,0,0,0">
              <w:txbxContent>
                <w:p w:rsidR="00D54EBC" w:rsidRDefault="00D54EBC">
                  <w:r>
                    <w:rPr>
                      <w:rtl/>
                    </w:rPr>
                    <w:t>115                                         ספר החוקים 1387                 ז' באדר ב' התשנ"ב 12.03.1992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42" o:spid="_x0000_s1030" type="#_x0000_t202" style="position:absolute;left:0;text-align:left;margin-left:368.7pt;margin-top:702.05pt;width:185.9pt;height:24.95pt;z-index:10;mso-position-horizontal-relative:page;mso-position-vertical-relative:page" stroked="f">
            <v:textbox style="mso-next-textbox:#_x0000_s51742" inset="0,0,0,0">
              <w:txbxContent>
                <w:p w:rsidR="00D54EBC" w:rsidRDefault="00D54E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743" o:spid="_x0000_s1031" type="#_x0000_t202" style="position:absolute;left:0;text-align:left;margin-left:177.6pt;margin-top:523.05pt;width:79.2pt;height:36.25pt;z-index:9;mso-position-horizontal-relative:page;mso-position-vertical-relative:page" stroked="f">
            <v:textbox style="mso-next-textbox:#_x0000_s51743" inset="0,0,0,0">
              <w:txbxContent>
                <w:p w:rsidR="00D54EBC" w:rsidRDefault="00D54EBC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יצחק מודעי</w:t>
                  </w:r>
                </w:p>
                <w:p w:rsidR="00D54EBC" w:rsidRDefault="00D54EBC">
                  <w:pPr>
                    <w:pStyle w:val="OCRStyle2"/>
                    <w:ind w:left="23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44" o:spid="_x0000_s1032" type="#_x0000_t202" style="position:absolute;left:0;text-align:left;margin-left:267.1pt;margin-top:543.65pt;width:93.85pt;height:44.75pt;z-index:8;mso-position-horizontal-relative:page;mso-position-vertical-relative:page" stroked="f">
            <v:textbox style="mso-next-textbox:#_x0000_s51744" inset="0,0,0,0">
              <w:txbxContent>
                <w:p w:rsidR="00D54EBC" w:rsidRDefault="00D54EBC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D54EBC" w:rsidRDefault="00D54EBC">
                  <w:pPr>
                    <w:pStyle w:val="OCRStyle2"/>
                    <w:ind w:left="18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45" o:spid="_x0000_s1033" type="#_x0000_t202" style="position:absolute;left:0;text-align:left;margin-left:372.05pt;margin-top:525.6pt;width:76.65pt;height:36.25pt;z-index:7;mso-position-horizontal-relative:page;mso-position-vertical-relative:page" stroked="f">
            <v:textbox style="mso-next-textbox:#_x0000_s51745" inset="0,0,0,0">
              <w:txbxContent>
                <w:p w:rsidR="00D54EBC" w:rsidRDefault="00D54EBC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D54EBC" w:rsidRDefault="00D54EBC">
                  <w:pPr>
                    <w:pStyle w:val="OCRStyle2"/>
                    <w:ind w:left="1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46" o:spid="_x0000_s1034" type="#_x0000_t202" style="position:absolute;left:0;text-align:left;margin-left:465.1pt;margin-top:554.9pt;width:75.85pt;height:39.6pt;z-index:6;mso-position-horizontal-relative:page;mso-position-vertical-relative:page" stroked="f">
            <v:textbox style="mso-next-textbox:#_x0000_s51746" inset="0,0,0,0">
              <w:txbxContent>
                <w:p w:rsidR="00D54EBC" w:rsidRDefault="00D54EBC">
                  <w:pPr>
                    <w:pStyle w:val="OCRStyle2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D54EBC" w:rsidRDefault="00D54EBC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47" o:spid="_x0000_s1035" type="#_x0000_t202" style="position:absolute;left:0;text-align:left;margin-left:87.1pt;margin-top:65.85pt;width:469.25pt;height:455.4pt;z-index:5;mso-position-horizontal-relative:page;mso-position-vertical-relative:page" stroked="f">
            <v:textbox style="mso-next-textbox:#_x0000_s51747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44"/>
                    <w:gridCol w:w="6987"/>
                  </w:tblGrid>
                  <w:tr w:rsidR="00D54EBC" w:rsidRPr="00D54EBC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פטור ממכרז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מכרז סגור ודרכי</w:t>
                        </w:r>
                      </w:p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עריכת מכרז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שר האוצר, באישור ועדת החוקה, חוק ומשפט של הכנסת, יקבע בתקנות -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סכומים או סוגי עיסקאות ונהלים לסיווג עיסקאות, שלגביהם, על אף האמור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2 -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לא תהיה חובה לעריד מכרז כלל: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תהיה חובה לערוך מכרז פומבי אלא מכרז סגור ותנאיי של מכרז בזה: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סוגי עיסקאות שבהן תהיה ההשתתפות במכרז מותנית בתנאים שייקבעי: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סוגי עיסקאות שבהן ניתן לנהי- משא ומתן עם המציעים שהצעותיהם נמצאו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מתאימות, וכללים לניהול המשא ומתן;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צורת המכרזים ודרכי הזמנתן וקבלתן של הצעות מחירים, ואופן פרסומם של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המכרזים ברבים.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אופן הרכבתן ואיושן של ועדות מכרזים, ואמות המידה לבחירת ההצעות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המתאימות: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הוראות מיוחדות ותנאים מיוחדים למכרזים לסוגיהם השונים של המוסדות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והתאגידים שחוק זה חל עליהם;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כל ענין אחר הנראה לו דרוש לשם ניהול תקין והוגו של עיסקאות ובמטרה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להבטיח את קבלת ההצעות שיעניקו את מרב היתרונות למי שערך את המכרז,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תקנות לפי סעיף זה ניתן לקבוע דרך כלל, לסוגי עיסקאות או לסוגי הגופים</w:t>
                        </w:r>
                      </w:p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המתקשרים.</w:t>
                        </w:r>
                      </w:p>
                    </w:tc>
                  </w:tr>
                  <w:tr w:rsidR="00D54EBC" w:rsidRPr="00D54EBC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התקשרויות של</w:t>
                        </w:r>
                      </w:p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מערכת הבטחון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לגבי עיסקאות של מערכת הבטחון, יבוא לענין סעיפים 3 ו-4 במקום שר האוצר, שר</w:t>
                        </w:r>
                      </w:p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הבטחון בהתייעצות עם שר האוצר.</w:t>
                        </w:r>
                      </w:p>
                    </w:tc>
                  </w:tr>
                  <w:tr w:rsidR="00D54EBC" w:rsidRPr="00D54EBC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אין בהוראות חוק זר. כדי לגרוע מהוראות כל דין אחר.</w:t>
                        </w:r>
                      </w:p>
                    </w:tc>
                  </w:tr>
                  <w:tr w:rsidR="00D54EBC" w:rsidRPr="00D54EBC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שר האוצר ממונה על ביצוע חוק זה והוא רשאי להתקין תקנות לביצועו.</w:t>
                        </w:r>
                      </w:p>
                    </w:tc>
                  </w:tr>
                  <w:tr w:rsidR="00D54EBC" w:rsidRPr="00D54EBC">
                    <w:trPr>
                      <w:jc w:val="right"/>
                    </w:trPr>
                    <w:tc>
                      <w:tcPr>
                        <w:tcW w:w="905" w:type="pct"/>
                      </w:tcPr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095" w:type="pct"/>
                      </w:tcPr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תחילתו של חוק זה ששה חדשים מיום פרסומו.</w:t>
                        </w:r>
                      </w:p>
                      <w:p w:rsid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יגיש לאישור ועדת החוקה, חוק ומשפט של הכנסת תקנות כמפורט</w:t>
                        </w:r>
                      </w:p>
                      <w:p w:rsidR="00D54EBC" w:rsidRPr="00D54EBC" w:rsidRDefault="00D54EB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4 לפני תחילתו של חוק זה.</w:t>
                        </w:r>
                      </w:p>
                    </w:tc>
                  </w:tr>
                </w:tbl>
                <w:p w:rsidR="00D54EBC" w:rsidRDefault="00D54EB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397F0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7F0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8A654A4-C244-4C65-A71D-531127E77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97F0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D54EBC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2008-04-07T12:59:00Z</dcterms:created>
  <dcterms:modified xsi:type="dcterms:W3CDTF">2008-04-07T12:59:00Z</dcterms:modified>
</cp:coreProperties>
</file>