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1802" w:rsidRDefault="00421802">
      <w:pPr>
        <w:rPr>
          <w:rtl/>
        </w:rPr>
      </w:pPr>
    </w:p>
    <w:p w:rsidR="004218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0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056" inset="0,0,0,0">
              <w:txbxContent>
                <w:p w:rsidR="00F963C4" w:rsidRDefault="00F963C4">
                  <w:r>
                    <w:rPr>
                      <w:rtl/>
                    </w:rPr>
                    <w:t>168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57" o:spid="_x0000_s1026" type="#_x0000_t202" style="position:absolute;left:0;text-align:left;margin-left:93.85pt;margin-top:675.55pt;width:383.7pt;height:79.8pt;z-index:3;mso-position-horizontal-relative:page;mso-position-vertical-relative:page" stroked="f">
            <v:textbox style="mso-next-textbox:#_x0000_s52057" inset="0,0,0,0">
              <w:txbxContent>
                <w:p w:rsidR="00F963C4" w:rsidRDefault="00F963C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בתמוז תשל"ח (18 ביולי 1978); הצעת החוק ודברי הסבר פורסמו בה"ח 1346, תשל"ח,</w:t>
                  </w:r>
                </w:p>
                <w:p w:rsidR="00F963C4" w:rsidRDefault="00F963C4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עמ' 219.</w:t>
                  </w:r>
                </w:p>
                <w:p w:rsidR="00F963C4" w:rsidRPr="00421802" w:rsidRDefault="00F963C4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1 ס''ח תשי''ט, עמ' 234; תשל"ז, עמ' 203; תשל"ח,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58" o:spid="_x0000_s1027" type="#_x0000_t202" style="position:absolute;left:0;text-align:left;margin-left:97.45pt;margin-top:112.25pt;width:457.4pt;height:559.95pt;z-index:2;mso-position-horizontal-relative:page;mso-position-vertical-relative:page" stroked="f">
            <v:textbox style="mso-next-textbox:#_x0000_s5205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3"/>
                    <w:gridCol w:w="1295"/>
                    <w:gridCol w:w="1267"/>
                  </w:tblGrid>
                  <w:tr w:rsidR="00F963C4" w:rsidRPr="0042180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963C4" w:rsidRDefault="00F963C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1.בסעיף 2 לחוק לעידוד השקעות הון, תשי"ט-1959 1 (להלן - החוק העיקרי), אחרי</w:t>
                        </w:r>
                      </w:p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"יוענקו" יגוא "המענקים".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963C4" w:rsidRPr="0042180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2.בסעיף 3 לחוק העיקרי -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הקמתו, הרחבתו או רכישתו של נכס שהוא בנין להש-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כרה כמשמעותו בסעיף 53א או של נכס המשמש למטרה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שקבעו השרים.";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אחרי "הלוואה" יבוא "של תושב חוץ", והסיפה המתחילה</w:t>
                        </w:r>
                      </w:p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"או במטבע ישראל" - בטלה.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F963C4" w:rsidRPr="0042180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3.בסעיף 19א (א) לחוק העיקרי, הסיפה - בטלה.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19א</w:t>
                        </w:r>
                      </w:p>
                    </w:tc>
                  </w:tr>
                  <w:tr w:rsidR="00F963C4" w:rsidRPr="0042180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19א לחוק העיקרי יבוא: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19ב</w:t>
                        </w: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3459" w:type="pct"/>
                      </w:tcPr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(א) המינהלה רשאית להסמיך אדם, אף אם אינו עובד המדינה,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על פי הנחיותיה -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שינוי בתכנית הנובע משינויים במחירי הנכסים בלבד,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משנה את כמות הציוד או סוגו או את שטח הבנינים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סוגם;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שינוי בתכנית שאינו מהותי בכמות הציוד או סוגו או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הבנינים או סוגם;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שינוי במועדי ביצוע תכנית.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דינו של אישור שינוי על פי סעיף קטן (א) כדין אישור לפי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 שינויים</w:t>
                        </w:r>
                      </w:p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הנחיות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963C4" w:rsidRPr="0042180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5.בסעיף 21 (1) לחוק העיקרי, במקום הפסיק יבוא "או", והמלים "או למפעל מוכר" -</w:t>
                        </w:r>
                      </w:p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F963C4" w:rsidRPr="0042180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23 לחוק העיקרי יבוא: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23</w:t>
                        </w: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3459" w:type="pct"/>
                      </w:tcPr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האמור בחוק זה על מפעל מאושר חל גם על נכס מאושר, פרט</w:t>
                        </w:r>
                      </w:p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לסעיפים 22, 40ב ו-40ה."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נכס מאושר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963C4" w:rsidRPr="0042180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24 לחוק העיקרי, המלים "פרט לסעיף 66" - יימחקו.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F963C4" w:rsidRPr="0042180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8.בסעיף 25 לחוק העיקרי, במקום "75כ (א) או 85" יבוא "או 75ב (א)".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F963C4" w:rsidRPr="0042180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פרקים רביעי וחמישי לחוק העיקרי - בטלים.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פרקים</w:t>
                        </w:r>
                      </w:p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רביעי וחמישי</w:t>
                        </w:r>
                      </w:p>
                    </w:tc>
                  </w:tr>
                  <w:tr w:rsidR="00F963C4" w:rsidRPr="0042180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40א לחוק העיקרי -</w:t>
                        </w:r>
                      </w:p>
                      <w:p w:rsidR="00F963C4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"נכסי המפעל", בסופה יבוא "ולרבות מבנים וציוד המצויים</w:t>
                        </w:r>
                      </w:p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המפעל ומשמשים מרכזי הכשרה מקצועית או כתי ספר תעשייתיים";</w:t>
                        </w:r>
                      </w:p>
                    </w:tc>
                    <w:tc>
                      <w:tcPr>
                        <w:tcW w:w="762" w:type="pct"/>
                      </w:tcPr>
                      <w:p w:rsidR="00F963C4" w:rsidRPr="00421802" w:rsidRDefault="00F963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40א</w:t>
                        </w:r>
                      </w:p>
                    </w:tc>
                  </w:tr>
                </w:tbl>
                <w:p w:rsidR="00F963C4" w:rsidRDefault="00F963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059" o:spid="_x0000_s1028" type="#_x0000_t202" style="position:absolute;left:0;text-align:left;margin-left:131.5pt;margin-top:79.95pt;width:332.05pt;height:24.35pt;z-index:1;mso-position-horizontal-relative:page;mso-position-vertical-relative:page" stroked="f">
            <v:textbox style="mso-next-textbox:#_x0000_s52059" inset="0,0,0,0">
              <w:txbxContent>
                <w:p w:rsidR="00F963C4" w:rsidRPr="00421802" w:rsidRDefault="00F963C4">
                  <w:pPr>
                    <w:pStyle w:val="OCRStyle1"/>
                    <w:ind w:left="38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17), תשל"ח-1978 .</w:t>
                  </w:r>
                </w:p>
              </w:txbxContent>
            </v:textbox>
            <w10:wrap anchorx="page" anchory="page"/>
          </v:shape>
        </w:pict>
      </w:r>
    </w:p>
    <w:p w:rsidR="00984073" w:rsidRDefault="00984073">
      <w:pPr>
        <w:rPr>
          <w:rtl/>
        </w:rPr>
      </w:pPr>
      <w:r>
        <w:rPr>
          <w:rtl/>
        </w:rPr>
        <w:br w:type="page"/>
      </w:r>
    </w:p>
    <w:p w:rsidR="00984073" w:rsidRDefault="00000000">
      <w:pPr>
        <w:rPr>
          <w:rtl/>
        </w:rPr>
      </w:pPr>
      <w:r>
        <w:pict>
          <v:shape id="_x0000_s5206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060" inset="0,0,0,0">
              <w:txbxContent>
                <w:p w:rsidR="00F963C4" w:rsidRDefault="00F963C4">
                  <w:r>
                    <w:rPr>
                      <w:rtl/>
                    </w:rPr>
                    <w:t>169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61" o:spid="_x0000_s1030" type="#_x0000_t202" style="position:absolute;left:0;text-align:left;margin-left:371.55pt;margin-top:721.55pt;width:180.6pt;height:27.15pt;z-index:6;mso-position-horizontal-relative:page;mso-position-vertical-relative:page" stroked="f">
            <v:textbox style="mso-next-textbox:#_x0000_s52061" inset="0,0,0,0">
              <w:txbxContent>
                <w:p w:rsidR="00F963C4" w:rsidRDefault="00F963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062" o:spid="_x0000_s1031" type="#_x0000_t202" style="position:absolute;left:0;text-align:left;margin-left:87.8pt;margin-top:72.3pt;width:460.75pt;height:637.75pt;z-index:5;mso-position-horizontal-relative:page;mso-position-vertical-relative:page" stroked="f">
            <v:textbox style="mso-next-textbox:#_x0000_s520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5795"/>
                    <w:gridCol w:w="1297"/>
                  </w:tblGrid>
                  <w:tr w:rsidR="00F963C4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"ציוד להשכרה" -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המלים "או מוכרים" - יימחקו;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המלים "או מוכר" - יימחקו;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"בנין שבבעלותו של בעל מפעל מאושר", במקום הסיפה המתחי-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במלים "והוא קנוי לו" יבוא "למעט בנין שהושכר לו לתקופה שאינה עולה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עשר שנים";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"מענק", במקום "יצוא" יבוא "הישבון".</w:t>
                        </w:r>
                      </w:p>
                    </w:tc>
                  </w:tr>
                  <w:tr w:rsidR="00F963C4" w:rsidRPr="00984073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40ב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11.בסעיף 40ב לחוק העיקרי -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 (ב), המלים "שיש לה הון מניות" - יימחקו;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 (ג), במקום "בערבון מוגבל" יבוא "מוגבלת";</w:t>
                        </w:r>
                      </w:p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פסקאות (2) ו-(3) - בטלות.</w:t>
                        </w:r>
                      </w:p>
                    </w:tc>
                  </w:tr>
                  <w:tr w:rsidR="00F963C4" w:rsidRPr="00984073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40ג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בסעיף 40ג לחוק העיקרי -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(2), אחרי "ובשותפות" יבוא "או באגודה שיתופית";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(3), אחרי "באזור פיתוח א'" יבוא "או למפעל להשכרת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בשל ציוד להשכרה שהושכר למפעל הנמצא באזור פיתוח א"/ ובסופו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"ובמפעל להשכרת ציוד יובא בחשבון המחיר המקורי או המחיר כאמור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 של הציוד המושכר למפעל באזור פיתוח א' ביחס למחירים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של כלל הציוד להשכרה של המפעל";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(ב) - כטל, סעיף קטן (ג) יסומן (ב) ובו במקום הרישה יבוא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 אף האמור בסעיף קטן (א) יהיה המענק לגבי מכונות או ציוד אשר בעל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ייצר אותם, כאחוזים המפורטים בתוספת, ולגבי ציוד להשכרה -</w:t>
                        </w:r>
                      </w:p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לאזור שבו נמצא המפעל ששכר אותו, מן הסכום הנמוך שכין אלה:".</w:t>
                        </w:r>
                      </w:p>
                    </w:tc>
                  </w:tr>
                  <w:tr w:rsidR="00F963C4" w:rsidRPr="00984073">
                    <w:trPr>
                      <w:jc w:val="right"/>
                    </w:trPr>
                    <w:tc>
                      <w:tcPr>
                        <w:tcW w:w="767" w:type="pct"/>
                        <w:vMerge w:val="restart"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40ה ו-40ו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סעיפים 40ה ו-40ו לחוק העיקרי יבוא:</w:t>
                        </w:r>
                      </w:p>
                    </w:tc>
                  </w:tr>
                  <w:tr w:rsidR="00F963C4" w:rsidRPr="00984073">
                    <w:trPr>
                      <w:jc w:val="right"/>
                    </w:trPr>
                    <w:tc>
                      <w:tcPr>
                        <w:tcW w:w="767" w:type="pct"/>
                        <w:vMerge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40ה. (א) בעל מפעל מאושר זכאי למענק הישבון בשל מסים על השקעה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השקעה (להלן - מענק הישבון).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מענק הישבון כמענק בשל רכישת נכס, הפטור ממס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ויחולו הוראות סעיף 21 (ב) לפקודת מס הכנסה.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הישבון</w:t>
                        </w:r>
                      </w:p>
                    </w:tc>
                  </w:tr>
                  <w:tr w:rsidR="00F963C4" w:rsidRPr="00984073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40ו. מענק הישבון יהיה בשיעור שיקבעו השרים, באישור ועדת הכספים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מן המחיר המקורי של נכסי המפעל או של הבנין התעשייתי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ומן ההוצאות לפיתוח הקרקע, ובמפעל להשכרת ציוד - מן המחיר המקו-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 של הציוד להשכרה, כולם או מקצתם, ורשאים הם לקבוע שיעורים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בהתאם לסוגי המפעלים או סוגי הטובין."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מענק</w:t>
                        </w:r>
                      </w:p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הישבון</w:t>
                        </w:r>
                      </w:p>
                    </w:tc>
                  </w:tr>
                  <w:tr w:rsidR="00F963C4" w:rsidRPr="00984073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40ז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40ז לחוק העיקרי, המלים "שאינו מענק יצוא" - יימחקו.</w:t>
                        </w:r>
                      </w:p>
                    </w:tc>
                  </w:tr>
                  <w:tr w:rsidR="00F963C4" w:rsidRPr="00984073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40ח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כסעיף 40ח לחוק העיקרי -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"מענק השקעה" יבוא "או מענק הישכון" ובמקום</w:t>
                        </w:r>
                      </w:p>
                      <w:p w:rsidR="00F963C4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"40ג גג)" יבוא "40ג (ב)";</w:t>
                        </w:r>
                      </w:p>
                      <w:p w:rsidR="00F963C4" w:rsidRPr="00984073" w:rsidRDefault="00F963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'ייצוא" יבוא "הישבון".</w:t>
                        </w:r>
                      </w:p>
                    </w:tc>
                  </w:tr>
                </w:tbl>
                <w:p w:rsidR="00F963C4" w:rsidRDefault="00F963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938CE" w:rsidRDefault="003938CE">
      <w:pPr>
        <w:rPr>
          <w:rtl/>
        </w:rPr>
      </w:pPr>
      <w:r>
        <w:rPr>
          <w:rtl/>
        </w:rPr>
        <w:br w:type="page"/>
      </w:r>
    </w:p>
    <w:p w:rsidR="003938CE" w:rsidRDefault="00000000">
      <w:pPr>
        <w:rPr>
          <w:rtl/>
        </w:rPr>
      </w:pPr>
      <w:r>
        <w:pict>
          <v:shape id="_x0000_s5206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063" inset="0,0,0,0">
              <w:txbxContent>
                <w:p w:rsidR="00F963C4" w:rsidRDefault="00F963C4">
                  <w:r>
                    <w:rPr>
                      <w:rtl/>
                    </w:rPr>
                    <w:t>170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64" o:spid="_x0000_s1033" type="#_x0000_t202" style="position:absolute;left:0;text-align:left;margin-left:94.4pt;margin-top:725.85pt;width:179.8pt;height:29.7pt;z-index:9;mso-position-horizontal-relative:page;mso-position-vertical-relative:page" stroked="f">
            <v:textbox style="mso-next-textbox:#_x0000_s52064" inset="0,0,0,0">
              <w:txbxContent>
                <w:p w:rsidR="00F963C4" w:rsidRDefault="00F963C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065" o:spid="_x0000_s1034" type="#_x0000_t202" style="position:absolute;left:0;text-align:left;margin-left:92.8pt;margin-top:75.6pt;width:465.1pt;height:644.1pt;z-index:8;mso-position-horizontal-relative:page;mso-position-vertical-relative:page" stroked="f">
            <v:textbox style="mso-next-textbox:#_x0000_s520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400"/>
                  </w:tblGrid>
                  <w:tr w:rsidR="00F963C4" w:rsidRPr="003938CE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40ט לחוק העיקרי, אחרי "הערובות הדרושות למתן המענק" יבוא "המועדים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ישולם המענק לשיעורין או בכת אחת", והסיפה המתחילה במלים "ובכפוף לאמור" -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40ט</w:t>
                        </w:r>
                      </w:p>
                    </w:tc>
                  </w:tr>
                  <w:tr w:rsidR="00F963C4" w:rsidRPr="003938CE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963C4" w:rsidRDefault="00F963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17.בסעיף 42 לחוק העיקרי, במקום הסיפה המתחילה במלים "במכסה השווה ל-200%"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"כמפורט להלן: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מכונות או ציוד - במכסה השווה ל-200% מהמכסה הקבועה בתקנות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(פחת), 1941 (להלן - התקנות);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בנינים - במכסה השווה ל-400% מהמכסה הקבועה בתקנות, ובלבד</w:t>
                        </w:r>
                      </w:p>
                      <w:p w:rsidR="00F963C4" w:rsidRPr="003938CE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יותר ניכוי של יותר מ-20% לשנה".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</w:tr>
                  <w:tr w:rsidR="00F963C4" w:rsidRPr="003938CE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סעיף 44 לחוק העיקרי - בטל.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מעיף 44</w:t>
                        </w:r>
                      </w:p>
                    </w:tc>
                  </w:tr>
                  <w:tr w:rsidR="00F963C4" w:rsidRPr="003938CE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סעיף 45א לחוק העיקרי - בטל.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45א</w:t>
                        </w:r>
                      </w:p>
                    </w:tc>
                  </w:tr>
                  <w:tr w:rsidR="00F963C4" w:rsidRPr="003938CE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963C4" w:rsidRDefault="00F963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בסעיף 47(א) לחוק העיקרי -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אחרי "בפסקה (2)" יבוא "אך עד יום פרסומו של חוק לעידוד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 (תיקון מס' 17), תשל"ח-1978 (להלן בסעיף זה - יום פרסום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התיקון)";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אם המפעל אושר אחרי יום פרסום התיקון - בשיעור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30% מאותה הכנסה."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47 (ב) לחוק העיקרי -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"בסעיף קטן (א) (3)" יבוא "בסעיף קטן (א) (3)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(4)";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הוראות פסקאות (1) ו-(2) יחולו גם על דיבידנד בגובה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הדרושים לתיאום הרווחים שחילקה חברה זכאית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רווחים שהותרו בניכוי כהפרשה לייצוב ההון; לענין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תהא לכל מונח המשמעות שיש לו בפרק שביעי 3."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47 (ג) לחוק העיקרי -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אחרי "בפסקה (1)" יבוא "אך עד יום פרסום התיקון";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אם המפעל אושר אחרי יום פרסום התיקון - בשיעור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30%."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אחרי סעיף 47 (ג) לחוק העיקרי יבוא: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השרים רשאים לקבוע שההטבות לפי סעיף זה לגבי כלל</w:t>
                        </w:r>
                      </w:p>
                      <w:p w:rsidR="00F963C4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 שאינם באזורים א' או ב' או לגבי סוגים מהם יהיו מותנות</w:t>
                        </w:r>
                      </w:p>
                      <w:p w:rsidR="00F963C4" w:rsidRPr="003938CE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בכך שהמפעל ייצא שיעור מסויים מתוצרתו."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F963C4" w:rsidRPr="003938CE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21.סעיף 47א לחוק העיקרי - בטל.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מעיף 47א</w:t>
                        </w:r>
                      </w:p>
                    </w:tc>
                  </w:tr>
                  <w:tr w:rsidR="00F963C4" w:rsidRPr="003938CE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48 לחוק העיקרי, המלים "כמשמעותה בסעיף 56" - יימחקו.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963C4" w:rsidRPr="003938CE" w:rsidRDefault="00F963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48</w:t>
                        </w:r>
                      </w:p>
                    </w:tc>
                  </w:tr>
                </w:tbl>
                <w:p w:rsidR="00F963C4" w:rsidRDefault="00F963C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14DD6" w:rsidRDefault="00214DD6">
      <w:pPr>
        <w:rPr>
          <w:rtl/>
        </w:rPr>
      </w:pPr>
      <w:r>
        <w:rPr>
          <w:rtl/>
        </w:rPr>
        <w:br w:type="page"/>
      </w:r>
    </w:p>
    <w:p w:rsidR="00214DD6" w:rsidRDefault="00000000">
      <w:pPr>
        <w:rPr>
          <w:rtl/>
        </w:rPr>
      </w:pPr>
      <w:r>
        <w:pict>
          <v:shape id="_x0000_s5206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066" inset="0,0,0,0">
              <w:txbxContent>
                <w:p w:rsidR="00F963C4" w:rsidRDefault="00F963C4">
                  <w:r>
                    <w:rPr>
                      <w:rtl/>
                    </w:rPr>
                    <w:t>171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67" o:spid="_x0000_s1036" type="#_x0000_t202" style="position:absolute;left:0;text-align:left;margin-left:378.6pt;margin-top:721pt;width:161.15pt;height:25.35pt;z-index:12;mso-position-horizontal-relative:page;mso-position-vertical-relative:page" stroked="f">
            <v:textbox style="mso-next-textbox:#_x0000_s52067" inset="0,0,0,0">
              <w:txbxContent>
                <w:p w:rsidR="00F963C4" w:rsidRDefault="00F963C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068" o:spid="_x0000_s1037" type="#_x0000_t202" style="position:absolute;left:0;text-align:left;margin-left:88.7pt;margin-top:68.95pt;width:455.4pt;height:648.45pt;z-index:11;mso-position-horizontal-relative:page;mso-position-vertical-relative:page" stroked="f">
            <v:textbox style="mso-next-textbox:#_x0000_s5206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5839"/>
                    <w:gridCol w:w="1242"/>
                  </w:tblGrid>
                  <w:tr w:rsidR="00F963C4" w:rsidRPr="00214DD6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963C4" w:rsidRPr="00214DD6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</w:t>
                        </w:r>
                      </w:p>
                    </w:tc>
                    <w:tc>
                      <w:tcPr>
                        <w:tcW w:w="4276" w:type="pct"/>
                        <w:gridSpan w:val="2"/>
                      </w:tcPr>
                      <w:p w:rsidR="00F963C4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50 לחוק העיקרי, בהגדרת "מומחה מאושר" בסופה יבוא "ולא היה לפני כן</w:t>
                        </w:r>
                      </w:p>
                      <w:p w:rsidR="00F963C4" w:rsidRPr="00214DD6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ישראל'/</w:t>
                        </w:r>
                      </w:p>
                    </w:tc>
                  </w:tr>
                  <w:tr w:rsidR="00F963C4" w:rsidRPr="00214DD6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963C4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F963C4" w:rsidRPr="00214DD6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 עד 53</w:t>
                        </w:r>
                      </w:p>
                    </w:tc>
                    <w:tc>
                      <w:tcPr>
                        <w:tcW w:w="4276" w:type="pct"/>
                        <w:gridSpan w:val="2"/>
                      </w:tcPr>
                      <w:p w:rsidR="00F963C4" w:rsidRPr="00214DD6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סעיפים 51 עד 53 לחוק העיקרי - בטלים.</w:t>
                        </w:r>
                      </w:p>
                    </w:tc>
                  </w:tr>
                  <w:tr w:rsidR="00F963C4" w:rsidRPr="00214DD6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963C4" w:rsidRPr="00214DD6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53ג</w:t>
                        </w:r>
                      </w:p>
                    </w:tc>
                    <w:tc>
                      <w:tcPr>
                        <w:tcW w:w="4276" w:type="pct"/>
                        <w:gridSpan w:val="2"/>
                      </w:tcPr>
                      <w:p w:rsidR="00F963C4" w:rsidRPr="00214DD6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53ג (0 לחוק העיקרי, המלים "והוראות סעיף 36 (א) לא יחולו" - יימחקו.</w:t>
                        </w:r>
                      </w:p>
                    </w:tc>
                  </w:tr>
                  <w:tr w:rsidR="00F963C4" w:rsidRPr="00214DD6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963C4" w:rsidRPr="00214DD6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53ח</w:t>
                        </w:r>
                      </w:p>
                    </w:tc>
                    <w:tc>
                      <w:tcPr>
                        <w:tcW w:w="4276" w:type="pct"/>
                        <w:gridSpan w:val="2"/>
                      </w:tcPr>
                      <w:p w:rsidR="00F963C4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53ח לחוק העיקרי -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"השקעת חוץ", במקום פסקה (2) יבוא*.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"מטבע חוץ" - לרבות מטבע ישראלי שנתקבל מהמרת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 כדין ומטבע ישראלי שנתקבל מפדיון איגרות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שהופצו מחוץ לישראל, ולרבות שוויו של ציוד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שמכר תושב חוץ לחברה בהשקעת חוץ תמורת מניות בה או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זיכויו בהלוואת בעלים?"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"חברה בהשקעת חוץ" יבוא: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""חברה בהשקעת חוץ גדולה" - חברה בהשקעת חוץ שהשקעות החוץ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מקנות למשקיעיהן שיעור העולה על 49% ככל אחת מהזכויות וכן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העולה על 49% מהון המניות כולל הלוואות בעלים, ובלבד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שהחלק בהון המניות לבדו עולה אף הוא על 49%;"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"חברה תעשייתית בהשקעת חוץ", בפסקה (3), בסופה יבוא "או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מהשכרת בנינים תעשייתיים אשר בהתאם לתכנית המאושרת מיועדים להשכרה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למפעלים מאושרים";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כהגדרת "שנת הבסיס", בפסקה (3), אחרי "התחייבויות שוטפות" יבוא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"הון מניות";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הגדרת "סכום לתיאום רווחים" יבוא: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""סכום לתיאום הון המניות" - הסכום של הון המניות הנפרע כתום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שקדמה לשנת המס, ואם גדל ההון הנפרע בתוך שנת המס -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סכומו ב-1 ביולי, ב-1 באוקטובר או כ-1 בינואר, לפי המועד הקרוב</w:t>
                        </w:r>
                      </w:p>
                      <w:p w:rsidR="00F963C4" w:rsidRPr="00214DD6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שלפניו נעשתה ההגדלה, כפול במקדם לתיאום השער;".</w:t>
                        </w:r>
                      </w:p>
                    </w:tc>
                  </w:tr>
                  <w:tr w:rsidR="00F963C4" w:rsidRPr="00214DD6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963C4" w:rsidRPr="00214DD6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53ט</w:t>
                        </w:r>
                      </w:p>
                    </w:tc>
                    <w:tc>
                      <w:tcPr>
                        <w:tcW w:w="4276" w:type="pct"/>
                        <w:gridSpan w:val="2"/>
                      </w:tcPr>
                      <w:p w:rsidR="00F963C4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האמור בסעיף 53ט (א) יסומן כפסקה (1) ואחריה יבוא: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חברה בהשקעת חוץ גדולה שקיבלה אישור להקמתו או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להרחבתו של מפעלה בשנת המס 1978 או לאחריה, תהא -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מהשנה שבה ביצעה לפחות רבע מהתכנית - זכאית לפי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בקשתה להטבות שלפי סעיף 53יז במקום ההטבות האחרות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פרק זה (להלן - הטבות חלופות); היתה החבלה חברה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גם לפני קבלת אישור כאמור, יובאו שנות זכאותה</w:t>
                        </w:r>
                      </w:p>
                      <w:p w:rsidR="00F963C4" w:rsidRPr="00214DD6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הקודמות בחשבון מנין עשר השנים האמורות בפסקה (1)."</w:t>
                        </w:r>
                      </w:p>
                    </w:tc>
                  </w:tr>
                  <w:tr w:rsidR="00F963C4" w:rsidRPr="00214DD6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963C4" w:rsidRPr="00214DD6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53יז</w:t>
                        </w:r>
                      </w:p>
                    </w:tc>
                    <w:tc>
                      <w:tcPr>
                        <w:tcW w:w="4276" w:type="pct"/>
                        <w:gridSpan w:val="2"/>
                      </w:tcPr>
                      <w:p w:rsidR="00F963C4" w:rsidRPr="00214DD6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אחרי סעיף 53טז לחוק העיקרי יבוא:</w:t>
                        </w:r>
                      </w:p>
                    </w:tc>
                  </w:tr>
                  <w:tr w:rsidR="00F963C4" w:rsidRPr="00214DD6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6" w:type="pct"/>
                      </w:tcPr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53יז. (א) ביקשה חברה זכאית שהיא חברה בהשקעת חוץ גדולה לקבל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חלופות, יחולו הוראות אלה: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יותר לה ניכוי הסכומים הדרושים לתיאום הון המניות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והסכומים הדרושים לתיאום הרווחים פחות מחצית סכום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הרווחים שחולקו בשנת המס, ובלבד שתוך שלוש שנים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963C4" w:rsidRDefault="00F963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"הטבה לחברה</w:t>
                        </w:r>
                      </w:p>
                      <w:p w:rsidR="00F963C4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בהשקעת חוץ</w:t>
                        </w:r>
                      </w:p>
                      <w:p w:rsidR="00F963C4" w:rsidRPr="00214DD6" w:rsidRDefault="00F963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גדולה</w:t>
                        </w:r>
                      </w:p>
                    </w:tc>
                  </w:tr>
                </w:tbl>
                <w:p w:rsidR="00F963C4" w:rsidRDefault="00F963C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D6FB0" w:rsidRDefault="002D6FB0">
      <w:pPr>
        <w:rPr>
          <w:rtl/>
        </w:rPr>
      </w:pPr>
      <w:r>
        <w:rPr>
          <w:rtl/>
        </w:rPr>
        <w:br w:type="page"/>
      </w:r>
    </w:p>
    <w:p w:rsidR="002D6FB0" w:rsidRDefault="00000000">
      <w:pPr>
        <w:rPr>
          <w:rtl/>
        </w:rPr>
      </w:pPr>
      <w:r>
        <w:pict>
          <v:shape id="_x0000_s5206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2069" inset="0,0,0,0">
              <w:txbxContent>
                <w:p w:rsidR="00F963C4" w:rsidRDefault="00F963C4">
                  <w:r>
                    <w:rPr>
                      <w:rtl/>
                    </w:rPr>
                    <w:t>172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70" o:spid="_x0000_s1039" type="#_x0000_t202" style="position:absolute;left:0;text-align:left;margin-left:87.8pt;margin-top:680.45pt;width:402.15pt;height:59.6pt;z-index:15;mso-position-horizontal-relative:page;mso-position-vertical-relative:page" stroked="f">
            <v:textbox style="mso-next-textbox:#_x0000_s52070" inset="0,0,0,0">
              <w:txbxContent>
                <w:p w:rsidR="00F963C4" w:rsidRDefault="00F963C4">
                  <w:pPr>
                    <w:pStyle w:val="OCRStyle5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2 ס"ח תשי"ח, עמ' 168.</w:t>
                  </w:r>
                </w:p>
                <w:p w:rsidR="00F963C4" w:rsidRPr="002D6FB0" w:rsidRDefault="00F963C4">
                  <w:pPr>
                    <w:pStyle w:val="OCRStyle5"/>
                    <w:ind w:left="425"/>
                  </w:pPr>
                  <w:r>
                    <w:rPr>
                      <w:rtl/>
                    </w:rPr>
                    <w:t>3 ס"ח תשכ"ד,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71" o:spid="_x0000_s1040" type="#_x0000_t202" style="position:absolute;left:0;text-align:left;margin-left:98.3pt;margin-top:69.8pt;width:461.75pt;height:601.9pt;z-index:14;mso-position-horizontal-relative:page;mso-position-vertical-relative:page" stroked="f">
            <v:textbox style="mso-next-textbox:#_x0000_s520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3"/>
                    <w:gridCol w:w="1321"/>
                  </w:tblGrid>
                  <w:tr w:rsidR="00F963C4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 המס שלגביה הותר הניכוי תהוון רווחים בסכום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שהותר לה לניכוי כאמור, על ידי הוצאת מניות; לא הוון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כאמור, תחזיר החברה את סכום המס שלא הוטל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בשל הניכוי האמור בצירוף ריבית של 26% לשנה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אותה שנת מס ועד ליום התשלום;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בחישוב העודף האינפלציוני לענין סעיף 88 לפקודה,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נכס, יובאו בחשבון שני שלישים בלבד מעליית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בשנים שבהן היתה החברה חברה בהשקעת חוץ גדולה;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היתה החברה חברה זכאית במשך תקופה של פחות ממח-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צית שנת המס או תקופת השומה המיוחדת, לא תהא זכאית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על פי פסקה (1)?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החברה לא תקבל תוספת פחת על פי חוק מס הכנסה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(תוספת פחת על נכסים עסקיים), תשי"ח-1958 2, או על פי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הכנסה (תוספת פחת על נכסים עסקיים), תשכ"ד-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 3, ולא פחת וניכוי נוסף על פי חוק עידוד התעשיה;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נעשתה החברה חברה זכאית בשנת מס פלונית ובשתי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המס שקדמו לה, או באחת מהן, תבעה פחת על פי חוק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התעשיה - יבוטל הפחת האמור;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פסקה זכאותה של החברה כשנת מס פלונית, לא תהא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בשתי שנות המס שלאחריה לפחת על פי חוק עידוד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התעשיה;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יחולו לגביה הוראות סעיפים 53יד ו-53טז.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להתנות את תחולתו של סעיף קטן (א)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שחלק מרכוש החכרה, כפי שקבע, יושקע בנכסי המפעל, כולל ההון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 שלו, וכן רשאי הוא לקבוע -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סכום שהושקע בנכסים מסויימים יופחת מההון העצ-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לענין מתן הניכוי על פי סעיף קטן (א) (1); "הון עצמי",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 סכום הון המניות הנפרע והרווחים?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הגדרתו של הון מניות נפרע לענין הניכוי האמור."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963C4" w:rsidRPr="002D6FB0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פרק שמיני לחוק העיקרי - בטל.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963C4" w:rsidRPr="002D6FB0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טרק שמיני</w:t>
                        </w: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F963C4" w:rsidRPr="002D6FB0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פרק תשיעי לחוק העיקרי - בטל.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טרק תשיעי</w:t>
                        </w: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 בסעיף 74א לחוק העיקרי, המלים "לרבות המענק" - יימחקו.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74א</w:t>
                        </w:r>
                      </w:p>
                    </w:tc>
                  </w:tr>
                  <w:tr w:rsidR="00F963C4" w:rsidRPr="002D6FB0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32.בסעיף 75 לחוק העיקרי -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המלה "ומענקים" - תימחק?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המלה "האגרות" - תימחק;</w:t>
                        </w:r>
                      </w:p>
                      <w:p w:rsidR="00F963C4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המלה "האגרות" - תימחק?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963C4" w:rsidRPr="002D6FB0" w:rsidRDefault="00F963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</w:tr>
                </w:tbl>
                <w:p w:rsidR="00F963C4" w:rsidRDefault="00F963C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15A37" w:rsidRDefault="00115A37">
      <w:pPr>
        <w:rPr>
          <w:rtl/>
        </w:rPr>
      </w:pPr>
      <w:r>
        <w:rPr>
          <w:rtl/>
        </w:rPr>
        <w:br w:type="page"/>
      </w:r>
    </w:p>
    <w:p w:rsidR="00115A37" w:rsidRDefault="00000000">
      <w:pPr>
        <w:rPr>
          <w:rtl/>
        </w:rPr>
      </w:pPr>
      <w:r>
        <w:pict>
          <v:shape id="_x0000_s5207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2072" inset="0,0,0,0">
              <w:txbxContent>
                <w:p w:rsidR="00F963C4" w:rsidRDefault="00F963C4">
                  <w:r>
                    <w:rPr>
                      <w:rtl/>
                    </w:rPr>
                    <w:t>173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73" o:spid="_x0000_s1042" type="#_x0000_t202" style="position:absolute;left:0;text-align:left;margin-left:286.15pt;margin-top:684.9pt;width:260.55pt;height:65.15pt;z-index:18;mso-position-horizontal-relative:page;mso-position-vertical-relative:page" stroked="f">
            <v:textbox style="mso-next-textbox:#_x0000_s52073" inset="0,0,0,0">
              <w:txbxContent>
                <w:p w:rsidR="00F963C4" w:rsidRDefault="00F963C4">
                  <w:pPr>
                    <w:pStyle w:val="OCRStyle6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6, עמ' 120; ס"ח תשל"ח, עמ' 133.</w:t>
                  </w:r>
                </w:p>
                <w:p w:rsidR="00F963C4" w:rsidRPr="00115A37" w:rsidRDefault="00F963C4">
                  <w:pPr>
                    <w:pStyle w:val="OCRStyle6"/>
                    <w:ind w:left="475"/>
                  </w:pPr>
                  <w:r>
                    <w:rPr>
                      <w:rtl/>
                    </w:rPr>
                    <w:t>5 ס"ח תשכ''א, עמ' .84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74" o:spid="_x0000_s1043" type="#_x0000_t202" style="position:absolute;left:0;text-align:left;margin-left:89.95pt;margin-top:60pt;width:455.8pt;height:622.1pt;z-index:17;mso-position-horizontal-relative:page;mso-position-vertical-relative:page" stroked="f">
            <v:textbox style="mso-next-textbox:#_x0000_s520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7"/>
                    <w:gridCol w:w="6069"/>
                    <w:gridCol w:w="1051"/>
                  </w:tblGrid>
                  <w:tr w:rsidR="00F963C4" w:rsidRPr="00115A37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 א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המלה "האגרות" - תימחק;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(ד) - בטל.</w:t>
                        </w:r>
                      </w:p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 בסעיף 75א לחוק העיקרי, במקום "חלק מהאגרות, המסים" יבוא "חלק מהמסים".</w:t>
                        </w:r>
                      </w:p>
                    </w:tc>
                  </w:tr>
                  <w:tr w:rsidR="00F963C4" w:rsidRPr="00115A37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79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34.סעיף 79 לחוק העיקרי - בטל.</w:t>
                        </w:r>
                      </w:p>
                    </w:tc>
                  </w:tr>
                  <w:tr w:rsidR="00F963C4" w:rsidRPr="00115A37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סרק</w:t>
                        </w:r>
                      </w:p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פרק שנים עשר לחוק העיקרי - בטל.</w:t>
                        </w:r>
                      </w:p>
                    </w:tc>
                  </w:tr>
                  <w:tr w:rsidR="00F963C4" w:rsidRPr="00115A37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בתוספת לחוק העיקרי, המלים "מפעל באזור אחר -5%" - יימחקו.</w:t>
                        </w:r>
                      </w:p>
                    </w:tc>
                  </w:tr>
                  <w:tr w:rsidR="00F963C4" w:rsidRPr="00115A37">
                    <w:trPr>
                      <w:jc w:val="right"/>
                    </w:trPr>
                    <w:tc>
                      <w:tcPr>
                        <w:tcW w:w="704" w:type="pct"/>
                        <w:vMerge w:val="restart"/>
                      </w:tcPr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בפקודת מס הכנסה 4 -</w:t>
                        </w:r>
                      </w:p>
                    </w:tc>
                  </w:tr>
                  <w:tr w:rsidR="00F963C4" w:rsidRPr="00115A37">
                    <w:trPr>
                      <w:jc w:val="right"/>
                    </w:trPr>
                    <w:tc>
                      <w:tcPr>
                        <w:tcW w:w="704" w:type="pct"/>
                        <w:vMerge/>
                      </w:tcPr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62" w:type="pct"/>
                      </w:tcPr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9, אחרי פסקה (15א) יבוא: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ב) (א) בפסקה זו -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ערך" - מניה או איגרת חוב לתקופה של שתים-עשרה שנים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שהוצאו על ידי חברה והנסחרות באמצעות בורסה כמשמעותה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88;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"מטבע-חוץ" - לרבות מטבע ישראלי שנתקבל מהמרת מטבע חוץ כדין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ומטבע ישראלי שנתקבל מפדיון איגרות מדינת ישראל שהופצו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לישראל;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(1) הכנסה מדיבידנד או מריבית שמקבל תושב חוץ על נייר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שרכש במטבע חוץ, והוא אינו מקבל בארץ מושכו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הקילה ממסי כפל על הכנסה כאמור או שעל פי הסכם בדבר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מסי כפל על הכנסה רואים אותו כארץ מושבו כאילו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את המס שהיה משלם אילולא הוראות פסקה זו;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הפטור יינתן מיום שאותו נייר ערך נכלל לראשונה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ברשימת ניירות ערך הנסחרים בבורסה;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תושב חוץ אשר רכש כמטבע חוץ יחידת השתתפות כקרן בלתי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מסוייגת לפי חוק להשקעות משותפות בנאמנות, תשכ"א-1961 5, יהיה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לפטור כאמור בפסקת משנה (כ) לגבי אותו חלק מהכנסתו מיחידתו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בקרן, שיחסו לכלל הכנסתו כאמור כיחס שבין ניירות הערך שרכשה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ושהיו מזכים תושב חוץ בפטור כאמור אילו רכש אותם, לבין כלל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הערך כמשמעותו בחוק האמור ביום שבו נערכים החשבונות של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לפי סעיף 20 לחוק האמור;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בפסקה זו, רשאי שר האוצר, באישור ועדת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לקבוע, בהודעה שתפורסם ברשומות, דרך כלל או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 של חברות, כי הפטור ממס על הכנסה כאמור לא יינתן אם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 בין הון המניות המוצא של החכרה לבין סך כל ההלוואות שהיא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קיבלה לא הניח את דעתו?"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כסעיף 14 יסומן (א) ואחריו יבוא: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הכנסה כאמור בסעיף קטן (א) שקיבל אדם תוך שבע שנים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שהיה לתושב ישראל, יפטרנו הנציב ממס, לפי בקשתו של אותו</w:t>
                        </w:r>
                      </w:p>
                    </w:tc>
                    <w:tc>
                      <w:tcPr>
                        <w:tcW w:w="634" w:type="pct"/>
                      </w:tcPr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לתושב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שאין לו</w:t>
                        </w:r>
                      </w:p>
                      <w:p w:rsidR="00F963C4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הקילה ממסי</w:t>
                        </w:r>
                      </w:p>
                      <w:p w:rsidR="00F963C4" w:rsidRPr="00115A37" w:rsidRDefault="00F963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</w:t>
                        </w:r>
                      </w:p>
                    </w:tc>
                  </w:tr>
                </w:tbl>
                <w:p w:rsidR="00F963C4" w:rsidRDefault="00F963C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A7495" w:rsidRDefault="00CA7495">
      <w:pPr>
        <w:rPr>
          <w:rtl/>
        </w:rPr>
      </w:pPr>
      <w:r>
        <w:rPr>
          <w:rtl/>
        </w:rPr>
        <w:br w:type="page"/>
      </w:r>
    </w:p>
    <w:p w:rsidR="00CA7495" w:rsidRDefault="00000000">
      <w:pPr>
        <w:rPr>
          <w:rtl/>
        </w:rPr>
      </w:pPr>
      <w:r>
        <w:pict>
          <v:shape id="_x0000_s52075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2075" inset="0,0,0,0">
              <w:txbxContent>
                <w:p w:rsidR="00F963C4" w:rsidRDefault="00F963C4">
                  <w:r>
                    <w:rPr>
                      <w:rtl/>
                    </w:rPr>
                    <w:t>174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76" o:spid="_x0000_s1045" type="#_x0000_t202" style="position:absolute;left:0;text-align:left;margin-left:90.05pt;margin-top:677.65pt;width:385.5pt;height:70.5pt;z-index:21;mso-position-horizontal-relative:page;mso-position-vertical-relative:page" stroked="f">
            <v:textbox style="mso-next-textbox:#_x0000_s52076" inset="0,0,0,0">
              <w:txbxContent>
                <w:p w:rsidR="00F963C4" w:rsidRDefault="00F963C4">
                  <w:pPr>
                    <w:pStyle w:val="OCRStyle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6 ס"ח תשכ''ט, עמי 232; תשל"ו, עמ' 76.</w:t>
                  </w:r>
                </w:p>
                <w:p w:rsidR="00F963C4" w:rsidRDefault="00F963C4">
                  <w:pPr>
                    <w:pStyle w:val="OCRStyle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7 ס"ח תשכ''א, עמ' 100; תשל''ו, עמ' 186.</w:t>
                  </w:r>
                </w:p>
                <w:p w:rsidR="00F963C4" w:rsidRPr="00CA7495" w:rsidRDefault="00F963C4">
                  <w:pPr>
                    <w:pStyle w:val="OCRStyle7"/>
                    <w:ind w:left="151"/>
                  </w:pPr>
                  <w:r>
                    <w:rPr>
                      <w:rtl/>
                    </w:rPr>
                    <w:t>8 ס''ח 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77" o:spid="_x0000_s1046" type="#_x0000_t202" style="position:absolute;left:0;text-align:left;margin-left:89.25pt;margin-top:75.7pt;width:467.3pt;height:600.15pt;z-index:20;mso-position-horizontal-relative:page;mso-position-vertical-relative:page" stroked="f">
            <v:textbox style="mso-next-textbox:#_x0000_s520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7"/>
                    <w:gridCol w:w="1567"/>
                    <w:gridCol w:w="1093"/>
                  </w:tblGrid>
                  <w:tr w:rsidR="00F963C4">
                    <w:trPr>
                      <w:jc w:val="right"/>
                    </w:trPr>
                    <w:tc>
                      <w:tcPr>
                        <w:tcW w:w="4357" w:type="pct"/>
                        <w:gridSpan w:val="2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תושב, או יורה שתהא חייבת במס בשיעור שיקבע, ובלבד שאם קיבל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פעם פטור לפי סעיף קטן זה לא יהא זכאי לפטור בתקופה נוספת כאמור,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שחלפו 10 שנים מיום שקיבל לאחרונה את הפטור.";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14 יבוא:</w:t>
                        </w:r>
                      </w:p>
                    </w:tc>
                    <w:tc>
                      <w:tcPr>
                        <w:tcW w:w="643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חברה שהשליטה על עסקיה ועל הנהלתה היא מחוץ לישראל,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בישראל הכנסה שהושגה או שנבעה מחוץ לישראל, רשאי שר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לפי בקשתה, להורות שהיא תשלם מס כשיעור שלא יעלה על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15% מאותה הכנסה, ובמקרים מיוחדים - אף לפטרה ממס.";</w:t>
                        </w:r>
                      </w:p>
                    </w:tc>
                    <w:tc>
                      <w:tcPr>
                        <w:tcW w:w="922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''הכנסות חברה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שהשליטה על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עסקיה היא</w:t>
                        </w:r>
                      </w:p>
                      <w:p w:rsidR="00F963C4" w:rsidRPr="00CA7495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</w:t>
                        </w:r>
                      </w:p>
                    </w:tc>
                    <w:tc>
                      <w:tcPr>
                        <w:tcW w:w="643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4357" w:type="pct"/>
                        <w:gridSpan w:val="2"/>
                      </w:tcPr>
                      <w:p w:rsidR="00F963C4" w:rsidRPr="00CA7495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16 יבוא;</w:t>
                        </w:r>
                      </w:p>
                    </w:tc>
                    <w:tc>
                      <w:tcPr>
                        <w:tcW w:w="643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שר האוצר רשאי להורות על החזרת מס, כולו או מקצתו, לאדם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שאינו תושב ישראל אם סכום המס שאותו אדם שילם בישראל עולה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הסכום שהותר לו, בגלל תשלום זה, בארץ מושבו הקבוע כזיכוי מן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שחל באותה ארץ על הכנסתו שהושגה או שנבעה בישראל.";</w:t>
                        </w:r>
                      </w:p>
                    </w:tc>
                    <w:tc>
                      <w:tcPr>
                        <w:tcW w:w="922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''סמכות להחזיר</w:t>
                        </w:r>
                      </w:p>
                      <w:p w:rsidR="00F963C4" w:rsidRPr="00CA7495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לתושב חוץ</w:t>
                        </w:r>
                      </w:p>
                    </w:tc>
                    <w:tc>
                      <w:tcPr>
                        <w:tcW w:w="643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4357" w:type="pct"/>
                        <w:gridSpan w:val="2"/>
                      </w:tcPr>
                      <w:p w:rsidR="00F963C4" w:rsidRPr="00CA7495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20 יבוא:</w:t>
                        </w:r>
                      </w:p>
                    </w:tc>
                    <w:tc>
                      <w:tcPr>
                        <w:tcW w:w="643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בקביעת הכנסתו החייבת של אדם שהוציא הוצאות הון לחקי-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מדעיות לשם פיתוחו או קידומו של מפעלו יותר לו ניכוין -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בשנת המס שבה הוצאו - כשהוצאו לגבי מפעל תע-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שייתי, והמחקר נעשה במוסד שאישר שר האוצר לענין זה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בהמלצת המועצה הלאומית למחקר ולפיתוח, או אף אם לא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כמוסד כאמור אולם ניתנה לגבי המחקר המלצת המו-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האמורה; לענין זה, "מפעל תעשייתי" - כמשמעותו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עידוד התעשיה (מסים), תשכ"ט-61969, לרבות מפעל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שרואים אותו כמפעל תעשייתי על פי סעיף 50 לחוק האמור,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מפעל חקלאי;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בשלושה שיעורים שנתיים שווים החל בשנה שבה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 ההוצאות - בכל מקרה אחר.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יותר לניכוי לפי סעיף קטן (א) כל סכום של הוצאה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שהושקעה בנכס שיש עליו ניכוי פחת לפי סעיף 21.";</w:t>
                        </w:r>
                      </w:p>
                    </w:tc>
                    <w:tc>
                      <w:tcPr>
                        <w:tcW w:w="922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"ניכויים לחקירות</w:t>
                        </w:r>
                      </w:p>
                      <w:p w:rsidR="00F963C4" w:rsidRPr="00CA7495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מדעיות</w:t>
                        </w:r>
                      </w:p>
                    </w:tc>
                    <w:tc>
                      <w:tcPr>
                        <w:tcW w:w="643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4357" w:type="pct"/>
                        <w:gridSpan w:val="2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94ב(ב)(1), אחרי "בסעיף 53יא לחוק לעידוד השקעות הון,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תשי"ט-1959" יבוא "או סכומים שניכוים הותר על פי סעיף 53יז לחוק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האמור";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כסעיף 97 (ב), במקום "עולה כמשמעותו בסעיף 35 (ג)" יבוא "יחיד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לתושב ישראל'/ במקום "לפני עלייתו לישראל" יבוא "לפני היותו</w:t>
                        </w:r>
                      </w:p>
                      <w:p w:rsidR="00F963C4" w:rsidRPr="00CA7495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ישראל" ובמקום "מיום עלייתו" יבוא "מיום שהיה לתושב ישראל".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963C4" w:rsidRPr="00CA7495">
                    <w:trPr>
                      <w:jc w:val="right"/>
                    </w:trPr>
                    <w:tc>
                      <w:tcPr>
                        <w:tcW w:w="4357" w:type="pct"/>
                        <w:gridSpan w:val="2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בחוק מס רכוש וקרן פיצויים, תשכ"א-1961 7 -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5(ג) ו-5ב(ב) 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- בטלים;</w:t>
                        </w:r>
                      </w:p>
                      <w:p w:rsidR="00F963C4" w:rsidRPr="00CA7495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41 יבוא:</w:t>
                        </w:r>
                      </w:p>
                    </w:tc>
                    <w:tc>
                      <w:tcPr>
                        <w:tcW w:w="643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וקרן</w:t>
                        </w:r>
                      </w:p>
                      <w:p w:rsidR="00F963C4" w:rsidRPr="00CA7495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</w:tr>
                  <w:tr w:rsidR="00F963C4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כעל מטעים, נטיעות או זריעות כמפורט להלן, על קרקע שעל פי</w:t>
                        </w:r>
                      </w:p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התכנון והבניה, תשכ"ה-81965, אינה מיועדת לבניה, פטור משני</w:t>
                        </w:r>
                      </w:p>
                      <w:p w:rsidR="00F963C4" w:rsidRPr="00CA7495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 של המס המוטל עליהם, הכל בתקופה ובתנאים כדלהלן:</w:t>
                        </w:r>
                      </w:p>
                    </w:tc>
                    <w:tc>
                      <w:tcPr>
                        <w:tcW w:w="922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''מטור בשל</w:t>
                        </w:r>
                      </w:p>
                      <w:p w:rsidR="00F963C4" w:rsidRPr="00CA7495" w:rsidRDefault="00F963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נטיעות וזריעות</w:t>
                        </w:r>
                      </w:p>
                    </w:tc>
                    <w:tc>
                      <w:tcPr>
                        <w:tcW w:w="643" w:type="pct"/>
                      </w:tcPr>
                      <w:p w:rsidR="00F963C4" w:rsidRDefault="00F963C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963C4" w:rsidRDefault="00F963C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93B6A" w:rsidRDefault="00693B6A">
      <w:pPr>
        <w:rPr>
          <w:rtl/>
        </w:rPr>
      </w:pPr>
      <w:r>
        <w:rPr>
          <w:rtl/>
        </w:rPr>
        <w:br w:type="page"/>
      </w:r>
    </w:p>
    <w:p w:rsidR="00693B6A" w:rsidRDefault="00000000">
      <w:pPr>
        <w:rPr>
          <w:rtl/>
        </w:rPr>
      </w:pPr>
      <w:r>
        <w:pict>
          <v:shape id="_x0000_s52078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2078" inset="0,0,0,0">
              <w:txbxContent>
                <w:p w:rsidR="00F963C4" w:rsidRDefault="00F963C4">
                  <w:r>
                    <w:rPr>
                      <w:rtl/>
                    </w:rPr>
                    <w:t>175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79" o:spid="_x0000_s1048" type="#_x0000_t202" style="position:absolute;left:0;text-align:left;margin-left:356.6pt;margin-top:671.7pt;width:181.15pt;height:76.05pt;z-index:24;mso-position-horizontal-relative:page;mso-position-vertical-relative:page" stroked="f">
            <v:textbox style="mso-next-textbox:#_x0000_s52079" inset="0,0,0,0">
              <w:txbxContent>
                <w:p w:rsidR="00F963C4" w:rsidRDefault="00F963C4">
                  <w:pPr>
                    <w:pStyle w:val="OCRStyle8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תש''ט, עמ' 187; תשל"ו, עמ' 79.</w:t>
                  </w:r>
                </w:p>
                <w:p w:rsidR="00F963C4" w:rsidRDefault="00F963C4">
                  <w:pPr>
                    <w:pStyle w:val="OCRStyle8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תשל"ח, עמ' 108.</w:t>
                  </w:r>
                </w:p>
                <w:p w:rsidR="00F963C4" w:rsidRPr="00693B6A" w:rsidRDefault="00F963C4">
                  <w:pPr>
                    <w:pStyle w:val="OCRStyle8"/>
                    <w:ind w:left="3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ס''ח תשכ''ג, עמ' 73; תשל"ו, עמ' 236.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80" o:spid="_x0000_s1049" type="#_x0000_t202" style="position:absolute;left:0;text-align:left;margin-left:83.4pt;margin-top:68pt;width:453.4pt;height:599.35pt;z-index:23;mso-position-horizontal-relative:page;mso-position-vertical-relative:page" stroked="f">
            <v:textbox style="mso-next-textbox:#_x0000_s5208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045"/>
                  </w:tblGrid>
                  <w:tr w:rsidR="00F963C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3" w:type="pct"/>
                      </w:tcPr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בשל עצי הדר - עשר שנים החל כשנת המס שלאחר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 הנטיעה;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גפנים או עצי פרי אחרים, חוץ מבננות - ארבע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שנה החל כשנת המס שלאחר שנת הנטיעה;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בשל נטיעות שאישר שר החקלאות, לשם גידול צמחי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 - עשר שנים החל כשנת המס שלאחר שנת הנטיעה;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בשל זריעות שאישר שר החקלאות לשנה פלונית, לשם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גידול צמחי תעשיה - באותה שנה."</w:t>
                        </w:r>
                      </w:p>
                    </w:tc>
                  </w:tr>
                  <w:tr w:rsidR="00F963C4" w:rsidRPr="00693B6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963C4" w:rsidRDefault="00F963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F963C4" w:rsidRPr="00693B6A" w:rsidRDefault="00F963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עזבון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F963C4" w:rsidRDefault="00F963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39.(א) בחוק מס עזבון, תש"ט-1949 9,האמור בסעיף 6 יסומן (א) ובסופו יבוא: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השקעה שהוכרה לענין חוק לעידוד השקעות הון,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תשי"ט-1959, כהשקעה מאושרת שהשקיע הנפטר כשהיה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חוץ;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מטבע חוץ שהנפטר העביר כדין לישראל כשהיה תושב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או כשהיה בעל פטור, כמשמעותו לענין חוק הפיקוח על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המטבע, תשל"ח-101978 (להלן - תושב פטור), ואשר מקו-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רם מחוץ לישראל, או נכסים שרכש תמורת מטבע חוץ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 כאמור;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נכסי מי שהיה לתושב ישראל אחרי יום ה' באייר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תש"ח (14 במאי 1948) ושהיו בעת פטירתו מחוץ לשטח מדי-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 ישראל, אם הוכח שהיו בבעלותו ערב היותו לתושב ישראל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נרכשו כדין לאחר מכן בתמורתם או בתמורת פירותיהם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נכסים שהיו בבעלותו כאמור, וכן נכסים שהביא אתו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בבואו לישראל או בתקופת היותו תושב פטור ואשר הוכח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בבעלותו ערב היותו לתושב ישראל." י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6 האמור, אחרי סעיף קטן (א) יבוא: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בסעיף זה, "מטבע חוץ" - לרבות מטבע ישראלי שנתקבל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מהמרת מטבע חוץ כדין, ומטבע ישראלי שנתקבל מפדיון איגרות מדיבת</w:t>
                        </w:r>
                      </w:p>
                      <w:p w:rsidR="00F963C4" w:rsidRPr="00693B6A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שהופצו מחוץ לישראל."</w:t>
                        </w:r>
                      </w:p>
                    </w:tc>
                  </w:tr>
                  <w:tr w:rsidR="00F963C4" w:rsidRPr="00693B6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963C4" w:rsidRDefault="00F963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לתיקון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מס הכנסה</w:t>
                        </w:r>
                      </w:p>
                      <w:p w:rsidR="00F963C4" w:rsidRPr="00693B6A" w:rsidRDefault="00F963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3)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F963C4" w:rsidRPr="00693B6A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40.בחוק לתיקון פקודת מס הכנסה (מס' 3), תשכ"ג-1963  11, סעיף 12 - בטל.</w:t>
                        </w:r>
                      </w:p>
                    </w:tc>
                  </w:tr>
                  <w:tr w:rsidR="00F963C4" w:rsidRPr="00693B6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963C4" w:rsidRPr="00693B6A" w:rsidRDefault="00F963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F963C4" w:rsidRDefault="00F963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תחולתם של סעיפים 11,10 (3), 12 (2) ו-(3), 13 עד 34,30,17, 36 ו-38-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מפעלים שאושרו אחרי יום פרסום חוק זה.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תחולתם של סעיפים 18, 25 ו-37 (2) עד (5) ו-(7) - משנת המס 1978 ואילך.</w:t>
                        </w:r>
                      </w:p>
                      <w:p w:rsidR="00F963C4" w:rsidRPr="00693B6A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23 משנת המס 1979 ואילך.</w:t>
                        </w:r>
                      </w:p>
                    </w:tc>
                  </w:tr>
                  <w:tr w:rsidR="00F963C4" w:rsidRPr="00693B6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963C4" w:rsidRPr="00693B6A" w:rsidRDefault="00F963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F963C4" w:rsidRDefault="00F963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מי שקיבל אישור בין יום כ' בחשון תשל"ח (1 בנובמבר 1977) ליום פרסומו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ואילו הגיש את בקשתו לאחר פרסומו של חוק זה היה זכאי להטבות גם על פיו,</w:t>
                        </w:r>
                      </w:p>
                      <w:p w:rsidR="00F963C4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בהודעה למנהל תוך שלושה חדשים מיום הפרסום, לבחור בקבלת מכלול ההטבות</w:t>
                        </w:r>
                      </w:p>
                      <w:p w:rsidR="00F963C4" w:rsidRPr="00693B6A" w:rsidRDefault="00F963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החוק העיקרי כפי שתוקן בחוק זה כמקום ההטבות שלפי החוק העיקרי לפני תיקובו</w:t>
                        </w:r>
                      </w:p>
                    </w:tc>
                  </w:tr>
                </w:tbl>
                <w:p w:rsidR="00F963C4" w:rsidRDefault="00F963C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963C4" w:rsidRDefault="00F963C4">
      <w:pPr>
        <w:rPr>
          <w:rtl/>
        </w:rPr>
      </w:pPr>
      <w:r>
        <w:rPr>
          <w:rtl/>
        </w:rPr>
        <w:br w:type="page"/>
      </w:r>
    </w:p>
    <w:p w:rsidR="00F963C4" w:rsidRDefault="00000000">
      <w:pPr>
        <w:rPr>
          <w:rtl/>
        </w:rPr>
      </w:pPr>
      <w:r>
        <w:pict>
          <v:shape id="_x0000_s52081" o:spid="_x0000_s1050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52081" inset="0,0,0,0">
              <w:txbxContent>
                <w:p w:rsidR="00F963C4" w:rsidRDefault="00F963C4">
                  <w:r>
                    <w:rPr>
                      <w:rtl/>
                    </w:rPr>
                    <w:t>176                                          ספר החוקים 905                  כ"ה בתמוז התשל"ח 30.07.1978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82" o:spid="_x0000_s1051" type="#_x0000_t202" style="position:absolute;left:0;text-align:left;margin-left:118.65pt;margin-top:334.1pt;width:105.15pt;height:40.6pt;z-index:29;mso-position-horizontal-relative:page;mso-position-vertical-relative:page" stroked="f">
            <v:textbox style="mso-next-textbox:#_x0000_s52082" inset="0,0,0,0">
              <w:txbxContent>
                <w:p w:rsidR="00F963C4" w:rsidRDefault="00F963C4">
                  <w:pPr>
                    <w:pStyle w:val="OCRStyle9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F963C4" w:rsidRDefault="00F963C4">
                  <w:pPr>
                    <w:pStyle w:val="OCRStyle9"/>
                    <w:ind w:left="5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83" o:spid="_x0000_s1052" type="#_x0000_t202" style="position:absolute;left:0;text-align:left;margin-left:249.5pt;margin-top:334.1pt;width:90.1pt;height:45.95pt;z-index:28;mso-position-horizontal-relative:page;mso-position-vertical-relative:page" stroked="f">
            <v:textbox style="mso-next-textbox:#_x0000_s52083" inset="0,0,0,0">
              <w:txbxContent>
                <w:p w:rsidR="00F963C4" w:rsidRDefault="00F963C4">
                  <w:pPr>
                    <w:pStyle w:val="OCRStyle9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מנחם ב גין</w:t>
                  </w:r>
                </w:p>
                <w:p w:rsidR="00F963C4" w:rsidRDefault="00F963C4">
                  <w:pPr>
                    <w:pStyle w:val="OCRStyle9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84" o:spid="_x0000_s1053" type="#_x0000_t202" style="position:absolute;left:0;text-align:left;margin-left:404.15pt;margin-top:358.85pt;width:91.85pt;height:34.45pt;z-index:27;mso-position-horizontal-relative:page;mso-position-vertical-relative:page" stroked="f">
            <v:textbox style="mso-next-textbox:#_x0000_s52084" inset="0,0,0,0">
              <w:txbxContent>
                <w:p w:rsidR="00F963C4" w:rsidRDefault="00F963C4">
                  <w:pPr>
                    <w:pStyle w:val="OCRStyle9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963C4" w:rsidRDefault="00F963C4">
                  <w:pPr>
                    <w:pStyle w:val="OCRStyle9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85" o:spid="_x0000_s1054" type="#_x0000_t202" style="position:absolute;left:0;text-align:left;margin-left:94.7pt;margin-top:66.2pt;width:462.35pt;height:258.2pt;z-index:26;mso-position-horizontal-relative:page;mso-position-vertical-relative:page" stroked="f">
            <v:textbox style="mso-next-textbox:#_x0000_s520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126"/>
                  </w:tblGrid>
                  <w:tr w:rsidR="00F963C4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ובלבד שאם קיבל מענק לפי החוק העיקרי לפני תיקונו, לרבות מענק הישבון או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לתשלום מסים עקיפים, או שקיבל פטור ממסים עקיפים או החזר מסים עקיפים, יצרף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להודעה את סכום ההפרש שבין סך כל המענקים שקיבל, סכום הפטור ממסים עקיפים או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החזר המסים שקיבל לבין המענקים המגיעים לו על פי החוק העיקרי כפי שתוקן בחוק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בתוספת ריבית בשיעור של 26% לשנה מיום קבלת המענק, מתן הפטור או קבלת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ההחזר, לפי הענין, ועד יום החזרת ההפרש.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שהגיש בקשה אחרי י"ט בחשון תשל"ח (31 באוקטובר 1977) שטרם אושרה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פרסומו של חוק זה רשאי, בהודעה למנהל תוך שלושה חדשים מיום הפרסום, לבחור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מכלול ההטבות שלפי החוק העיקרי לפני תיקונו בחוק זה, במקום ההטבות שלפי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 כפי שתוקן כחוק זה.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963C4" w:rsidRPr="00F963C4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 הוראות חוק זה לא יפגעו בזכויות שנרכשו על פי החוק העיקרי לפני תיקונו בחוק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לרבות מתן הטבות למפעל להשכרת ציוד, המשכיר ציוד להשכרה למפעל שקיבל אישור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כמפעל מוכר לפני יום פרסומו של חוק זה ובכתב האישור שלו צויין שהוא ישכור מכונות</w:t>
                        </w:r>
                      </w:p>
                      <w:p w:rsid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ציוד מהסוג המושכר.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F963C4" w:rsidRP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F963C4" w:rsidRPr="00F963C4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F963C4" w:rsidRP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חוק זה יפורסם תוך עשרים יום מיום קבלתו בכנסת.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F963C4" w:rsidRPr="00F963C4" w:rsidRDefault="00F963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F963C4" w:rsidRDefault="00F963C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18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08A422-F99D-4A29-ABE5-E8F17057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180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8407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938C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14DD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D6FB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15A3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A7495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693B6A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F963C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48</Characters>
  <Application>Microsoft Office Word</Application>
  <DocSecurity>4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2008-04-06T23:41:00Z</dcterms:created>
  <dcterms:modified xsi:type="dcterms:W3CDTF">2008-04-06T23:43:00Z</dcterms:modified>
</cp:coreProperties>
</file>