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1CAF" w:rsidRDefault="00741CAF">
      <w:pPr>
        <w:rPr>
          <w:rtl/>
        </w:rPr>
      </w:pPr>
    </w:p>
    <w:p w:rsidR="00741C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208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2086" inset="0,0,0,0">
              <w:txbxContent>
                <w:p w:rsidR="00603E3D" w:rsidRDefault="00603E3D">
                  <w:r>
                    <w:rPr>
                      <w:rtl/>
                    </w:rPr>
                    <w:t>16                                           ספר החוקים 610                 כ"ו בכסליו התשל"א 24.12.1970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87" o:spid="_x0000_s1026" type="#_x0000_t202" style="position:absolute;left:0;text-align:left;margin-left:90.95pt;margin-top:684.6pt;width:383.15pt;height:57.6pt;z-index:7;mso-wrap-style:none;mso-position-horizontal-relative:page;mso-position-vertical-relative:page" stroked="f">
            <v:textbox style="mso-next-textbox:#_x0000_s52087" inset="0,0,0,0">
              <w:txbxContent>
                <w:p w:rsidR="00603E3D" w:rsidRDefault="00603E3D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בכסלו תשל"א (15 בדצמבר 1970): הגעת החוק ודברי הסבר פורסמו בה"ח 857, תשכ"ט,</w:t>
                  </w:r>
                </w:p>
                <w:p w:rsidR="00603E3D" w:rsidRDefault="00603E3D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396.</w:t>
                  </w:r>
                </w:p>
                <w:p w:rsidR="00603E3D" w:rsidRPr="00741CAF" w:rsidRDefault="00603E3D">
                  <w:pPr>
                    <w:pStyle w:val="OCRStyle1"/>
                    <w:ind w:left="39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610 כ''ו בכסלו תשל"א 1970 24.12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88" o:spid="_x0000_s1027" type="#_x0000_t202" style="position:absolute;left:0;text-align:left;margin-left:85.85pt;margin-top:608.95pt;width:473.4pt;height:67.1pt;z-index:6;mso-wrap-style:none;mso-position-horizontal-relative:page;mso-position-vertical-relative:page" stroked="f">
            <v:textbox style="mso-next-textbox:#_x0000_s52088" inset="0,0,0,0">
              <w:txbxContent>
                <w:tbl>
                  <w:tblPr>
                    <w:tblW w:w="504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66"/>
                    <w:gridCol w:w="1039"/>
                  </w:tblGrid>
                  <w:tr w:rsidR="00603E3D" w:rsidRPr="00741CAF">
                    <w:trPr>
                      <w:jc w:val="right"/>
                    </w:trPr>
                    <w:tc>
                      <w:tcPr>
                        <w:tcW w:w="4396" w:type="pct"/>
                      </w:tcPr>
                      <w:p w:rsidR="00603E3D" w:rsidRDefault="00603E3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6. לענין סימן זה, "הפרה יסודית" - הסרה שניתן להניח לגביה שאדם סביר לא היה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מתקשר כאותו חתה אילו ראה מראש את ההפרה ותוצאותיה, או הסרה שהוסכם עליה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שתיחשב ליסודית; תניה גורפת בחוזה העושה הפרות להפרות יסודיות ללא הבחנה</w:t>
                        </w:r>
                      </w:p>
                      <w:p w:rsidR="00603E3D" w:rsidRPr="00741CAF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ביניהן, אין לה תוקף אלא אם היתה סבירה כעת כריתת החוזה.</w:t>
                        </w:r>
                      </w:p>
                    </w:tc>
                    <w:tc>
                      <w:tcPr>
                        <w:tcW w:w="604" w:type="pct"/>
                      </w:tcPr>
                      <w:p w:rsidR="00603E3D" w:rsidRPr="00741CAF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</w:tr>
                </w:tbl>
                <w:p w:rsidR="00603E3D" w:rsidRDefault="00603E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089" o:spid="_x0000_s1028" type="#_x0000_t202" style="position:absolute;left:0;text-align:left;margin-left:216.7pt;margin-top:588.2pt;width:138.6pt;height:18pt;z-index:5;mso-wrap-style:none;mso-position-horizontal-relative:page;mso-position-vertical-relative:page" stroked="f">
            <v:textbox style="mso-next-textbox:#_x0000_s52089" inset="0,0,0,0">
              <w:txbxContent>
                <w:p w:rsidR="00603E3D" w:rsidRPr="00741CAF" w:rsidRDefault="00603E3D">
                  <w:pPr>
                    <w:pStyle w:val="OCRStyle1"/>
                    <w:ind w:left="2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ב': ביטול החוזה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90" o:spid="_x0000_s1029" type="#_x0000_t202" style="position:absolute;left:0;text-align:left;margin-left:80.7pt;margin-top:360.1pt;width:477pt;height:217.8pt;z-index:4;mso-wrap-style:none;mso-position-horizontal-relative:page;mso-position-vertical-relative:page" stroked="f">
            <v:textbox style="mso-next-textbox:#_x0000_s52090" inset="0,0,0,0">
              <w:txbxContent>
                <w:tbl>
                  <w:tblPr>
                    <w:tblW w:w="508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04"/>
                    <w:gridCol w:w="1469"/>
                  </w:tblGrid>
                  <w:tr w:rsidR="00603E3D" w:rsidRPr="00741CAF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603E3D" w:rsidRDefault="00603E3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3. הנפגע זכאי לאכיפת החוזה, זולת אם נתקיימה אחת מאלה: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החוזה אינו בר-ביצוע;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אכיפת החוזה היא כפיה לעשות, או לקבל, עבודה אישית או שירות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אישי;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ביצוע צו האכיפה דורש מידה בלתי סבירה של פיקוח מטעם בית משפט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לשכת הוצאה לפועל;</w:t>
                        </w:r>
                      </w:p>
                      <w:p w:rsidR="00603E3D" w:rsidRPr="00741CAF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אכיפת החוזה היא בלתי צודקת בנסיבות הענין.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603E3D" w:rsidRPr="00741CAF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לאכיפה</w:t>
                        </w:r>
                      </w:p>
                    </w:tc>
                  </w:tr>
                  <w:tr w:rsidR="00603E3D" w:rsidRPr="00741CAF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603E3D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בית המשפט רשאי להתנות את אכיפת החוזה בקיום חיוביו של הנפגע או בהבטחת</w:t>
                        </w:r>
                      </w:p>
                      <w:p w:rsidR="00603E3D" w:rsidRPr="00741CAF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קיומם או בתנאים אחרים המתחייבים מן החוזה לפי נסיבות הענין.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603E3D" w:rsidRPr="00741CAF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תנאים באכיפה</w:t>
                        </w:r>
                      </w:p>
                    </w:tc>
                  </w:tr>
                  <w:tr w:rsidR="00603E3D" w:rsidRPr="00741CAF">
                    <w:trPr>
                      <w:jc w:val="right"/>
                    </w:trPr>
                    <w:tc>
                      <w:tcPr>
                        <w:tcW w:w="4153" w:type="pct"/>
                      </w:tcPr>
                      <w:p w:rsidR="00603E3D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ניתן צו אכיפה על חיוב להקנות נכס או זכות בנכס וההקניה טעונה רישום בפנקס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המתנהל על פי חיקוק, ייעשה הרישום בתוקף צו האכיפה ולפי האמור בו כאילו נעשה</w:t>
                        </w:r>
                      </w:p>
                      <w:p w:rsidR="00603E3D" w:rsidRPr="00741CAF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 הצדדים.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603E3D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אכיפה בעסקה</w:t>
                        </w:r>
                      </w:p>
                      <w:p w:rsidR="00603E3D" w:rsidRPr="00741CAF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טעונת רישום</w:t>
                        </w:r>
                      </w:p>
                    </w:tc>
                  </w:tr>
                </w:tbl>
                <w:p w:rsidR="00603E3D" w:rsidRDefault="00603E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091" o:spid="_x0000_s1030" type="#_x0000_t202" style="position:absolute;left:0;text-align:left;margin-left:202.85pt;margin-top:313.55pt;width:156.8pt;height:41.4pt;z-index:3;mso-wrap-style:none;mso-position-horizontal-relative:page;mso-position-vertical-relative:page" stroked="f">
            <v:textbox style="mso-next-textbox:#_x0000_s52091" inset="0,0,0,0">
              <w:txbxContent>
                <w:p w:rsidR="00603E3D" w:rsidRDefault="00603E3D">
                  <w:pPr>
                    <w:pStyle w:val="OCRStyle1"/>
                    <w:ind w:left="569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ב': התרופות</w:t>
                  </w:r>
                </w:p>
                <w:p w:rsidR="00603E3D" w:rsidRPr="00741CAF" w:rsidRDefault="00603E3D">
                  <w:pPr>
                    <w:pStyle w:val="OCRStyle1"/>
                    <w:ind w:left="2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סימן א': אכיפת החוזה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92" o:spid="_x0000_s1031" type="#_x0000_t202" style="position:absolute;left:0;text-align:left;margin-left:83.25pt;margin-top:131pt;width:469.05pt;height:169.7pt;z-index:2;mso-wrap-style:none;mso-position-horizontal-relative:page;mso-position-vertical-relative:page" stroked="f">
            <v:textbox style="mso-next-textbox:#_x0000_s52092" inset="0,0,0,0">
              <w:txbxContent>
                <w:tbl>
                  <w:tblPr>
                    <w:tblW w:w="500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85"/>
                    <w:gridCol w:w="1245"/>
                  </w:tblGrid>
                  <w:tr w:rsidR="00603E3D" w:rsidRPr="00741CAF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03E3D" w:rsidRDefault="00603E3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(א) כחוק זה -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"הפרה" - מעשה או מחדל שהם בניגוד לחוזה;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"נפגע" - מי שזכאי לקיום החוזה שהופר;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"אכיפה" - בין בצו לסילוק חיוב כספי או בצו עשה אחר ובין בצו לא-תעשה, לרבות צו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תוצאות ההפרה או לסילוקן:</w:t>
                        </w:r>
                      </w:p>
                      <w:p w:rsidR="00603E3D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"נזק" - לרבות מניעת ריווח.</w:t>
                        </w:r>
                      </w:p>
                      <w:p w:rsidR="00603E3D" w:rsidRPr="00741CAF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מקום שמדובר בחוק זה בהפרת חוזה - גם הפרת חיוב מחיוביו במשמע.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03E3D" w:rsidRPr="00741CAF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603E3D" w:rsidRPr="00741CAF">
                    <w:trPr>
                      <w:jc w:val="right"/>
                    </w:trPr>
                    <w:tc>
                      <w:tcPr>
                        <w:tcW w:w="4270" w:type="pct"/>
                      </w:tcPr>
                      <w:p w:rsidR="00603E3D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הופר חוזה. זכאי הנפגע לתבוע את אכיפתו או לבטל את החוזה, וזכאי הוא לפיצויים.</w:t>
                        </w:r>
                      </w:p>
                      <w:p w:rsidR="00603E3D" w:rsidRPr="00741CAF" w:rsidRDefault="00603E3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בנוסף על אחת התרופות האמורות או במקומן. והכל לפי הוראות חוק זה.</w:t>
                        </w:r>
                      </w:p>
                    </w:tc>
                    <w:tc>
                      <w:tcPr>
                        <w:tcW w:w="730" w:type="pct"/>
                      </w:tcPr>
                      <w:p w:rsidR="00603E3D" w:rsidRPr="00741CAF" w:rsidRDefault="00603E3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תרופות הנפגע</w:t>
                        </w:r>
                      </w:p>
                    </w:tc>
                  </w:tr>
                </w:tbl>
                <w:p w:rsidR="00603E3D" w:rsidRDefault="00603E3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2093" o:spid="_x0000_s1032" type="#_x0000_t202" style="position:absolute;left:0;text-align:left;margin-left:132.35pt;margin-top:84.65pt;width:303.95pt;height:41.2pt;z-index:1;mso-wrap-style:none;mso-position-horizontal-relative:page;mso-position-vertical-relative:page" stroked="f">
            <v:textbox style="mso-next-textbox:#_x0000_s52093" inset="0,0,0,0">
              <w:txbxContent>
                <w:p w:rsidR="00603E3D" w:rsidRDefault="00603E3D">
                  <w:pPr>
                    <w:pStyle w:val="OCRStyle1"/>
                    <w:ind w:left="169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החוזים (תרופות בשל הפרת חוזה), תשל"א-1970 *</w:t>
                  </w:r>
                </w:p>
                <w:p w:rsidR="00603E3D" w:rsidRPr="00741CAF" w:rsidRDefault="00603E3D">
                  <w:pPr>
                    <w:pStyle w:val="OCRStyle1"/>
                    <w:ind w:left="169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פרק א': הוראות כלליות</w:t>
                  </w:r>
                </w:p>
              </w:txbxContent>
            </v:textbox>
            <w10:wrap anchorx="page" anchory="page"/>
          </v:shape>
        </w:pict>
      </w:r>
    </w:p>
    <w:p w:rsidR="00A41DCB" w:rsidRDefault="00A41DCB">
      <w:pPr>
        <w:rPr>
          <w:rtl/>
        </w:rPr>
      </w:pPr>
      <w:r>
        <w:rPr>
          <w:rtl/>
        </w:rPr>
        <w:br w:type="page"/>
      </w:r>
    </w:p>
    <w:p w:rsidR="00A41DCB" w:rsidRDefault="00000000">
      <w:pPr>
        <w:rPr>
          <w:rtl/>
        </w:rPr>
      </w:pPr>
      <w:r>
        <w:pict>
          <v:shape id="_x0000_s52094" o:spid="_x0000_s1033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2094" inset="0,0,0,0">
              <w:txbxContent>
                <w:p w:rsidR="00603E3D" w:rsidRDefault="00603E3D">
                  <w:r>
                    <w:rPr>
                      <w:rtl/>
                    </w:rPr>
                    <w:t>17                                           ספר החוקים 610                 כ"ו בכסליו התשל"א 24.12.1970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95" o:spid="_x0000_s1034" type="#_x0000_t202" style="position:absolute;left:0;text-align:left;margin-left:386.5pt;margin-top:697.95pt;width:178.2pt;height:48.3pt;z-index:12;mso-wrap-style:none;mso-position-horizontal-relative:page;mso-position-vertical-relative:page" stroked="f">
            <v:textbox style="mso-next-textbox:#_x0000_s52095" inset="0,0,0,0">
              <w:txbxContent>
                <w:p w:rsidR="00603E3D" w:rsidRPr="00A41DCB" w:rsidRDefault="00603E3D">
                  <w:pPr>
                    <w:pStyle w:val="OCRStyle2"/>
                    <w:ind w:left="38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1 ס'"ח תשכ"א, עמ'192.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96" o:spid="_x0000_s1035" type="#_x0000_t202" style="position:absolute;left:0;text-align:left;margin-left:101.6pt;margin-top:400.2pt;width:472.65pt;height:291.85pt;z-index:11;mso-wrap-style:none;mso-position-horizontal-relative:page;mso-position-vertical-relative:page" stroked="f">
            <v:textbox style="mso-next-textbox:#_x0000_s52096" inset="0,0,0,0">
              <w:txbxContent>
                <w:tbl>
                  <w:tblPr>
                    <w:tblW w:w="50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82"/>
                    <w:gridCol w:w="7141"/>
                  </w:tblGrid>
                  <w:tr w:rsidR="00603E3D" w:rsidRPr="00A41DC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603E3D" w:rsidRPr="00A41DCB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לפיצויים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הנפגע זכאי לפיצויים בעד הנזק שנגרם לו עקב ההפרה ותוצאותיה ושהמפר ראה אותו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שהיה עליו לראותו מראש, בעת כריתת החוזר כתוצאה מסתברת של ההפרה.</w:t>
                        </w:r>
                      </w:p>
                    </w:tc>
                  </w:tr>
                  <w:tr w:rsidR="00603E3D" w:rsidRPr="00A41DC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לללא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הוכחת נזק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(א) הופר חיוב לספק או לקבל נכס או שירות ובוטל החוזה בשי1 ההפרה, זכאי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הנפגע, ללא הוכחת נזק, לפיצויים בסכום ההפרש שבין התמורה בעד הנכס או השירות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החוזה ובין שוויים ביום ביטול החוזה.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הופר חיוב לשלט סכום כסף, זכאי הנפגע, ללא הוכחת נזק, לפיצויים בסכום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הריבית על התשלום שבפיגור, מיום ההפרה ועד יום התשלום, בשיעור המלא לפי חוק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פסיקת ריבית, תשכ"א-1961 1, אם לא קבע בית המשפט שיעור אחר.</w:t>
                        </w:r>
                      </w:p>
                    </w:tc>
                  </w:tr>
                  <w:tr w:rsidR="00603E3D" w:rsidRPr="00A41DC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603E3D" w:rsidRPr="00A41DCB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זכות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האמור בסעיף 11 אינו גורע מזכותו שי1 הנפגע לפיצויים בעד נזק שהוכיח לפי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10; אולם אם היתה התמורה שכנגד החיוב שהופר בלתי סבירה, או שלא היתה תמורה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כלל, רשאי בית המשפט להפחית את הפיצויים עד כדי האמור בסעיף 11.</w:t>
                        </w:r>
                      </w:p>
                    </w:tc>
                  </w:tr>
                  <w:tr w:rsidR="00603E3D" w:rsidRPr="00A41DC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בעד נזק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שאינו של ממון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גרמה הפרת החוזה נזק שאינו נזק ממון, רשאי בית המשפט לפסוק פיצויים כעד נזק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בשיעור שייראה לו בנסיבות הענין.</w:t>
                        </w:r>
                      </w:p>
                    </w:tc>
                  </w:tr>
                  <w:tr w:rsidR="00603E3D" w:rsidRPr="00A41DC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603E3D" w:rsidRPr="00A41DCB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הקטנת הנזק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(א) אין המפר חייב בפיצויים לפי סעיפים 10, 12 ו-13 בעד נזק שהנפגע יכול היה,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באמצעים סבירים, למנוע או להקטין.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הוציא הנפגע הוצאות סבירות למניעת הנזק או להקטנתו, או שהתחייב בהת-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חייבויות סבירות לשם כך, חייב המפר לשפות אותו עליהן, בין אם נמנע הנזק או הוקטן ובין</w:t>
                        </w:r>
                      </w:p>
                    </w:tc>
                  </w:tr>
                </w:tbl>
                <w:p w:rsidR="00603E3D" w:rsidRDefault="00603E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2097" o:spid="_x0000_s1036" type="#_x0000_t202" style="position:absolute;left:0;text-align:left;margin-left:312.45pt;margin-top:375.25pt;width:109.3pt;height:20.6pt;z-index:10;mso-wrap-style:none;mso-position-horizontal-relative:page;mso-position-vertical-relative:page" stroked="f">
            <v:textbox style="mso-next-textbox:#_x0000_s52097" inset="0,0,0,0">
              <w:txbxContent>
                <w:p w:rsidR="00603E3D" w:rsidRDefault="00603E3D">
                  <w:pPr>
                    <w:pStyle w:val="OCRStyle2"/>
                    <w:ind w:left="90"/>
                  </w:pPr>
                  <w:r>
                    <w:rPr>
                      <w:rtl/>
                    </w:rPr>
                    <w:t>סימן ג': פיצויים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098" o:spid="_x0000_s1037" type="#_x0000_t202" style="position:absolute;left:0;text-align:left;margin-left:105.95pt;margin-top:76.45pt;width:461.35pt;height:294.45pt;z-index:9;mso-wrap-style:none;mso-position-horizontal-relative:page;mso-position-vertical-relative:page" stroked="f">
            <v:textbox style="mso-next-textbox:#_x0000_s52098" inset="0,0,0,0">
              <w:txbxContent>
                <w:tbl>
                  <w:tblPr>
                    <w:tblW w:w="49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61"/>
                    <w:gridCol w:w="7027"/>
                  </w:tblGrid>
                  <w:tr w:rsidR="00603E3D" w:rsidRPr="00A41DC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603E3D" w:rsidRPr="00A41DCB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הזכות לביטול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(א) הנפגע זכאי לבטל את החוזה אם הפרת החוזה היתה יסודית.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היתה הפרת החוזה לא יסודית, זכאי הנפגע לבטל את החוזה לאחר שנתן תחילה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למפר ארכה לקיומו והחוזה לא קויים תוך זמן סביר יאחר מתן הארכה זולת אם בנסיבות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 היה ביטול החוזה בלתי צודק; לא תישמע טענה שביטוי החוזה היה בלתי צודק אלא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המפר התנגד לביטול תוך זמן סביר לאחר מתן הודעת הביטול.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ניתן החוזה להפרדה לחלקים יהופר אחד מחיקיו הפרה שיש בה עילה לביטול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חלק, אין הנפגע זכאי לבטי אלא את החלק שהופר; היתה בהפרה גם משום הפרה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יסודית של כל החוזה. זכאי הנפגע לבטי את החלק שהופר או את החוזה כולו.</w:t>
                        </w:r>
                      </w:p>
                    </w:tc>
                  </w:tr>
                  <w:tr w:rsidR="00603E3D" w:rsidRPr="00A41DC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הביטול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ביטול החוזה יהיה בהודעת הנפגע למפר תוך זמן סביר לאחר שנודע ייו על ההפרה: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במקרה האמור בסעיף 7 (ב) ובכל מקרה אחר שהנפגע נתן למפר תחילה ארכה לקיום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 - תוך זמן סביר לאחר שחיפה הארכה.</w:t>
                        </w:r>
                      </w:p>
                    </w:tc>
                  </w:tr>
                  <w:tr w:rsidR="00603E3D" w:rsidRPr="00A41DCB">
                    <w:trPr>
                      <w:jc w:val="right"/>
                    </w:trPr>
                    <w:tc>
                      <w:tcPr>
                        <w:tcW w:w="811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השבה לאחר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ביטוי1</w:t>
                        </w:r>
                      </w:p>
                    </w:tc>
                    <w:tc>
                      <w:tcPr>
                        <w:tcW w:w="4189" w:type="pct"/>
                      </w:tcPr>
                      <w:p w:rsidR="00603E3D" w:rsidRDefault="00603E3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(א) משבוטל החוזה, חייב המפר להשיב לנפגע מה שקיבי על פי החוזה. או יישים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?לו את שוויו של מה שקיבל אם ההשבה היתה בייתי אפשרית או ביתי סבירה או שהנפגע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בחר בכך; והנפגע חייב להשיב למפר מה שקיבל על פי החוזה, או לשלם לו את שוויו של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 שקיבל אם ההשבה היתה כלתי אפשרית או ביתי סבירה או שהנפגע בחר בכך.</w:t>
                        </w:r>
                      </w:p>
                      <w:p w:rsidR="00603E3D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גב) בוטל החוזה בחלקו, יחולו הוראות סעיף קטן (א) עי1 מה שהצדדים קיבלו עי</w:t>
                        </w:r>
                      </w:p>
                      <w:p w:rsidR="00603E3D" w:rsidRPr="00A41DCB" w:rsidRDefault="00603E3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אותו חלק.</w:t>
                        </w:r>
                      </w:p>
                    </w:tc>
                  </w:tr>
                </w:tbl>
                <w:p w:rsidR="00603E3D" w:rsidRDefault="00603E3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F19F5" w:rsidRDefault="005F19F5">
      <w:pPr>
        <w:rPr>
          <w:rtl/>
        </w:rPr>
      </w:pPr>
      <w:r>
        <w:rPr>
          <w:rtl/>
        </w:rPr>
        <w:br w:type="page"/>
      </w:r>
    </w:p>
    <w:p w:rsidR="005F19F5" w:rsidRDefault="00000000">
      <w:pPr>
        <w:rPr>
          <w:rtl/>
        </w:rPr>
      </w:pPr>
      <w:r>
        <w:pict>
          <v:shape id="_x0000_s52099" o:spid="_x0000_s1038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52099" inset="0,0,0,0">
              <w:txbxContent>
                <w:p w:rsidR="00603E3D" w:rsidRDefault="00603E3D">
                  <w:r>
                    <w:rPr>
                      <w:rtl/>
                    </w:rPr>
                    <w:t>18                                           ספר החוקים 610                 כ"ו בכסליו התשל"א 24.12.1970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00" o:spid="_x0000_s1039" type="#_x0000_t202" style="position:absolute;left:0;text-align:left;margin-left:98.9pt;margin-top:728.05pt;width:184.15pt;height:27.5pt;z-index:17;mso-wrap-style:none;mso-position-horizontal-relative:page;mso-position-vertical-relative:page" stroked="f">
            <v:textbox style="mso-next-textbox:#_x0000_s52100" inset="0,0,0,0">
              <w:txbxContent>
                <w:p w:rsidR="00603E3D" w:rsidRDefault="00603E3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101" o:spid="_x0000_s1040" type="#_x0000_t202" style="position:absolute;left:0;text-align:left;margin-left:90.2pt;margin-top:365.5pt;width:480.55pt;height:352.05pt;z-index:16;mso-wrap-style:none;mso-position-horizontal-relative:page;mso-position-vertical-relative:page" stroked="f">
            <v:textbox style="mso-next-textbox:#_x0000_s52101" inset="0,0,0,0">
              <w:txbxContent>
                <w:tbl>
                  <w:tblPr>
                    <w:tblW w:w="512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6"/>
                    <w:gridCol w:w="1332"/>
                  </w:tblGrid>
                  <w:tr w:rsidR="00603E3D" w:rsidRPr="005F19F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603E3D" w:rsidRDefault="00603E3D">
                        <w:pPr>
                          <w:pStyle w:val="OCRStyle3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17. גייה צד יחוזה את דעתו שלא יקיים את החוזה, או שנסתבר מנסיבות הענין שלא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יוכי או יא ירצה יקיימו, זכאי הצד השני יתרופות לפי חוק זה גם לפני המועד שנקבע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לקיום החוזה. וכיבד שבית המשפט בנתנו צו אכיפה, יא יורה שיש לבצע חיוב לפני</w:t>
                        </w:r>
                      </w:p>
                      <w:p w:rsidR="00603E3D" w:rsidRPr="005F19F5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שנקבע לקיומו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03E3D" w:rsidRPr="005F19F5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הפרה צפויה</w:t>
                        </w:r>
                      </w:p>
                    </w:tc>
                  </w:tr>
                  <w:tr w:rsidR="00603E3D" w:rsidRPr="005F19F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603E3D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היתה הפרת החיזה תוצאה מנסיבות שהמסר, בעת כריתת החוזה, לא ידע ולא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עליו לדעת עליהן או שלא ראה ולא היה עליו לראותן מראש. ולא יכול היה למנען,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וקיום החוזה באותן נסיבות הוא בייתי אפשרי או שונה באופן יסודי ממה שהוסכם עליו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הצדדים, לא תהיה ההפרה עייר. לאכיפת החוזה שהופר או לפיצויים.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במקרים האמורים בסעיף קטן (א) רשאי בית המשפט, בין אם בוטל החוזה ובין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לאו, לחייב כל צד להשיב לצד השני מה שקיבל עי פי החוזה או, עיי פי בחירה כאמור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9, לשלם לו את שוויו, ויחייב את המפר בשיפוי הנפגע עיי ההוצאות הסבירות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שהוציא ועל ההתחייבויות שהתחייב בהן באופן סביר יישם קיום החוזה, והכל אם נראה</w:t>
                        </w:r>
                      </w:p>
                      <w:p w:rsidR="00603E3D" w:rsidRPr="005F19F5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המשפט צודק לעשות כן בנסיבות הענין ובמידה שנראה לו.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03E3D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 בשל אונס</w:t>
                        </w:r>
                      </w:p>
                      <w:p w:rsidR="00603E3D" w:rsidRPr="005F19F5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או סיכול החוזר</w:t>
                        </w:r>
                      </w:p>
                    </w:tc>
                  </w:tr>
                  <w:tr w:rsidR="00603E3D" w:rsidRPr="005F19F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603E3D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קיבי1 הנפגע עקב החוזה נכס של המסר שעליו להחזירו, תהא לנפגע זכות עיכבון</w:t>
                        </w:r>
                      </w:p>
                      <w:p w:rsidR="00603E3D" w:rsidRPr="005F19F5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נכס כדי תשלום הסכומים המגיעים לו מן המסר עקב ההפרה.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03E3D" w:rsidRPr="005F19F5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 עיכבון</w:t>
                        </w:r>
                      </w:p>
                    </w:tc>
                  </w:tr>
                  <w:tr w:rsidR="00603E3D" w:rsidRPr="005F19F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603E3D" w:rsidRPr="005F19F5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חובות שהצדדים חבים זה לזה עיי פי חוק זה ניתנים לקיזוז.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03E3D" w:rsidRPr="005F19F5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קיזוז</w:t>
                        </w:r>
                      </w:p>
                    </w:tc>
                  </w:tr>
                  <w:tr w:rsidR="00603E3D" w:rsidRPr="005F19F5">
                    <w:trPr>
                      <w:jc w:val="right"/>
                    </w:trPr>
                    <w:tc>
                      <w:tcPr>
                        <w:tcW w:w="4238" w:type="pct"/>
                      </w:tcPr>
                      <w:p w:rsidR="00603E3D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(א) הודעה לפי חוק זה תינתן בדרך שקבעו הצדדים, ובאין קביעה כזאת - בדואר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רשום או בדרך אחרת המקובלת בנסיבות הענין.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נפגע שנתן הודעה כאמור בסעיף קטן (א) ויש יסוד להניח שההודעה הגיעה</w:t>
                        </w:r>
                      </w:p>
                      <w:p w:rsidR="00603E3D" w:rsidRPr="005F19F5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לתעודתה במועדה, רשאי להסתמך עליה אף אם איחרה להגיע או לא הגיעה כלל.</w:t>
                        </w:r>
                      </w:p>
                    </w:tc>
                    <w:tc>
                      <w:tcPr>
                        <w:tcW w:w="762" w:type="pct"/>
                      </w:tcPr>
                      <w:p w:rsidR="00603E3D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נדבר</w:t>
                        </w:r>
                      </w:p>
                      <w:p w:rsidR="00603E3D" w:rsidRPr="005F19F5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מתן הודעה</w:t>
                        </w:r>
                      </w:p>
                    </w:tc>
                  </w:tr>
                </w:tbl>
                <w:p w:rsidR="00603E3D" w:rsidRDefault="00603E3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2102" o:spid="_x0000_s1041" type="#_x0000_t202" style="position:absolute;left:0;text-align:left;margin-left:241.85pt;margin-top:332.85pt;width:114.45pt;height:27.5pt;z-index:15;mso-wrap-style:none;mso-position-horizontal-relative:page;mso-position-vertical-relative:page" stroked="f">
            <v:textbox style="mso-next-textbox:#_x0000_s52102" inset="0,0,0,0">
              <w:txbxContent>
                <w:p w:rsidR="00603E3D" w:rsidRPr="005F19F5" w:rsidRDefault="00603E3D">
                  <w:pPr>
                    <w:pStyle w:val="OCRStyle3"/>
                    <w:ind w:left="346"/>
                    <w:rPr>
                      <w:sz w:val="24"/>
                      <w:szCs w:val="24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פרק ג': שונות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03" o:spid="_x0000_s1042" type="#_x0000_t202" style="position:absolute;left:0;text-align:left;margin-left:95.55pt;margin-top:90.1pt;width:469.85pt;height:224.75pt;z-index:14;mso-wrap-style:none;mso-position-horizontal-relative:page;mso-position-vertical-relative:page" stroked="f">
            <v:textbox style="mso-next-textbox:#_x0000_s52103" inset="0,0,0,0">
              <w:txbxContent>
                <w:tbl>
                  <w:tblPr>
                    <w:tblW w:w="501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9"/>
                    <w:gridCol w:w="1324"/>
                  </w:tblGrid>
                  <w:tr w:rsidR="00603E3D" w:rsidRPr="005F19F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לאו: היו ההוצאות או ההתחייבויות בלתי סבירות, חייב המפר בשיפוי כדי שיעורן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הסביר בנסיבות הענין.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(א&gt; הסכימו הצדדים מראש על שיעור פיצויים (להלן - פיצויים מוסכמים), יהיו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כמוסכם, ללא הוכחת נזק: אולם רשאי בית המשפט להפחיתם אם מצא שהפיצויים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נקבעו ללא כל יחס סביר לנזק שניתן היה לראותו מראש בעת כריתת החוזה כתוצאה מסת-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ברת שיי ההפרה.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הסכם עי פיצויים מוסכמים אין בו כשלעצמו כדי לגרוע מזכותו של הנפגע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יתבוע במקומם פיצויים לפי סעיפים 10 עד וו או לגרוע מכי תרופה אחרת בשל הפרת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החוזה.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סימן זה, סכומים שהמפר שילם לנפגע לפני הפרת החוזה והצדדים הס-</w:t>
                        </w:r>
                      </w:p>
                      <w:p w:rsidR="00603E3D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כימו מראש על חייוטם לטובת הנפגע. דינם כדין פיצויים מוסכמים.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03E3D" w:rsidRPr="005F19F5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מוסכמים</w:t>
                        </w:r>
                      </w:p>
                    </w:tc>
                  </w:tr>
                  <w:tr w:rsidR="00603E3D" w:rsidRPr="005F19F5">
                    <w:trPr>
                      <w:jc w:val="right"/>
                    </w:trPr>
                    <w:tc>
                      <w:tcPr>
                        <w:tcW w:w="4225" w:type="pct"/>
                      </w:tcPr>
                      <w:p w:rsidR="00603E3D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קבביעת שיעיר הפיצויים יא יובא בחשבון סכום שהנפגע קיבל או זכאי לקבל בשיי</w:t>
                        </w:r>
                      </w:p>
                      <w:p w:rsidR="00603E3D" w:rsidRPr="005F19F5" w:rsidRDefault="00603E3D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הפרת החוזה יפי חוזה ביטוח.</w:t>
                        </w:r>
                      </w:p>
                    </w:tc>
                    <w:tc>
                      <w:tcPr>
                        <w:tcW w:w="775" w:type="pct"/>
                      </w:tcPr>
                      <w:p w:rsidR="00603E3D" w:rsidRPr="005F19F5" w:rsidRDefault="00603E3D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פיצויים וביטוח</w:t>
                        </w:r>
                      </w:p>
                    </w:tc>
                  </w:tr>
                </w:tbl>
                <w:p w:rsidR="00603E3D" w:rsidRDefault="00603E3D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6161D" w:rsidRDefault="00A6161D">
      <w:pPr>
        <w:rPr>
          <w:rtl/>
        </w:rPr>
      </w:pPr>
      <w:r>
        <w:rPr>
          <w:rtl/>
        </w:rPr>
        <w:br w:type="page"/>
      </w:r>
    </w:p>
    <w:p w:rsidR="00A6161D" w:rsidRDefault="00000000">
      <w:pPr>
        <w:rPr>
          <w:rtl/>
        </w:rPr>
      </w:pPr>
      <w:r>
        <w:pict>
          <v:shape id="_x0000_s52104" o:spid="_x0000_s1043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2104" inset="0,0,0,0">
              <w:txbxContent>
                <w:p w:rsidR="00603E3D" w:rsidRDefault="00603E3D">
                  <w:r>
                    <w:rPr>
                      <w:rtl/>
                    </w:rPr>
                    <w:t>19                                           ספר החוקים 610                 כ"ו בכסליו התשל"א 24.12.1970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05" o:spid="_x0000_s1044" type="#_x0000_t202" style="position:absolute;left:0;text-align:left;margin-left:388.4pt;margin-top:609.55pt;width:178.2pt;height:132.45pt;z-index:23;mso-wrap-style:none;mso-position-horizontal-relative:page;mso-position-vertical-relative:page" stroked="f">
            <v:textbox style="mso-next-textbox:#_x0000_s52105" inset="0,0,0,0">
              <w:txbxContent>
                <w:p w:rsidR="00603E3D" w:rsidRPr="00A6161D" w:rsidRDefault="00603E3D">
                  <w:pPr>
                    <w:pStyle w:val="OCRStyle4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חוקי א''י, כרך ג', עמ' 2737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06" o:spid="_x0000_s1045" type="#_x0000_t202" style="position:absolute;left:0;text-align:left;margin-left:178.35pt;margin-top:304.8pt;width:119.6pt;height:37.8pt;z-index:22;mso-wrap-style:none;mso-position-horizontal-relative:page;mso-position-vertical-relative:page" stroked="f">
            <v:textbox style="mso-next-textbox:#_x0000_s52106" inset="0,0,0,0">
              <w:txbxContent>
                <w:p w:rsidR="00603E3D" w:rsidRDefault="00603E3D">
                  <w:pPr>
                    <w:pStyle w:val="OCRStyle4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603E3D" w:rsidRDefault="00603E3D">
                  <w:pPr>
                    <w:pStyle w:val="OCRStyle4"/>
                    <w:ind w:left="46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07" o:spid="_x0000_s1046" type="#_x0000_t202" style="position:absolute;left:0;text-align:left;margin-left:320.3pt;margin-top:306.4pt;width:87.9pt;height:35.45pt;z-index:21;mso-wrap-style:none;mso-position-horizontal-relative:page;mso-position-vertical-relative:page" stroked="f">
            <v:textbox style="mso-next-textbox:#_x0000_s52107" inset="0,0,0,0">
              <w:txbxContent>
                <w:p w:rsidR="00603E3D" w:rsidRDefault="00603E3D">
                  <w:pPr>
                    <w:pStyle w:val="OCRStyle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603E3D" w:rsidRDefault="00603E3D">
                  <w:pPr>
                    <w:pStyle w:val="OCRStyle4"/>
                    <w:ind w:left="27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08" o:spid="_x0000_s1047" type="#_x0000_t202" style="position:absolute;left:0;text-align:left;margin-left:433.95pt;margin-top:334.1pt;width:127.5pt;height:38.6pt;z-index:20;mso-wrap-style:none;mso-position-horizontal-relative:page;mso-position-vertical-relative:page" stroked="f">
            <v:textbox style="mso-next-textbox:#_x0000_s52108" inset="0,0,0,0">
              <w:txbxContent>
                <w:p w:rsidR="00603E3D" w:rsidRDefault="00603E3D">
                  <w:pPr>
                    <w:pStyle w:val="OCRStyle4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שניאור זימן שזר</w:t>
                  </w:r>
                </w:p>
                <w:p w:rsidR="00603E3D" w:rsidRDefault="00603E3D">
                  <w:pPr>
                    <w:pStyle w:val="OCRStyle4"/>
                    <w:ind w:left="6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09" o:spid="_x0000_s1048" type="#_x0000_t202" style="position:absolute;left:0;text-align:left;margin-left:106.85pt;margin-top:75.75pt;width:453.6pt;height:206.7pt;z-index:19;mso-wrap-style:none;mso-position-horizontal-relative:page;mso-position-vertical-relative:page" stroked="f">
            <v:textbox style="mso-next-textbox:#_x0000_s52109" inset="0,0,0,0">
              <w:txbxContent>
                <w:tbl>
                  <w:tblPr>
                    <w:tblW w:w="48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30"/>
                    <w:gridCol w:w="7017"/>
                  </w:tblGrid>
                  <w:tr w:rsidR="00603E3D" w:rsidRPr="00A6161D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03E3D" w:rsidRPr="00A6161D" w:rsidRDefault="00603E3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03E3D" w:rsidRDefault="00603E3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אין בחוק זה כדי יגרוע מסמכות בית המשפט לתת פסק דין הצהרתי, צו עשה</w:t>
                        </w:r>
                      </w:p>
                      <w:p w:rsidR="00603E3D" w:rsidRDefault="00603E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יא-תעשה, ישעה או לתמיד, החלטות ביניים או כל סעד אחר.</w:t>
                        </w:r>
                      </w:p>
                      <w:p w:rsidR="00603E3D" w:rsidRDefault="00603E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יחויו כשאין בחוק המסדיר יחסי עבודה או בחוק אחר הוראות</w:t>
                        </w:r>
                      </w:p>
                      <w:p w:rsidR="00603E3D" w:rsidRPr="00A6161D" w:rsidRDefault="00603E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מיוחדות ייענין הנדון.</w:t>
                        </w:r>
                      </w:p>
                    </w:tc>
                  </w:tr>
                  <w:tr w:rsidR="00603E3D" w:rsidRPr="00A6161D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03E3D" w:rsidRPr="00A6161D" w:rsidRDefault="00603E3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ביטויי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03E3D" w:rsidRDefault="00603E3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 xml:space="preserve">21. סעיפים 106 עד 111 יחוק הפרוצדורה האזרחית העותמאני מיום 2 רגב 1296 (21 ביוני </w:t>
                        </w:r>
                      </w:p>
                      <w:p w:rsidR="00603E3D" w:rsidRPr="00A6161D" w:rsidRDefault="00603E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1879) - בטלים.</w:t>
                        </w:r>
                      </w:p>
                    </w:tc>
                  </w:tr>
                  <w:tr w:rsidR="00603E3D" w:rsidRPr="00A6161D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03E3D" w:rsidRPr="00A6161D" w:rsidRDefault="00603E3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עצמאות החוק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03E3D" w:rsidRDefault="00603E3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24. בענינים שחוק זה דן בהם יא יחוי סימן 46 לדבר-המלך במועצתו לארץ-ישראל</w:t>
                        </w:r>
                      </w:p>
                      <w:p w:rsidR="00603E3D" w:rsidRPr="00A6161D" w:rsidRDefault="00603E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1947-1922 2.</w:t>
                        </w:r>
                      </w:p>
                    </w:tc>
                  </w:tr>
                  <w:tr w:rsidR="00603E3D" w:rsidRPr="00A6161D">
                    <w:trPr>
                      <w:jc w:val="right"/>
                    </w:trPr>
                    <w:tc>
                      <w:tcPr>
                        <w:tcW w:w="746" w:type="pct"/>
                      </w:tcPr>
                      <w:p w:rsidR="00603E3D" w:rsidRDefault="00603E3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להוראת</w:t>
                        </w:r>
                      </w:p>
                      <w:p w:rsidR="00603E3D" w:rsidRPr="00A6161D" w:rsidRDefault="00603E3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מעבר</w:t>
                        </w:r>
                      </w:p>
                    </w:tc>
                    <w:tc>
                      <w:tcPr>
                        <w:tcW w:w="4254" w:type="pct"/>
                      </w:tcPr>
                      <w:p w:rsidR="00603E3D" w:rsidRDefault="00603E3D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25. תחילתו של חוק זה ביום א' בניסן תשל"א (27 במרס 1971); על חוזים שנכרתו לפני</w:t>
                        </w:r>
                      </w:p>
                      <w:p w:rsidR="00603E3D" w:rsidRPr="00A6161D" w:rsidRDefault="00603E3D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שי- חוק זה יוסיף יחול הדין הקודם.</w:t>
                        </w:r>
                      </w:p>
                    </w:tc>
                  </w:tr>
                </w:tbl>
                <w:p w:rsidR="00603E3D" w:rsidRDefault="00603E3D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603E3D" w:rsidRDefault="00603E3D">
      <w:pPr>
        <w:rPr>
          <w:rtl/>
        </w:rPr>
      </w:pPr>
      <w:r>
        <w:rPr>
          <w:rtl/>
        </w:rPr>
        <w:br w:type="page"/>
      </w:r>
    </w:p>
    <w:p w:rsidR="00603E3D" w:rsidRDefault="00000000">
      <w:pPr>
        <w:rPr>
          <w:rtl/>
        </w:rPr>
      </w:pPr>
      <w:r>
        <w:pict>
          <v:shape id="_x0000_s52110" o:spid="_x0000_s1049" type="#_x0000_t202" style="position:absolute;left:0;text-align:left;margin-left:50pt;margin-top:771.95pt;width:495.35pt;height:30pt;z-index:26;mso-position-horizontal-relative:page;mso-position-vertical-relative:page" stroked="f">
            <v:textbox style="mso-next-textbox:#_x0000_s52110" inset="0,0,0,0">
              <w:txbxContent>
                <w:p w:rsidR="00603E3D" w:rsidRDefault="00603E3D">
                  <w:r>
                    <w:rPr>
                      <w:rtl/>
                    </w:rPr>
                    <w:t>20                                           ספר החוקים 610                 כ"ו בכסליו התשל"א 24.12.1970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2111" o:spid="_x0000_s1050" type="#_x0000_t202" style="position:absolute;left:0;text-align:left;margin-left:84.95pt;margin-top:705.35pt;width:187.7pt;height:47.5pt;z-index:25;mso-wrap-style:none;mso-position-horizontal-relative:page;mso-position-vertical-relative:page" stroked="f">
            <v:textbox style="mso-next-textbox:#_x0000_s52111" inset="0,0,0,0">
              <w:txbxContent>
                <w:p w:rsidR="00603E3D" w:rsidRDefault="00603E3D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1C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B9C39F-8C35-43C6-AEAB-B1E9DC7F5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1CAF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41DCB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F19F5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6161D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603E3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2008-04-09T14:53:00Z</dcterms:created>
  <dcterms:modified xsi:type="dcterms:W3CDTF">2008-04-09T14:53:00Z</dcterms:modified>
</cp:coreProperties>
</file>