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42B3" w:rsidRDefault="00AE42B3">
      <w:pPr>
        <w:rPr>
          <w:rtl/>
        </w:rPr>
      </w:pPr>
    </w:p>
    <w:p w:rsidR="00AE42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15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154" inset="0,0,0,0">
              <w:txbxContent>
                <w:p w:rsidR="007B2AE0" w:rsidRDefault="007B2AE0">
                  <w:r>
                    <w:rPr>
                      <w:rtl/>
                    </w:rPr>
                    <w:t>327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55" o:spid="_x0000_s1026" type="#_x0000_t202" style="position:absolute;left:0;text-align:left;margin-left:164.8pt;margin-top:647.4pt;width:390.85pt;height:94.85pt;z-index:3;mso-position-horizontal-relative:page;mso-position-vertical-relative:page" stroked="f">
            <v:textbox style="mso-next-textbox:#_x0000_s52155" inset="0,0,0,0">
              <w:txbxContent>
                <w:p w:rsidR="007B2AE0" w:rsidRDefault="007B2AE0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ביים י"ב באייר התשנ"ו (1 במאי 1996): הצעת החוק ודברי ההסבר פורסמו בהצעות חוק</w:t>
                  </w:r>
                </w:p>
                <w:p w:rsidR="007B2AE0" w:rsidRDefault="007B2AE0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2132, מיום י"א באדר ב' התשנ'ב (16 במרס 1992) עמ' 359.</w:t>
                  </w:r>
                </w:p>
                <w:p w:rsidR="007B2AE0" w:rsidRDefault="007B2AE0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1 עיר 1065, תוס' ו, עמ' 191; ס"ח התשנ"ג, עמ' 143.</w:t>
                  </w:r>
                </w:p>
                <w:p w:rsidR="007B2AE0" w:rsidRPr="00AE42B3" w:rsidRDefault="007B2AE0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2 חוקי א"י, כרך בי. עמ' 903; ס"ח התשל"ח, עמ' .25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56" o:spid="_x0000_s1027" type="#_x0000_t202" style="position:absolute;left:0;text-align:left;margin-left:97.65pt;margin-top:248.05pt;width:470.05pt;height:394.2pt;z-index:2;mso-position-horizontal-relative:page;mso-position-vertical-relative:page" stroked="f">
            <v:textbox style="mso-next-textbox:#_x0000_s5215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7286"/>
                  </w:tblGrid>
                  <w:tr w:rsidR="007B2AE0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3" w:type="pct"/>
                      </w:tcPr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מטרת החוק</w:t>
                        </w:r>
                      </w:p>
                    </w:tc>
                  </w:tr>
                  <w:tr w:rsidR="007B2AE0" w:rsidRPr="00AE42B3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7B2AE0" w:rsidRPr="00AE42B3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מטרתו לקבוע את זכויות האדם המבקש טיפול רפואי או המקבל טיפול רפואי</w:t>
                        </w:r>
                      </w:p>
                      <w:p w:rsidR="007B2AE0" w:rsidRPr="00AE42B3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ולהגן על כבודו ועל פרטיותו.</w:t>
                        </w:r>
                      </w:p>
                    </w:tc>
                  </w:tr>
                  <w:tr w:rsidR="007B2AE0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3" w:type="pct"/>
                      </w:tcPr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ב': פרשנות</w:t>
                        </w:r>
                      </w:p>
                    </w:tc>
                  </w:tr>
                  <w:tr w:rsidR="007B2AE0" w:rsidRPr="00AE42B3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7B2AE0" w:rsidRPr="00AE42B3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-</w:t>
                        </w:r>
                      </w:p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'בית חולים* - כמשמעותו בסעיף 24 לפקודת בריאות העם, 1940 1;</w:t>
                        </w:r>
                      </w:p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אתיקה"- ועדה שהוקמה לפי סעיף 24;</w:t>
                        </w:r>
                      </w:p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"חדר מיון" - מקום המיועד למתן טיפול רפואי דחוף המאויש על ידי רופא אחד לפחות,</w:t>
                        </w:r>
                      </w:p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ושהמנהל הכללי הכיר בו כחדר מיון לענין חוק זה;</w:t>
                        </w:r>
                      </w:p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'טיפול רפואי' - לרבות פעולות איבחון רפואי, טיפול רפואי מונע, טיפול פסיכולוגי או טיפול</w:t>
                        </w:r>
                      </w:p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סיעודי;</w:t>
                        </w:r>
                      </w:p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'מוסד רפואי' - בית חולים או מרפאה;</w:t>
                        </w:r>
                      </w:p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'מטופל' - חולה וכל המבקש או המקבל טיפול רפואי;</w:t>
                        </w:r>
                      </w:p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'מטפל' - רופא, רופא שיניים, סטז'ר, אח או אחות, מיילדת, פסיכולוג, וכן כל בעל מקצוע</w:t>
                        </w:r>
                      </w:p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שהכיר בו המנהל הכללי, בהודעה ברשומות, כמטפל בשירותי הבריאות;</w:t>
                        </w:r>
                      </w:p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'מידע רפואי' - מידע המתייחס באופן ישיר למצב בריאותו הגופני או הנפשי של מטופל או</w:t>
                        </w:r>
                      </w:p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לטיפול הרפואי בו;</w:t>
                        </w:r>
                      </w:p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'מיילדת' - מי שמורשית לעסוק ביילוד לפי פקודת המיילדות2;</w:t>
                        </w:r>
                      </w:p>
                      <w:p w:rsidR="007B2AE0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'המנהל הכללי' - המנהל הכללי של משרד הבריאות;</w:t>
                        </w:r>
                      </w:p>
                      <w:p w:rsidR="007B2AE0" w:rsidRPr="00AE42B3" w:rsidRDefault="007B2A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'מנהל מוסד רפואי' - לרבות ממלא מקומו;</w:t>
                        </w:r>
                      </w:p>
                    </w:tc>
                  </w:tr>
                </w:tbl>
                <w:p w:rsidR="007B2AE0" w:rsidRDefault="007B2AE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157" o:spid="_x0000_s1028" type="#_x0000_t202" style="position:absolute;left:0;text-align:left;margin-left:257.05pt;margin-top:218.75pt;width:200.55pt;height:26.75pt;z-index:1;mso-position-horizontal-relative:page;mso-position-vertical-relative:page" stroked="f">
            <v:textbox style="mso-next-textbox:#_x0000_s52157" inset="0,0,0,0">
              <w:txbxContent>
                <w:p w:rsidR="007B2AE0" w:rsidRPr="00AE42B3" w:rsidRDefault="007B2AE0">
                  <w:pPr>
                    <w:pStyle w:val="OCRStyle1"/>
                    <w:ind w:left="2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זכויות החולה, התשנ"ו-1996 *</w:t>
                  </w:r>
                </w:p>
              </w:txbxContent>
            </v:textbox>
            <w10:wrap anchorx="page" anchory="page"/>
          </v:shape>
        </w:pict>
      </w:r>
    </w:p>
    <w:p w:rsidR="007579EA" w:rsidRDefault="007579EA">
      <w:pPr>
        <w:rPr>
          <w:rtl/>
        </w:rPr>
      </w:pPr>
      <w:r>
        <w:rPr>
          <w:rtl/>
        </w:rPr>
        <w:br w:type="page"/>
      </w:r>
    </w:p>
    <w:p w:rsidR="007579EA" w:rsidRDefault="00000000">
      <w:pPr>
        <w:rPr>
          <w:rtl/>
        </w:rPr>
      </w:pPr>
      <w:r>
        <w:pict>
          <v:shape id="_x0000_s52158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158" inset="0,0,0,0">
              <w:txbxContent>
                <w:p w:rsidR="007B2AE0" w:rsidRDefault="007B2AE0">
                  <w:r>
                    <w:rPr>
                      <w:rtl/>
                    </w:rPr>
                    <w:t>328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59" o:spid="_x0000_s1030" type="#_x0000_t202" style="position:absolute;left:0;text-align:left;margin-left:86.6pt;margin-top:716.5pt;width:188.7pt;height:31.1pt;z-index:7;mso-position-horizontal-relative:page;mso-position-vertical-relative:page" stroked="f">
            <v:textbox style="mso-next-textbox:#_x0000_s52159" inset="0,0,0,0">
              <w:txbxContent>
                <w:p w:rsidR="007B2AE0" w:rsidRDefault="007B2AE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160" o:spid="_x0000_s1031" type="#_x0000_t202" style="position:absolute;left:0;text-align:left;margin-left:279.45pt;margin-top:629.6pt;width:269.5pt;height:65.55pt;z-index:6;mso-position-horizontal-relative:page;mso-position-vertical-relative:page" stroked="f">
            <v:textbox style="mso-next-textbox:#_x0000_s52160" inset="0,0,0,0">
              <w:txbxContent>
                <w:p w:rsidR="007B2AE0" w:rsidRDefault="007B2AE0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30, עמ' 594; ס"ח התשניו, עמ' 14.</w:t>
                  </w:r>
                </w:p>
                <w:p w:rsidR="007B2AE0" w:rsidRDefault="007B2AE0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4 ס"ח התשניו, עמ' .152</w:t>
                  </w:r>
                </w:p>
                <w:p w:rsidR="007B2AE0" w:rsidRDefault="007B2AE0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5 ס"ח התשל"ז, עמ' 158; התשנ"ד, עמ' .67</w:t>
                  </w:r>
                </w:p>
                <w:p w:rsidR="007B2AE0" w:rsidRDefault="007B2AE0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ס"ח התשניד, עמ' 156; התשניו, עמ' 253.</w:t>
                  </w:r>
                </w:p>
                <w:p w:rsidR="007B2AE0" w:rsidRPr="007579EA" w:rsidRDefault="007B2AE0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7 דיני מדינת ישראל, נוסח חדש 32, עמ' 614; ס'ח התשניב, עמ' 166.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61" o:spid="_x0000_s1032" type="#_x0000_t202" style="position:absolute;left:0;text-align:left;margin-left:75.5pt;margin-top:64.9pt;width:475.2pt;height:559.55pt;z-index:5;mso-position-horizontal-relative:page;mso-position-vertical-relative:page" stroked="f">
            <v:textbox style="mso-next-textbox:#_x0000_s5216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5"/>
                    <w:gridCol w:w="1346"/>
                  </w:tblGrid>
                  <w:tr w:rsidR="007B2AE0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"מצב חירום רפואי' - נסיבות שבהן אדם מצוי בסכנה מיידית לחייו או קיימת סכנה מיידית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תיגרם לאדם נכות חמורה בלתי הפיכה, אם לא יינתן לו טיפול רפואי דחוף;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'מרפאה' - כמשמעותה בסעיף 34 לפקודת בריאות העם, 1940, שבה ניתן טיפול רפואי בידי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מטפלים לפחות: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'סטז'ר' - כמשמעותו בפרק ב' 1 לפקודת הרופאים [נוסח חדש], התשל"ז-51976;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'סכנה חמורה' - נסיבות שבהן אדם מצוי בסכנה לחייו או קיימת סכנה כי תיגרם לאדם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חמורה בלתי הפיכה, אם לא יינתן לו טיפול רפואי;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סוציאלי' - כמשמעותו בחוק העובדים הסוציאליים, התשנ'ו-1996 4;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"פסיכולוג" - מי שרשום בפנקס הפסיכולוגים לפי חוק הפסיכולוגים, התשל'ז-1977 5;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"קופת חולים" - כמשמעותה בחוק ביטוח בריאות ממלכתי, התשנ'ד-1994 6;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'רופא' - מי שמורשה לעסוק ברפואה לפי פקודת הרופאים [נוסח חדש], התשל'ז-1976;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'רופא שיניים' - מי שמורשה לעסוק ברפואת שיניים, לפי פקודת רופאי השיניים [נוסח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חדש], התשל'ט-1979 7;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'רשומה רפואית' - מידע לפי סעיף 17 המתועד בדרך של רישום או צילום, או בבל דרך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לרבות התיק הרפואי של המטופל שבו מצויים מסמכים רפואיים על אודותיו;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'השר' - שר הבריאות.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B2AE0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הזכות לטיפול רפואי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B2AE0" w:rsidRPr="007579EA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כל הנזקק לטיפול רפואי זכאי לקבלו בהתאם לכל דין ובהתאם לתנאים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ולהסדרים הנוהגים, מעת לעת, במערכת הבריאות בישראל.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במצב חירום רפואי זכאי אדם לקבל טיפול רפואי דחוף ללא התניה.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לטיפול</w:t>
                        </w:r>
                      </w:p>
                      <w:p w:rsidR="007B2AE0" w:rsidRPr="007579EA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</w:t>
                        </w:r>
                      </w:p>
                    </w:tc>
                  </w:tr>
                  <w:tr w:rsidR="007B2AE0" w:rsidRPr="007579EA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מטפל או מוסד רפואי לא יפלו בין מטופל למטופל מטעמי דת, גזע, מין, לאום, ארץ</w:t>
                        </w:r>
                      </w:p>
                      <w:p w:rsidR="007B2AE0" w:rsidRPr="007579EA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מוצא או מטעם אחר כיוצא באלה.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B2AE0" w:rsidRPr="007579EA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הפליה</w:t>
                        </w:r>
                      </w:p>
                    </w:tc>
                  </w:tr>
                  <w:tr w:rsidR="007B2AE0" w:rsidRPr="007579EA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מטופל זכאי לקבל טיפול רפואי נאות, הן מבחינת הרמה המקצועית והאיכות</w:t>
                        </w:r>
                      </w:p>
                      <w:p w:rsidR="007B2AE0" w:rsidRPr="007579EA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הרפואית, והן מבחינת יחסי האנוש.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</w:t>
                        </w:r>
                      </w:p>
                      <w:p w:rsidR="007B2AE0" w:rsidRPr="007579EA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</w:t>
                        </w:r>
                      </w:p>
                    </w:tc>
                  </w:tr>
                  <w:tr w:rsidR="007B2AE0" w:rsidRPr="007579EA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מטופל זכאי למידע בדבר זהותו ותפקידו של כל אדם שמטפל בו.</w:t>
                        </w:r>
                      </w:p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הכללי יקבע הוראות בדבר דרכי הזיהוי של מטפל ושל עובד מוסד</w:t>
                        </w:r>
                      </w:p>
                      <w:p w:rsidR="007B2AE0" w:rsidRPr="007579EA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בדבר</w:t>
                        </w:r>
                      </w:p>
                      <w:p w:rsidR="007B2AE0" w:rsidRPr="007579EA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 המטפל</w:t>
                        </w:r>
                      </w:p>
                    </w:tc>
                  </w:tr>
                  <w:tr w:rsidR="007B2AE0" w:rsidRPr="007579EA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B2AE0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מטופל זכאי להשיג מיוזמתו דעה נוספת לענין הטיפול בו; המטפל והמוסד הרפואי</w:t>
                        </w:r>
                      </w:p>
                      <w:p w:rsidR="007B2AE0" w:rsidRPr="007579EA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יסייעו למטופל בכל הדרוש למימוש זבות זו.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B2AE0" w:rsidRPr="007579EA" w:rsidRDefault="007B2A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רעה נוספת</w:t>
                        </w:r>
                      </w:p>
                    </w:tc>
                  </w:tr>
                </w:tbl>
                <w:p w:rsidR="007B2AE0" w:rsidRDefault="007B2AE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E30EF" w:rsidRDefault="003E30EF">
      <w:pPr>
        <w:rPr>
          <w:rtl/>
        </w:rPr>
      </w:pPr>
      <w:r>
        <w:rPr>
          <w:rtl/>
        </w:rPr>
        <w:br w:type="page"/>
      </w:r>
    </w:p>
    <w:p w:rsidR="003E30EF" w:rsidRDefault="00000000">
      <w:pPr>
        <w:rPr>
          <w:rtl/>
        </w:rPr>
      </w:pPr>
      <w:r>
        <w:pict>
          <v:shape id="_x0000_s52162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2162" inset="0,0,0,0">
              <w:txbxContent>
                <w:p w:rsidR="007B2AE0" w:rsidRDefault="007B2AE0">
                  <w:r>
                    <w:rPr>
                      <w:rtl/>
                    </w:rPr>
                    <w:t>329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63" o:spid="_x0000_s1034" type="#_x0000_t202" style="position:absolute;left:0;text-align:left;margin-left:348.35pt;margin-top:712.35pt;width:202.15pt;height:39.6pt;z-index:10;mso-position-horizontal-relative:page;mso-position-vertical-relative:page" stroked="f">
            <v:textbox style="mso-next-textbox:#_x0000_s52163" inset="0,0,0,0">
              <w:txbxContent>
                <w:p w:rsidR="007B2AE0" w:rsidRDefault="007B2AE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164" o:spid="_x0000_s1035" type="#_x0000_t202" style="position:absolute;left:0;text-align:left;margin-left:84.05pt;margin-top:68.05pt;width:463.1pt;height:618.95pt;z-index:9;mso-position-horizontal-relative:page;mso-position-vertical-relative:page" stroked="f">
            <v:textbox style="mso-next-textbox:#_x0000_s5216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4"/>
                    <w:gridCol w:w="7066"/>
                  </w:tblGrid>
                  <w:tr w:rsidR="007B2AE0" w:rsidRPr="003E30E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המשך</w:t>
                        </w:r>
                      </w:p>
                      <w:p w:rsidR="007B2AE0" w:rsidRPr="003E30EF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נאות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עבר מטופל ממטפל אחד לאחר או ממוסד רפואי אחד לאחר, יהיה המטופל זכאי, לפי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בקשתו, לשיתוף פעולה של המטפלים והמוסדות הרפואיים הקשורים לטיפול הרפואי בו,</w:t>
                        </w:r>
                      </w:p>
                      <w:p w:rsidR="007B2AE0" w:rsidRPr="003E30EF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הבטחת ההמשך הנאות של הטיפול.</w:t>
                        </w:r>
                      </w:p>
                    </w:tc>
                  </w:tr>
                  <w:tr w:rsidR="007B2AE0" w:rsidRPr="003E30E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7B2AE0" w:rsidRPr="003E30EF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מבקרים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מטופל המאושפז במוסד רפואי רשאי לקבל מבקרים בזמנים ועל פי הסדרים שקבע</w:t>
                        </w:r>
                      </w:p>
                      <w:p w:rsidR="007B2AE0" w:rsidRPr="003E30EF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המוסד הרפואי.</w:t>
                        </w:r>
                      </w:p>
                    </w:tc>
                  </w:tr>
                  <w:tr w:rsidR="007B2AE0" w:rsidRPr="003E30E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כבודו ופרטיותו</w:t>
                        </w:r>
                      </w:p>
                      <w:p w:rsidR="007B2AE0" w:rsidRPr="003E30EF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המטופל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מטפל, כל מי שעובר בפיקוחו של המטפל וכן כל עובד אחר של המוסד הרפואי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ישמרו על כבודו ועל פרטיותו של המטופל בכל שלבי הטיפול הרפואי.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מוסד רפואי יקבע הוראות בדבר שמירה על כבודו ועל פרטיותו של</w:t>
                        </w:r>
                      </w:p>
                      <w:p w:rsidR="007B2AE0" w:rsidRPr="003E30EF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המטופל הנמצא במוסד הרפואי.</w:t>
                        </w:r>
                      </w:p>
                    </w:tc>
                  </w:tr>
                  <w:tr w:rsidR="007B2AE0" w:rsidRPr="003E30E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במצב חירום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 או</w:t>
                        </w:r>
                      </w:p>
                      <w:p w:rsidR="007B2AE0" w:rsidRPr="003E30EF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סכנה חמורה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בנסיבות שיש בהן לכאורה מצב חירום רפואי או סכנה חמורה, והתבקש מטפל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מוסד רפואי לתת טיפול רפואי לאדם, יבדוק אותו המטפל ויטפל בו ככל יכולתו.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היתה למטפל או למוסד הרפואי היכולת לטפל במטופל, יפנו אותו במידת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יכולתם, למקום שבו יוכל המטופל לקבל את הטיפול המתאים.</w:t>
                        </w:r>
                      </w:p>
                      <w:p w:rsidR="007B2AE0" w:rsidRPr="003E30EF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מוסד רפואי יקבע סידורים מתאימים לביצוע הוראות סעיף זה.</w:t>
                        </w:r>
                      </w:p>
                    </w:tc>
                  </w:tr>
                  <w:tr w:rsidR="007B2AE0" w:rsidRPr="003E30E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רפואית</w:t>
                        </w:r>
                      </w:p>
                      <w:p w:rsidR="007B2AE0" w:rsidRPr="003E30EF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בחדר מיון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ו. (א) פנה מטופל לחדר מיון זכאי הוא לבדיקה רפואית בידי רופא.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הרופא הבודק בי המטופל זקוק לטיפול רפואי שאינו סובל דיחוי, יתן לו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הטיפול הרפואי; ואולם, אם אין אפשרות לתת לו את הטיפול הרפואי באותו מקום, נפנה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חדר המיון את המטופל למוסד רפואי מתאים, ויבטיח במידת יכולתו את העברתו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מוסד רפואי.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מוסד רפואי שיש בו חדר מיון יקבע סידורים מתאימים לביצוע הוראות</w:t>
                        </w:r>
                      </w:p>
                      <w:p w:rsidR="007B2AE0" w:rsidRPr="003E30EF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</w:tc>
                  </w:tr>
                  <w:tr w:rsidR="007B2AE0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6" w:type="pct"/>
                      </w:tcPr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הסכמה מדעת לטיפול רפואי</w:t>
                        </w:r>
                      </w:p>
                    </w:tc>
                  </w:tr>
                  <w:tr w:rsidR="007B2AE0" w:rsidRPr="003E30E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הסכמה מדעת</w:t>
                        </w:r>
                      </w:p>
                      <w:p w:rsidR="007B2AE0" w:rsidRPr="003E30EF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לטיפול רפואי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לא יינתן טיפול רפואי למטופל אלא אם כן נתן לכך המטופל הסכמה מדעת לפי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פרק זה.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לשם קבלת הסכמה מרעת, ימסור המטפל למטופל מידע רפואי הדרוש לו,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באורח סביר, כדי לאפשר לו להחליט אם להסכים לטיפול המוצע; לענין זה, 'מידע רפואי'',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-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האבחנה (הדיאגנוזה) והסבות (הפרוגנוזה) של מצבו הרפואי של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המטופל;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תיאור המהות, ההליך, המטרה, התועלת הצפויה והסיכויים של הטיפול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המוצע;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הסיכונים הכרוכים בטיפול המוצע, לרבות תופעות לוואי, כאב ואי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נוחות;</w:t>
                        </w:r>
                      </w:p>
                      <w:p w:rsidR="007B2AE0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סיכויים וסיכונים של טיפולים רפואיים חלופיים או של העדר טיפול</w:t>
                        </w:r>
                      </w:p>
                      <w:p w:rsidR="007B2AE0" w:rsidRPr="003E30EF" w:rsidRDefault="007B2A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רפואי;</w:t>
                        </w:r>
                      </w:p>
                    </w:tc>
                  </w:tr>
                </w:tbl>
                <w:p w:rsidR="007B2AE0" w:rsidRDefault="007B2AE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B45DD" w:rsidRDefault="007B45DD">
      <w:pPr>
        <w:rPr>
          <w:rtl/>
        </w:rPr>
      </w:pPr>
      <w:r>
        <w:rPr>
          <w:rtl/>
        </w:rPr>
        <w:br w:type="page"/>
      </w:r>
    </w:p>
    <w:p w:rsidR="007B45DD" w:rsidRDefault="00000000">
      <w:pPr>
        <w:rPr>
          <w:rtl/>
        </w:rPr>
      </w:pPr>
      <w:r>
        <w:pict>
          <v:shape id="_x0000_s5216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2165" inset="0,0,0,0">
              <w:txbxContent>
                <w:p w:rsidR="007B2AE0" w:rsidRDefault="007B2AE0">
                  <w:r>
                    <w:rPr>
                      <w:rtl/>
                    </w:rPr>
                    <w:t>330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66" o:spid="_x0000_s1037" type="#_x0000_t202" style="position:absolute;left:0;text-align:left;margin-left:88.9pt;margin-top:718.45pt;width:192.85pt;height:42.15pt;z-index:13;mso-position-horizontal-relative:page;mso-position-vertical-relative:page" stroked="f">
            <v:textbox style="mso-next-textbox:#_x0000_s52166" inset="0,0,0,0">
              <w:txbxContent>
                <w:p w:rsidR="007B2AE0" w:rsidRDefault="007B2AE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167" o:spid="_x0000_s1038" type="#_x0000_t202" style="position:absolute;left:0;text-align:left;margin-left:76.05pt;margin-top:63.3pt;width:480.35pt;height:646.65pt;z-index:12;mso-position-horizontal-relative:page;mso-position-vertical-relative:page" stroked="f">
            <v:textbox style="mso-next-textbox:#_x0000_s5216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4"/>
                    <w:gridCol w:w="1300"/>
                  </w:tblGrid>
                  <w:tr w:rsidR="007B2AE0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עובדת היות הטיפול בעל אופי חדשני.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המטפל ימסור למטופל את המידע הרפואי, בשלב מוקדם ככל האפשר, ובאופן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שיאפשר למטופל מידה מרבית של הבנת המידע לשם קבלת החלטה בדרך של בחירה מרצון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 תלות.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הוראות סעיף קטן (ב), רשאי המטפל להימנע ממסירת מידע רפואי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למטופל, הנוגע למצבו הרפואי, אם אישרה ועדת אתיקה כי מסירתו עלולה לגרום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חמור לבריאותו הגופנית או הנפשית של המטופל.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B2AE0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הסכמה מדעת יכול שתהיה בכתב, בעל פה או בדרך של התנהגות.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הסכמה מדעת לטיפול רפואי המנוי בתוספת תינתן במסמך בכתב, שיכלול את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תמצית ההסבר שניתן למטופל.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נזקק מטופל לטיפול רפואי המנוי בתוספת ונמנע ממנו לתת את הסכמתו מדעת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בכתב, תינתן ההסכמה בפני שני עדים, ובלבד שדבר ההסכמה והעדות יתועדו בכתב סמוך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האפשר לאחר מכן.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במצב חירום רפואי, הסכמה מדעת לטיפול רפואי המנוי בתוספת יכול שתינתן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פה ובלבד שדבר ההסכמה יתועד בכתב סמוך ככל האפשר לאחר מכן.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אופן מתן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הסכמה מדעת</w:t>
                        </w:r>
                      </w:p>
                    </w:tc>
                  </w:tr>
                  <w:tr w:rsidR="007B2AE0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על אף הוראות סעיף 13 -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מטפל רשאי לתת טיפול רפואי שאינו מנוי בתוספת, גם ללא הסכמתו מדעת של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המטופל אם נתקיימו כל אלה: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מצבו הגופני או הנפשי של המטופל אינו מאפשר קבלת הסכמתו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מדעת;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ידוע למטפל כי המטופל או אפוטרופסו מתנגד לקבלת הטיפול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הרפואי;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אפשרות לקבל את הסכמת בא כוחו אם מונה בא כוח מטעמו לפי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16, או אין אפשרות לקבל את הסכמת אפוטרופסו אם המטופל הוא קטין או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 דין.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בנסיבות שבהן נשקפת למטופל סכנה חמורה והוא מתנגד לטיפול רפואי, שיש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לתיתו בנסיבות הענין בהקדם, רשאי מטפל לתת את הטיפול הרפואי אף בניגוד לרצון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המטופל אם ועדת האתיקה, לאחר ששמעה את המטופל, אישרה את מתן הטיפול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ששוכנעה כי נתקיימו כל אלה: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נמסר למטופל מידע כנדרש לקבלת הסכמה מדעת;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צפוי שהטיפול הרפואי ישפר במידה ניכרת את מצבו הרפואי של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המטופל;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קיים יסוד סביר להניח שלאחר מתן הטיפול הרפואי יתן המטופל את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הסכמתו למפרע.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בנסיבות של מצב חירום רפואי רשאי מטפל לתת טיפול רפואי דחוף גם ללא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הסכמתו מדעת של המטופל, אם בשל נסיבות החירום, לרבות מצבו הגופני או הנפשי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המטופל, לא ניתן לקבל את הסכמתו מדעת; טיפול רפואי המנוי בתוספת יינתן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שלושה רופאים, אלא אם כן נסיבות החירום אינן מאפשרות זאת.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</w:t>
                        </w:r>
                      </w:p>
                      <w:p w:rsidR="007B2AE0" w:rsidRDefault="007B2A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הסכמה</w:t>
                        </w:r>
                      </w:p>
                    </w:tc>
                  </w:tr>
                </w:tbl>
                <w:p w:rsidR="007B2AE0" w:rsidRDefault="007B2AE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74848" w:rsidRDefault="00874848">
      <w:pPr>
        <w:rPr>
          <w:rtl/>
        </w:rPr>
      </w:pPr>
      <w:r>
        <w:rPr>
          <w:rtl/>
        </w:rPr>
        <w:br w:type="page"/>
      </w:r>
    </w:p>
    <w:p w:rsidR="00874848" w:rsidRDefault="00000000">
      <w:pPr>
        <w:rPr>
          <w:rtl/>
        </w:rPr>
      </w:pPr>
      <w:r>
        <w:pict>
          <v:shape id="_x0000_s52168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2168" inset="0,0,0,0">
              <w:txbxContent>
                <w:p w:rsidR="007B2AE0" w:rsidRDefault="007B2AE0">
                  <w:r>
                    <w:rPr>
                      <w:rtl/>
                    </w:rPr>
                    <w:t>331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69" o:spid="_x0000_s1040" type="#_x0000_t202" style="position:absolute;left:0;text-align:left;margin-left:341pt;margin-top:705.35pt;width:210.1pt;height:48.1pt;z-index:16;mso-position-horizontal-relative:page;mso-position-vertical-relative:page" stroked="f">
            <v:textbox style="mso-next-textbox:#_x0000_s52169" inset="0,0,0,0">
              <w:txbxContent>
                <w:p w:rsidR="007B2AE0" w:rsidRDefault="007B2AE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2170" o:spid="_x0000_s1041" type="#_x0000_t202" style="position:absolute;left:0;text-align:left;margin-left:83.6pt;margin-top:58.85pt;width:477pt;height:631.8pt;z-index:15;mso-position-horizontal-relative:page;mso-position-vertical-relative:page" stroked="f">
            <v:textbox style="mso-next-textbox:#_x0000_s5217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7265"/>
                  </w:tblGrid>
                  <w:tr w:rsidR="007B2AE0" w:rsidRPr="0087484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בא כוח</w:t>
                        </w:r>
                      </w:p>
                      <w:p w:rsidR="007B2AE0" w:rsidRPr="00874848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למטופל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מטופל רשאי למנות בא כוח מטעמו שיהיה מוסמך להסכים במקומו לקבלת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רפואי; בייפוי הכוח יפורטו הנסיבות והתנאים שבהם יהיה בא הכוח מוסמך להסכים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 של המטופל לטיפול רפואי.</w:t>
                        </w:r>
                      </w:p>
                      <w:p w:rsidR="007B2AE0" w:rsidRPr="00874848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הוראות לענין אופן מתן ייפוי הכוח לפי סעיף זה.</w:t>
                        </w:r>
                      </w:p>
                    </w:tc>
                  </w:tr>
                  <w:tr w:rsidR="007B2AE0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</w:tcPr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ה': הרשומה הרפואית והמידע הרפואי</w:t>
                        </w:r>
                      </w:p>
                    </w:tc>
                  </w:tr>
                  <w:tr w:rsidR="007B2AE0" w:rsidRPr="0087484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ניהול</w:t>
                        </w:r>
                      </w:p>
                      <w:p w:rsidR="007B2AE0" w:rsidRPr="00874848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רשומה רפואית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מטפל יתעד את מהלך הטיפול הרפואי ברשומה רפואית; הרשומה הרפואית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תכלול, בין היתר, פרטים מזהים של המטופל והמטפל וכן תכלול מידע רפואי בדבר הטיפול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 שקיבל המטופל, עברו הרפואי כפי שמסר, איבחון מצבו הרפואי הנוכחי והוראות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טיפול; ואולם תרשומת אישית של המטפל אינה חלק מהרשומה הרפואית.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המטפל, ובמוסד רפואי - מנהל המוסד, אחראים לניהול השוטף והעדכני של הרשומה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הרפואית ולשמירתה בהתאם לכל דין.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נמסרה רשומה רפואית לשמירה בידי המטופל, יתועד הדבר על ידי המטפל או</w:t>
                        </w:r>
                      </w:p>
                      <w:p w:rsidR="007B2AE0" w:rsidRPr="00874848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הרפואי.</w:t>
                        </w:r>
                      </w:p>
                    </w:tc>
                  </w:tr>
                  <w:tr w:rsidR="007B2AE0" w:rsidRPr="0087484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המטופל</w:t>
                        </w:r>
                      </w:p>
                      <w:p w:rsidR="007B2AE0" w:rsidRPr="00874848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למידע רפואי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מטופל זכאי לקבל מהמטפל או מהמוסד הרפואי מידע רפואי מהרשומה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הרפואית, לרבות העתקה, המתייחסת אליו.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בצוות המטפל רשאי למסור למטופל מידע רפואי בתחום עיסוקו בלבד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ובתיאום עם האחראי על הצוות.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סעיפים קטנים (א) ו-(ב) רשאי מטפל להחליט שלא למסור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למטופל מידע רפואי מלא או חלקי המתייחס אליו, אם המידע עלול לגרום נזק חמור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לבריאותו הגופנית או הנפשית של המטופל או לסכן את חייו; החליט המטפל כי אין למסור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למטופל מידע כאמור בסעיף קטן זה, יודיע מיד על החלטתו לועדת האתיקה ויצרף את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 שלא נמסר למטופל ואת נימוקיו לאי מסירתו.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האתיקה רשאית לאשר את החלטת המטפל, לבטלה או לשנותה.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בטרם תיתן ועדת האתיקה את החלטתה, רשאית היא לשמוע את המטופל או</w:t>
                        </w:r>
                      </w:p>
                      <w:p w:rsidR="007B2AE0" w:rsidRPr="00874848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אחר.</w:t>
                        </w:r>
                      </w:p>
                    </w:tc>
                  </w:tr>
                  <w:tr w:rsidR="007B2AE0" w:rsidRPr="0087484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סודיות</w:t>
                        </w:r>
                      </w:p>
                      <w:p w:rsidR="007B2AE0" w:rsidRPr="00874848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מטפל או עובד מוסר רפואי, ישמרו בסוד כל מידע הנוגע למטופל, שהגיע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אליהם תוך כדי מילוי תפקידם או במהלך עבודתם.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מטפל, ובמוסד רפואי - מנהל המוסד, ינקטו אמצעים הדרושים כדי להבטיח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שעובדים הנתונים למרותם ישמרו על סודיות הענינים המובאים לידיעתם תוך כדי מילוי</w:t>
                        </w:r>
                      </w:p>
                      <w:p w:rsidR="007B2AE0" w:rsidRPr="00874848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תפקידם או במהלך עבודתם.</w:t>
                        </w:r>
                      </w:p>
                    </w:tc>
                  </w:tr>
                  <w:tr w:rsidR="007B2AE0" w:rsidRPr="0087484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  <w:p w:rsidR="007B2AE0" w:rsidRPr="00874848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 לאחר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מטפל או מוסד רפואי רשאים למסור מידע רפואי לאחר בכל אחד מאלה: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המטופל נתן את הסכמתו למסירת המידע הרפואי;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חלה על המטפל או על המוסד הרפואי חובה על פי דין למסור את המידע</w:t>
                        </w:r>
                      </w:p>
                      <w:p w:rsidR="007B2AE0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הרפואי;</w:t>
                        </w:r>
                      </w:p>
                      <w:p w:rsidR="007B2AE0" w:rsidRPr="00874848" w:rsidRDefault="007B2A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מסירת המידע הרפואי היא למטפל אחר לצורך טיפול במטופל;</w:t>
                        </w:r>
                      </w:p>
                    </w:tc>
                  </w:tr>
                </w:tbl>
                <w:p w:rsidR="007B2AE0" w:rsidRDefault="007B2AE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E09F4" w:rsidRDefault="006E09F4">
      <w:pPr>
        <w:rPr>
          <w:rtl/>
        </w:rPr>
      </w:pPr>
      <w:r>
        <w:rPr>
          <w:rtl/>
        </w:rPr>
        <w:br w:type="page"/>
      </w:r>
    </w:p>
    <w:p w:rsidR="006E09F4" w:rsidRDefault="00000000">
      <w:pPr>
        <w:rPr>
          <w:rtl/>
        </w:rPr>
      </w:pPr>
      <w:r>
        <w:pict>
          <v:shape id="_x0000_s52171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52171" inset="0,0,0,0">
              <w:txbxContent>
                <w:p w:rsidR="007B2AE0" w:rsidRDefault="007B2AE0">
                  <w:r>
                    <w:rPr>
                      <w:rtl/>
                    </w:rPr>
                    <w:t>332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72" o:spid="_x0000_s1043" type="#_x0000_t202" style="position:absolute;left:0;text-align:left;margin-left:89.95pt;margin-top:716pt;width:202.15pt;height:30.1pt;z-index:19;mso-position-horizontal-relative:page;mso-position-vertical-relative:page" stroked="f">
            <v:textbox style="mso-next-textbox:#_x0000_s52172" inset="0,0,0,0">
              <w:txbxContent>
                <w:p w:rsidR="007B2AE0" w:rsidRDefault="007B2AE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2173" o:spid="_x0000_s1044" type="#_x0000_t202" style="position:absolute;left:0;text-align:left;margin-left:75.3pt;margin-top:65.2pt;width:482.15pt;height:618.15pt;z-index:18;mso-position-horizontal-relative:page;mso-position-vertical-relative:page" stroked="f">
            <v:textbox style="mso-next-textbox:#_x0000_s5217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9"/>
                    <w:gridCol w:w="1247"/>
                  </w:tblGrid>
                  <w:tr w:rsidR="007B2AE0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נמסר למטופל המידע הרפואי לפי סעיף 18(ג) וועדת האתיקה אישרה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מסירתו לאחר;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ועדת האתיקה קבעה, לאחר מתן הזדמנות למטופל להשמיע את דבריו, כי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המידע הרפואי על אודותיו חיונית להגנה על בריאות הזולת או הציבור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 הצורך במסירתו עדיף מן הענין שיש באי מסירתו;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מסירת המידע הרפואי היא למוסד הרפואי המטפל או לעובד של אותו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רפואי לצורך עיבוד המידע. תיוקו או דיווח עליו על פי דין;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מסירת המידע הרפואי נועדה לפרסום בבטאון מדעי, למטרות מחקר או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בהתאם להוראות שקבע השר ובלבד שלא נחשפו פרטים מזהים של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המטופל.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מסירת מידע כאמור בסעיף קטן (א) לא תיעשה אלא במידה הנדרשת לצורך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ותוך הימנעות מרבית מחשיפת זהותו של המטופל.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קיבל אדם מידע לפי סעיף קטן (א/ יחולו עליו הוראות סעיף 19 והוראות סעיף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בשינויים המחויבים.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B2AE0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ו': ועדות</w:t>
                        </w:r>
                      </w:p>
                      <w:p w:rsidR="007B2AE0" w:rsidRPr="006E09F4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ועדת בדיקה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B2AE0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7B2AE0" w:rsidRDefault="007B2AE0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21. (א) בחוק זה, ''ועדת בדיקה' - ועדה שהוקמה לשם בדיקת תלונה של מטופל או של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 או לשם בדיקת אירוע חריג הנוגע למתן טיפול רפואי, על ידי בל אחד מאלה: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מנהל מוסד רפואי לגבי טיפול רפואי שניתן במסגרת אותו מוסד;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מנהל קופת חולים לגבי טיפול רפואי שניתן במוסר ממוסדות קופת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החולים;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הכללי או מי שהוא הסמיך.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ממצאיה ומסקנותיה של ועדת בדיקה יימסרו למי שמינה את הועדה ולמטופל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בדבר, והוראות סעיף 18 יחולו בשינויים המחויבים; הממצאים והמסקנות כאמור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יימסרו גם למטפל העלול להיפגע ממסקנות הועדה.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פרוטוקול דיוניה של ועדת הבדיקה יימסר רק למי שמינה את הועדה ולמנהל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הכללי.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משפט רשאי להורות על מסירת הפרוטוקול למטופל, לנציגו או למטפל, וכן,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בסעיף 18(ג), להורות על מסירת הממצאים והמסקנות למטופל, אם מצא כי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הצורך בגילויו לשם עשיית צדק עדיף מן הענין שיש לא לגלותו; הוראה כאמור יכול שתינתן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הליך שמתנהל בפני בית המשפט או על פי בקשה אשר תוגש לבית משפט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שלום.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החליט המנהל הכללי לפתוח בהליך משמעתי על פי דין או להגיש תלונה נגד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בשל חשד למעשה פלילי, רשאי הוא להורות על מסירת הפרוטוקול, לצורך ניהול</w:t>
                        </w:r>
                      </w:p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החקירה או ההליך המשמעתי, לאדם המוסמך לכך, וכן למטפל שנגדו נפתח ההליך או</w:t>
                        </w:r>
                      </w:p>
                      <w:p w:rsidR="007B2AE0" w:rsidRPr="006E09F4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התלונה.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B2AE0" w:rsidRDefault="007B2A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בדיקה</w:t>
                        </w:r>
                      </w:p>
                    </w:tc>
                  </w:tr>
                </w:tbl>
                <w:p w:rsidR="007B2AE0" w:rsidRDefault="007B2AE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26D6B" w:rsidRDefault="00C26D6B">
      <w:pPr>
        <w:rPr>
          <w:rtl/>
        </w:rPr>
      </w:pPr>
      <w:r>
        <w:rPr>
          <w:rtl/>
        </w:rPr>
        <w:br w:type="page"/>
      </w:r>
    </w:p>
    <w:p w:rsidR="00C26D6B" w:rsidRDefault="00000000">
      <w:pPr>
        <w:rPr>
          <w:rtl/>
        </w:rPr>
      </w:pPr>
      <w:r>
        <w:pict>
          <v:shape id="_x0000_s52174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52174" inset="0,0,0,0">
              <w:txbxContent>
                <w:p w:rsidR="007B2AE0" w:rsidRDefault="007B2AE0">
                  <w:r>
                    <w:rPr>
                      <w:rtl/>
                    </w:rPr>
                    <w:t>333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75" o:spid="_x0000_s1046" type="#_x0000_t202" style="position:absolute;left:0;text-align:left;margin-left:353.4pt;margin-top:706.4pt;width:204.15pt;height:36.25pt;z-index:22;mso-position-horizontal-relative:page;mso-position-vertical-relative:page" stroked="f">
            <v:textbox style="mso-next-textbox:#_x0000_s52175" inset="0,0,0,0">
              <w:txbxContent>
                <w:p w:rsidR="007B2AE0" w:rsidRDefault="007B2AE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2176" o:spid="_x0000_s1047" type="#_x0000_t202" style="position:absolute;left:0;text-align:left;margin-left:85.7pt;margin-top:62.5pt;width:481.35pt;height:629.25pt;z-index:21;mso-position-horizontal-relative:page;mso-position-vertical-relative:page" stroked="f">
            <v:textbox style="mso-next-textbox:#_x0000_s5217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0"/>
                    <w:gridCol w:w="7192"/>
                  </w:tblGrid>
                  <w:tr w:rsidR="007B2AE0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9" w:type="pct"/>
                      </w:tcPr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ועדת בקרח ואיכות</w:t>
                        </w:r>
                      </w:p>
                    </w:tc>
                  </w:tr>
                  <w:tr w:rsidR="007B2AE0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בקרח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ואיכות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בחוק זה, 'ועדת בקרה ואיכות' - אחת מאלה: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ועדה פנימית של מוסד רפואי שהקים מנהל המוסד לשם הערכת הפעילות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הרפואית ושיפור איכותו של הטיפול הרפואי;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ועדה שהקים מנהל קופת חולים לשם שיפור איכות שירותי הבריאות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במוסדות קופת החולים;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ועדה שהקים המנהל הכללי לשם שיפור איכות שירותי הבריאות.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תוכן הדיונים שהתקיימו בועדת הבקרה והאיכות, הפרוטוקול, כל חומר שהוכן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הדיון ושנמסר לה, סיכומיה ומסקנותיה, יהיו חסויים בפני בל אדם לרבות המטופל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בדבר ולא ישמשו ראיה בכל הליך משפטי.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 סיכומיה ומסקנותיה של ועדת הבקרה והאיכות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יימסרו למי שמינה את הועדה, ורשאי הוא לעיין בפרוטוקול דיוני ועדת הבקרה והאיכות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 חומר אחר שנמסר לה.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מצא מי שמינה את הועדה כי קיימת לכאורה עילה לנקיטת אמצעי משמעת על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דין כלפי מטפל יודיע על בך למנהל הכללי.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ממצאים עובדתיים שקבעה ועדת הבקרה והאיכות הנוגעים למצבו של מטופל,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לטיפול בו ולתוצאותיו, יתועדו ברשומה רפואית מיד עם קביעת הממצאים, אם לא היו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רשומים קודם לכן, ויהיו חלק מהרשומה הרפואית.</w:t>
                        </w:r>
                      </w:p>
                    </w:tc>
                  </w:tr>
                  <w:tr w:rsidR="007B2AE0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סברו המטופל או נציגו כי ממצאים עובדתיים לא תועדו ברשומה רפואית,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כנדרש בסעיף 22(ה), רשאים הם להגיש השגה לועדת אתיקה.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השגה לועדת האתיקה לפי סעיף קטן (א), תבדוק הועדה. על אף האמור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22(ב), את פרוטוקול הדיון שהתקיים בועדת הבקרה והאיכות, המסמכים שהוכנו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הדיון ושנמסרו לה, סיכומיה, מסקנותיה והרשומות הרפואיות הנוגעות למטופל; מצאה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האתיקה בי ממצאים עובדתיים לא תועדו כנדרש, תורה על תיעודם ברשומה רפואית,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ותודיע על כך למטופל או לנציגו.</w:t>
                        </w:r>
                      </w:p>
                    </w:tc>
                  </w:tr>
                  <w:tr w:rsidR="007B2AE0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9" w:type="pct"/>
                      </w:tcPr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ועדות אתיקה</w:t>
                        </w:r>
                      </w:p>
                    </w:tc>
                  </w:tr>
                  <w:tr w:rsidR="007B2AE0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וערות אתיקה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המנהל הכללי ימנה ועדות אתיקה; כל ועדה תהיה בת חמישה חברים וזה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הרכבה: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אדם הכשיר להתמנות שופט בית משפט מחוזי מתוך רשימה שערך שר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והוא יהיה היושב ראש;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רופאים מומחים, כל אחד מתחום התמחות אחר;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פסיכולוג או עובד סוציאלי;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ציבור או איש דת.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בהשגות לפי סעיף 23 תדון הועדה בהרכב של</w:t>
                        </w:r>
                      </w:p>
                      <w:p w:rsidR="007B2AE0" w:rsidRDefault="007B2AE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חברים, שהם יושב ראש הועדה ושני הרופאים המומחים.</w:t>
                        </w:r>
                      </w:p>
                    </w:tc>
                  </w:tr>
                </w:tbl>
                <w:p w:rsidR="007B2AE0" w:rsidRDefault="007B2AE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F93B61" w:rsidRDefault="00F93B61">
      <w:pPr>
        <w:rPr>
          <w:rtl/>
        </w:rPr>
      </w:pPr>
      <w:r>
        <w:rPr>
          <w:rtl/>
        </w:rPr>
        <w:br w:type="page"/>
      </w:r>
    </w:p>
    <w:p w:rsidR="00F93B61" w:rsidRDefault="00000000">
      <w:pPr>
        <w:rPr>
          <w:rtl/>
        </w:rPr>
      </w:pPr>
      <w:r>
        <w:pict>
          <v:shape id="_x0000_s52177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52177" inset="0,0,0,0">
              <w:txbxContent>
                <w:p w:rsidR="007B2AE0" w:rsidRDefault="007B2AE0">
                  <w:r>
                    <w:rPr>
                      <w:rtl/>
                    </w:rPr>
                    <w:t>334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78" o:spid="_x0000_s1049" type="#_x0000_t202" style="position:absolute;left:0;text-align:left;margin-left:84.05pt;margin-top:660.9pt;width:384.7pt;height:88.7pt;z-index:25;mso-position-horizontal-relative:page;mso-position-vertical-relative:page" stroked="f">
            <v:textbox style="mso-next-textbox:#_x0000_s52178" inset="0,0,0,0">
              <w:txbxContent>
                <w:p w:rsidR="007B2AE0" w:rsidRDefault="007B2AE0">
                  <w:pPr>
                    <w:pStyle w:val="OCRStyle8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8 ס''ח התשט''ו, עמ' 171; התשנ"ו, עמ' 172, 02נ.</w:t>
                  </w:r>
                </w:p>
                <w:p w:rsidR="007B2AE0" w:rsidRDefault="007B2AE0">
                  <w:pPr>
                    <w:pStyle w:val="OCRStyle8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9 דיני מדינת ישראל, נוסח חדש 17, עמ' 390; ס''ח התשנ''ו, עמ' 250.</w:t>
                  </w:r>
                </w:p>
                <w:p w:rsidR="007B2AE0" w:rsidRPr="00F93B61" w:rsidRDefault="007B2AE0">
                  <w:pPr>
                    <w:pStyle w:val="OCRStyle8"/>
                    <w:ind w:left="104"/>
                  </w:pPr>
                  <w:r>
                    <w:rPr>
                      <w:rtl/>
                    </w:rPr>
                    <w:t>10 דיני מדינת ישראל, נוסח חדש 21, עמ' 459; ס"ח התשנ"ו, עמ' .142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79" o:spid="_x0000_s1050" type="#_x0000_t202" style="position:absolute;left:0;text-align:left;margin-left:82.25pt;margin-top:71.05pt;width:477pt;height:582.1pt;z-index:24;mso-position-horizontal-relative:page;mso-position-vertical-relative:page" stroked="f">
            <v:textbox style="mso-next-textbox:#_x0000_s5217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7"/>
                    <w:gridCol w:w="1526"/>
                  </w:tblGrid>
                  <w:tr w:rsidR="007B2AE0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התעורר מקרה שיש בו צורך בהכרעה דחופה של ועדת האתיקה ולא ניתן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לכנסה בדחיפות הנדרשת מסיבה כלשהי, יוקנו לבית המשפט המחוזי סמכויותיה של ועדת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האתיקה.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להתקין תקנות בדבר דרכי מינוים של חברי ועדת האתיקה, תקופת</w:t>
                        </w:r>
                      </w:p>
                      <w:p w:rsidR="007B2AE0" w:rsidRPr="00F93B61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כהונתה וסדרי עבודתה של הועדה.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7B2AE0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7B2AE0" w:rsidRPr="00F93B61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ז': אחריות לקיום זכויות המטופל במוסד רפואי</w:t>
                        </w:r>
                      </w:p>
                    </w:tc>
                    <w:tc>
                      <w:tcPr>
                        <w:tcW w:w="880" w:type="pct"/>
                      </w:tcPr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7B2AE0" w:rsidRPr="00F93B61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מנהל מוסד רפואי ימנה עובד שיהיה אחראי לזכויות המטופל שתפקידיו הם -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מתן ייעוץ וסיוע למטופל בקשר למימוש זכויותיו על פי חוק זה;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קבלת תלונות של מטופלים, בדיקתן והטיפול בהן; תלונות שענינן איכות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הרפואי יועברו לטיפולו של מנהל המוסד הרפואי;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הדרכה והנחיה של חברי הסגל הרפואי והמינהלי של המוסד הרפואי בכל</w:t>
                        </w:r>
                      </w:p>
                      <w:p w:rsidR="007B2AE0" w:rsidRPr="00F93B61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להוראות חוק זה.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לזכויות</w:t>
                        </w:r>
                      </w:p>
                      <w:p w:rsidR="007B2AE0" w:rsidRPr="00F93B61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המטופל</w:t>
                        </w:r>
                      </w:p>
                    </w:tc>
                  </w:tr>
                  <w:tr w:rsidR="007B2AE0" w:rsidRPr="00F93B61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מנהל מוסד רפואי ידאג לקיום החובות המוטלות על המוסד הרפואי לפי הוראות</w:t>
                        </w:r>
                      </w:p>
                      <w:p w:rsidR="007B2AE0" w:rsidRPr="00F93B61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מנהל</w:t>
                        </w:r>
                      </w:p>
                      <w:p w:rsidR="007B2AE0" w:rsidRPr="00F93B61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רפואי</w:t>
                        </w:r>
                      </w:p>
                    </w:tc>
                  </w:tr>
                  <w:tr w:rsidR="007B2AE0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7B2AE0" w:rsidRPr="00F93B61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ח': הוראות לגבי כוחות הבטחון</w:t>
                        </w:r>
                      </w:p>
                    </w:tc>
                    <w:tc>
                      <w:tcPr>
                        <w:tcW w:w="880" w:type="pct"/>
                      </w:tcPr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7B2AE0" w:rsidRPr="00F93B61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מבלי לגרוע מהוראות סעיף 30 בענין תחולת החוק על המדינה, יחולו על צבא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לישראל, על משטרת ישראל ועל שירות בתי הסוהר הוראות חוק זה בהתאמות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הבאות: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לענין סעיפים 7, 8, 10, 17 עד 23, ו-26, יראו כמוסד רפואי, את חיל הרפואה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צבא הגנה לישראל, את מערך הרפואה של משטרת ישראל ואת מחלקת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הרפואה של שירות בתי הסוהר;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לקציני הרפואה הראשיים של צבא הגנה לישראל, של משטרת ישראל ושל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בתי הסוהר, יהיו נתונים הסמכויות והתפקידים של מנהל מוסד רפואי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וכן הסמכות של המנהל הכללי למנות ועדות אתיקה לפי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24;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בפקודות הצבא, כמשמעותן בחוק השיפוט הצבאי, התשט"ו-1955 8,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בפקודות משטרת ישראל, כמשמעותן בפקודת המשטרה [נוסח חדש],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התשל''א-971ו9, ובפקודות השירות, כמשמעותן בפקודת בתי הסוהר [נוסח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 התשל''ב-1971 10, ניתן לקבוע -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הוראות בדבר הדרבים לקבלת דעה נוספת כאמור בסעיף 7, על ידי</w:t>
                        </w:r>
                      </w:p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מטופל הנמצא במשמורת, ובלבד שתישמר זכותו של כל מטופל הנמצא</w:t>
                        </w:r>
                      </w:p>
                      <w:p w:rsidR="007B2AE0" w:rsidRPr="00F93B61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במשמורת להשיג ביוזמתו דעה נוספת;</w:t>
                        </w:r>
                      </w:p>
                    </w:tc>
                    <w:tc>
                      <w:tcPr>
                        <w:tcW w:w="880" w:type="pct"/>
                      </w:tcPr>
                      <w:p w:rsidR="007B2AE0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לגבי</w:t>
                        </w:r>
                      </w:p>
                      <w:p w:rsidR="007B2AE0" w:rsidRPr="00F93B61" w:rsidRDefault="007B2A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כוחות הבטחון</w:t>
                        </w:r>
                      </w:p>
                    </w:tc>
                  </w:tr>
                </w:tbl>
                <w:p w:rsidR="007B2AE0" w:rsidRDefault="007B2AE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656001" w:rsidRDefault="00656001">
      <w:pPr>
        <w:rPr>
          <w:rtl/>
        </w:rPr>
      </w:pPr>
      <w:r>
        <w:rPr>
          <w:rtl/>
        </w:rPr>
        <w:br w:type="page"/>
      </w:r>
    </w:p>
    <w:p w:rsidR="00656001" w:rsidRDefault="00000000">
      <w:pPr>
        <w:rPr>
          <w:rtl/>
        </w:rPr>
      </w:pPr>
      <w:r>
        <w:pict>
          <v:shape id="_x0000_s52180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52180" inset="0,0,0,0">
              <w:txbxContent>
                <w:p w:rsidR="007B2AE0" w:rsidRDefault="007B2AE0">
                  <w:r>
                    <w:rPr>
                      <w:rtl/>
                    </w:rPr>
                    <w:t>335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81" o:spid="_x0000_s1052" type="#_x0000_t202" style="position:absolute;left:0;text-align:left;margin-left:352.9pt;margin-top:672.35pt;width:204.15pt;height:58.6pt;z-index:28;mso-position-horizontal-relative:page;mso-position-vertical-relative:page" stroked="f">
            <v:textbox style="mso-next-textbox:#_x0000_s52181" inset="0,0,0,0">
              <w:txbxContent>
                <w:p w:rsidR="007B2AE0" w:rsidRPr="00656001" w:rsidRDefault="007B2AE0">
                  <w:pPr>
                    <w:pStyle w:val="OCRStyle9"/>
                    <w:ind w:left="331"/>
                  </w:pPr>
                  <w:r>
                    <w:rPr>
                      <w:rtl/>
                    </w:rPr>
                    <w:t>" ס''ח התשל"ז, ענד 224; התשנ"ו עמ' 241.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82" o:spid="_x0000_s1053" type="#_x0000_t202" style="position:absolute;left:0;text-align:left;margin-left:94.7pt;margin-top:60.3pt;width:458.75pt;height:608.65pt;z-index:27;mso-position-horizontal-relative:page;mso-position-vertical-relative:page" stroked="f">
            <v:textbox style="mso-next-textbox:#_x0000_s5218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7073"/>
                  </w:tblGrid>
                  <w:tr w:rsidR="007B2AE0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0" w:type="pct"/>
                      </w:tcPr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בדבר העברת מטופלים, המשרתים בצבא הגנה לישראל או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הנמצאים במשמורת, ממוסד רפואי אחד למשנהו, ובלבד שלא תותר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מטופלים אם יש בהעברה כדי לפגוע בטיפול הרפואי;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בדבר ביקור מבקרים אצל מטופלים הנמצאים במשמורת;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בדבר מסירת מידע רפואי לחייל, לשוטר או לסוהר, אם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 דרוש לשם שמירה על בריאותם של אנשים הנמצאים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במשמורת.</w:t>
                        </w:r>
                      </w:p>
                    </w:tc>
                  </w:tr>
                  <w:tr w:rsidR="007B2AE0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0" w:type="pct"/>
                      </w:tcPr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ט': שונות</w:t>
                        </w:r>
                      </w:p>
                    </w:tc>
                  </w:tr>
                  <w:tr w:rsidR="007B2AE0" w:rsidRPr="00656001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B2AE0" w:rsidRPr="00656001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מטפל או מוסד רפואי המפלה בין מטופלים מטעמי דת, גזע, מין, לאום או ארץ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מוצא, דינם - קנס כאמור בסעיף 61(א)(3) לחוק העונשין, התשל'ז-1977 11.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המפר חובה מן החובות המפורטות בסעיף 17, דינו - קנס כאמור בסעיף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61(א)(2) לחוק העונשין, התשל"ז-1977; עבירה לפי סעיף קטן זה, אינה טעונה הוכחת</w:t>
                        </w:r>
                      </w:p>
                      <w:p w:rsidR="007B2AE0" w:rsidRPr="00656001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מחשבה פלילית או רשלנות.</w:t>
                        </w:r>
                      </w:p>
                    </w:tc>
                  </w:tr>
                  <w:tr w:rsidR="007B2AE0" w:rsidRPr="00656001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B2AE0" w:rsidRPr="00656001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אין בהוראות חוק זה -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כדי לגרוע מהוראות כל דין;</w:t>
                        </w:r>
                      </w:p>
                      <w:p w:rsidR="007B2AE0" w:rsidRPr="00656001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כדי לפטור מטופל מחובת תשלום עבור קבלת שירותים רפואיים.</w:t>
                        </w:r>
                      </w:p>
                    </w:tc>
                  </w:tr>
                  <w:tr w:rsidR="007B2AE0" w:rsidRPr="00656001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</w:t>
                        </w:r>
                      </w:p>
                      <w:p w:rsidR="007B2AE0" w:rsidRPr="00656001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B2AE0" w:rsidRPr="00656001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חוק זה יחול גם על המדינה.</w:t>
                        </w:r>
                      </w:p>
                    </w:tc>
                  </w:tr>
                  <w:tr w:rsidR="007B2AE0" w:rsidRPr="00656001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B2AE0" w:rsidRPr="00656001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התוספת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B2AE0" w:rsidRPr="00656001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השר, באישור ועדת העבודה והרווחה של הכנסת, רשאי לשנות את התוספת.</w:t>
                        </w:r>
                      </w:p>
                    </w:tc>
                  </w:tr>
                  <w:tr w:rsidR="007B2AE0" w:rsidRPr="00656001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B2AE0" w:rsidRPr="00656001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השר ממונה על ביצוע חוק זה והוא רשאי להתקין תקנות בכל הנוגע לביצועו ובכלל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דרכי העברת מטופל למוסד רפואי מתאים, כאמור בסעיפים 11 ו-12;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פרטים שיש לרשמם ברשומה רפואית;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באישור ועדת העבודה והרווחה של הכנסת - תשלום מרבי תמורת מסירת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של רשומה רפואית לסוגיה או חלקים ממנה, או עיון בה או בחלקים ממנה;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דרכי מסירת מידע רפואי הנועד לפרסום בבטאון מדעי, למטרות מחקר או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הוראה;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דרכי השמירה של רשומות רפואיות, ניהולן, זמינותן, הדרכים למסירת מידע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 מהרשומה הרפואית, שמירת סודיות המידע, משך אחזקתן, הגישה אל רשומות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רפואיות למטרות של בריאות הזולת או הציבור, וכן מחקר רפואי או מעקב אחר</w:t>
                        </w:r>
                      </w:p>
                      <w:p w:rsidR="007B2AE0" w:rsidRPr="00656001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טיפול.</w:t>
                        </w:r>
                      </w:p>
                    </w:tc>
                  </w:tr>
                  <w:tr w:rsidR="007B2AE0" w:rsidRPr="00656001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הרופאים -</w:t>
                        </w:r>
                      </w:p>
                      <w:p w:rsidR="007B2AE0" w:rsidRPr="00656001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B2AE0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בפקודת הרופאים [נוסח חדש], התשל"ז-1976, בסעיף 41, בסופו יבוא:</w:t>
                        </w:r>
                      </w:p>
                      <w:p w:rsidR="007B2AE0" w:rsidRPr="00656001" w:rsidRDefault="007B2A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''(7) הפר הוראה מהוראות חוק זכויות החולה, התשנ"ו-1996."</w:t>
                        </w:r>
                      </w:p>
                    </w:tc>
                  </w:tr>
                </w:tbl>
                <w:p w:rsidR="007B2AE0" w:rsidRDefault="007B2AE0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7B2AE0" w:rsidRDefault="007B2AE0">
      <w:pPr>
        <w:rPr>
          <w:rtl/>
        </w:rPr>
      </w:pPr>
      <w:r>
        <w:rPr>
          <w:rtl/>
        </w:rPr>
        <w:br w:type="page"/>
      </w:r>
    </w:p>
    <w:p w:rsidR="007B2AE0" w:rsidRDefault="00000000">
      <w:pPr>
        <w:rPr>
          <w:rtl/>
        </w:rPr>
      </w:pPr>
      <w:r>
        <w:pict>
          <v:shape id="_x0000_s52183" o:spid="_x0000_s1054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52183" inset="0,0,0,0">
              <w:txbxContent>
                <w:p w:rsidR="007B2AE0" w:rsidRDefault="007B2AE0">
                  <w:r>
                    <w:rPr>
                      <w:rtl/>
                    </w:rPr>
                    <w:t>336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84" o:spid="_x0000_s1055" type="#_x0000_t202" style="position:absolute;left:0;text-align:left;margin-left:89.5pt;margin-top:711.3pt;width:229.1pt;height:44.75pt;z-index:35;mso-position-horizontal-relative:page;mso-position-vertical-relative:page" stroked="f">
            <v:textbox style="mso-next-textbox:#_x0000_s52184" inset="0,0,0,0">
              <w:txbxContent>
                <w:p w:rsidR="007B2AE0" w:rsidRDefault="007B2AE0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2185" o:spid="_x0000_s1056" type="#_x0000_t202" style="position:absolute;left:0;text-align:left;margin-left:105.95pt;margin-top:373.9pt;width:74.85pt;height:37.05pt;z-index:34;mso-position-horizontal-relative:page;mso-position-vertical-relative:page" stroked="f">
            <v:textbox style="mso-next-textbox:#_x0000_s52185" inset="0,0,0,0">
              <w:txbxContent>
                <w:p w:rsidR="007B2AE0" w:rsidRDefault="007B2AE0">
                  <w:pPr>
                    <w:pStyle w:val="OCRStyle10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אפרים סנה</w:t>
                  </w:r>
                </w:p>
                <w:p w:rsidR="007B2AE0" w:rsidRDefault="007B2AE0">
                  <w:pPr>
                    <w:pStyle w:val="OCRStyle10"/>
                    <w:ind w:left="119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86" o:spid="_x0000_s1057" type="#_x0000_t202" style="position:absolute;left:0;text-align:left;margin-left:194.65pt;margin-top:401.45pt;width:89.5pt;height:37.05pt;z-index:33;mso-position-horizontal-relative:page;mso-position-vertical-relative:page" stroked="f">
            <v:textbox style="mso-next-textbox:#_x0000_s52186" inset="0,0,0,0">
              <w:txbxContent>
                <w:p w:rsidR="007B2AE0" w:rsidRDefault="007B2AE0">
                  <w:pPr>
                    <w:pStyle w:val="OCRStyle10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B2AE0" w:rsidRDefault="007B2AE0">
                  <w:pPr>
                    <w:pStyle w:val="OCRStyle10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87" o:spid="_x0000_s1058" type="#_x0000_t202" style="position:absolute;left:0;text-align:left;margin-left:290.85pt;margin-top:374.7pt;width:84.55pt;height:36.25pt;z-index:32;mso-position-horizontal-relative:page;mso-position-vertical-relative:page" stroked="f">
            <v:textbox style="mso-next-textbox:#_x0000_s52187" inset="0,0,0,0">
              <w:txbxContent>
                <w:p w:rsidR="007B2AE0" w:rsidRDefault="007B2AE0">
                  <w:pPr>
                    <w:pStyle w:val="OCRStyle10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B2AE0" w:rsidRDefault="007B2AE0">
                  <w:pPr>
                    <w:pStyle w:val="OCRStyle10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88" o:spid="_x0000_s1059" type="#_x0000_t202" style="position:absolute;left:0;text-align:left;margin-left:390.85pt;margin-top:398.85pt;width:81pt;height:41.4pt;z-index:31;mso-position-horizontal-relative:page;mso-position-vertical-relative:page" stroked="f">
            <v:textbox style="mso-next-textbox:#_x0000_s52188" inset="0,0,0,0">
              <w:txbxContent>
                <w:p w:rsidR="007B2AE0" w:rsidRDefault="007B2AE0">
                  <w:pPr>
                    <w:pStyle w:val="OCRStyle10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B2AE0" w:rsidRDefault="007B2AE0">
                  <w:pPr>
                    <w:pStyle w:val="OCRStyle10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89" o:spid="_x0000_s1060" type="#_x0000_t202" style="position:absolute;left:0;text-align:left;margin-left:104.95pt;margin-top:73.35pt;width:460.55pt;height:288.5pt;z-index:30;mso-position-horizontal-relative:page;mso-position-vertical-relative:page" stroked="f">
            <v:textbox style="mso-next-textbox:#_x0000_s5218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11"/>
                    <w:gridCol w:w="1562"/>
                  </w:tblGrid>
                  <w:tr w:rsidR="007B2AE0" w:rsidRPr="007B2AE0">
                    <w:trPr>
                      <w:jc w:val="right"/>
                    </w:trPr>
                    <w:tc>
                      <w:tcPr>
                        <w:tcW w:w="4067" w:type="pct"/>
                      </w:tcPr>
                      <w:p w:rsid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בפקודת רופאי השיניים [נוסח חדש], התשל"ט-1979, בסעיף 45, בסופו יבוא:</w:t>
                        </w:r>
                      </w:p>
                      <w:p w:rsid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''(7) הפר הוראה מהוראות חוק זכויות החולה, התשנ"ו-1996."</w:t>
                        </w:r>
                      </w:p>
                    </w:tc>
                    <w:tc>
                      <w:tcPr>
                        <w:tcW w:w="933" w:type="pct"/>
                      </w:tcPr>
                      <w:p w:rsid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מקורת</w:t>
                        </w:r>
                      </w:p>
                      <w:p w:rsid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רומאי השיניים -</w:t>
                        </w:r>
                      </w:p>
                      <w:p w:rsidR="007B2AE0" w:rsidRP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נ</w:t>
                        </w:r>
                      </w:p>
                    </w:tc>
                  </w:tr>
                  <w:tr w:rsidR="007B2AE0" w:rsidRPr="007B2AE0">
                    <w:trPr>
                      <w:jc w:val="right"/>
                    </w:trPr>
                    <w:tc>
                      <w:tcPr>
                        <w:tcW w:w="4067" w:type="pct"/>
                      </w:tcPr>
                      <w:p w:rsid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בחוק הפסיכולוגים, התשל"ז-1977, בסעיף 33, בסופו יבוא:</w:t>
                        </w:r>
                      </w:p>
                      <w:p w:rsidR="007B2AE0" w:rsidRP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''(6) הפר הוראה מהוראות חוק זכויות החולה, התשנ"ו-1996."</w:t>
                        </w:r>
                      </w:p>
                    </w:tc>
                    <w:tc>
                      <w:tcPr>
                        <w:tcW w:w="933" w:type="pct"/>
                      </w:tcPr>
                      <w:p w:rsid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הפסיכולוגים -</w:t>
                        </w:r>
                      </w:p>
                      <w:p w:rsidR="007B2AE0" w:rsidRP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מט' 2</w:t>
                        </w:r>
                      </w:p>
                    </w:tc>
                  </w:tr>
                  <w:tr w:rsidR="007B2AE0" w:rsidRPr="007B2AE0">
                    <w:trPr>
                      <w:jc w:val="right"/>
                    </w:trPr>
                    <w:tc>
                      <w:tcPr>
                        <w:tcW w:w="4067" w:type="pct"/>
                      </w:tcPr>
                      <w:p w:rsid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תחילתו של חוק זה בתום שלושה חודשים מיום פרסומו.</w:t>
                        </w:r>
                      </w:p>
                      <w:p w:rsidR="007B2AE0" w:rsidRDefault="007B2AE0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תוספת</w:t>
                        </w:r>
                      </w:p>
                      <w:p w:rsid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(סעיפים 14, 05</w:t>
                        </w:r>
                      </w:p>
                      <w:p w:rsid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ניתוחים, למעט כירורגיה זעירה.</w:t>
                        </w:r>
                      </w:p>
                      <w:p w:rsid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צינתורים של כלי דם.</w:t>
                        </w:r>
                      </w:p>
                      <w:p w:rsid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דיאליזה.</w:t>
                        </w:r>
                      </w:p>
                      <w:p w:rsid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טיפול בקרינה מייננת (רדיותרפיה).</w:t>
                        </w:r>
                      </w:p>
                      <w:p w:rsid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טיפולי הפריה חוץ-גופית.</w:t>
                        </w:r>
                      </w:p>
                      <w:p w:rsidR="007B2AE0" w:rsidRP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כימותרפיה לטיפול בתהליכים ממאירים.</w:t>
                        </w:r>
                      </w:p>
                    </w:tc>
                    <w:tc>
                      <w:tcPr>
                        <w:tcW w:w="933" w:type="pct"/>
                      </w:tcPr>
                      <w:p w:rsidR="007B2AE0" w:rsidRPr="007B2AE0" w:rsidRDefault="007B2AE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B2AE0" w:rsidRDefault="007B2AE0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B2AE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935C27-D92B-4011-8EC8-F46835A89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42B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579E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E30E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B45D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874848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6E09F4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C26D6B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F93B61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656001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7B2AE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55</Characters>
  <Application>Microsoft Office Word</Application>
  <DocSecurity>4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11</cp:revision>
  <dcterms:created xsi:type="dcterms:W3CDTF">2008-04-07T13:11:00Z</dcterms:created>
  <dcterms:modified xsi:type="dcterms:W3CDTF">2008-04-07T13:12:00Z</dcterms:modified>
</cp:coreProperties>
</file>