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605C" w:rsidRDefault="0011605C">
      <w:pPr>
        <w:rPr>
          <w:rtl/>
        </w:rPr>
      </w:pPr>
    </w:p>
    <w:p w:rsidR="001160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190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52190" inset="0,0,0,0">
              <w:txbxContent>
                <w:p w:rsidR="006478F4" w:rsidRDefault="006478F4">
                  <w:r>
                    <w:rPr>
                      <w:rtl/>
                    </w:rPr>
                    <w:t>271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91" o:spid="_x0000_s1026" type="#_x0000_t202" style="position:absolute;left:0;text-align:left;margin-left:99.9pt;margin-top:114.75pt;width:463.1pt;height:656.75pt;z-index:1;mso-position-horizontal-relative:page;mso-position-vertical-relative:page" stroked="f">
            <v:textbox style="mso-next-textbox:#_x0000_s52191" inset="0,0,0,0">
              <w:txbxContent>
                <w:p w:rsidR="006478F4" w:rsidRDefault="006478F4">
                  <w:pPr>
                    <w:pStyle w:val="OCRStyle1"/>
                    <w:ind w:left="263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בטחון, תש"ט -1949*</w:t>
                  </w:r>
                </w:p>
                <w:p w:rsidR="006478F4" w:rsidRDefault="006478F4">
                  <w:pPr>
                    <w:pStyle w:val="OCRStyle1"/>
                    <w:ind w:left="101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פירושים.</w:t>
                  </w:r>
                </w:p>
                <w:p w:rsidR="006478F4" w:rsidRDefault="006478F4">
                  <w:pPr>
                    <w:pStyle w:val="OCRStyle1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בחוק זה -</w:t>
                  </w:r>
                </w:p>
                <w:p w:rsidR="006478F4" w:rsidRDefault="006478F4">
                  <w:pPr>
                    <w:pStyle w:val="OCRStyle1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"שירות בטחון" פירושו -</w:t>
                  </w:r>
                </w:p>
                <w:p w:rsidR="006478F4" w:rsidRDefault="006478F4">
                  <w:pPr>
                    <w:pStyle w:val="OCRStyle1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(א) שירות בכוחות הסדירים של צבא-הגנה לישראל (להלן: "שירות</w:t>
                  </w:r>
                </w:p>
                <w:p w:rsidR="006478F4" w:rsidRDefault="006478F4">
                  <w:pPr>
                    <w:pStyle w:val="OCRStyle1"/>
                    <w:ind w:left="1757"/>
                    <w:rPr>
                      <w:rtl/>
                    </w:rPr>
                  </w:pPr>
                  <w:r>
                    <w:rPr>
                      <w:rtl/>
                    </w:rPr>
                    <w:t>סדיר") ;</w:t>
                  </w:r>
                </w:p>
                <w:p w:rsidR="006478F4" w:rsidRDefault="006478F4">
                  <w:pPr>
                    <w:pStyle w:val="OCRStyle1"/>
                    <w:ind w:left="1760"/>
                    <w:rPr>
                      <w:rtl/>
                    </w:rPr>
                  </w:pPr>
                  <w:r>
                    <w:rPr>
                      <w:rtl/>
                    </w:rPr>
                    <w:t>(ב) שירות בכוחות המילואים של צבא-הגנה לישראל (להלן: "שירות</w:t>
                  </w:r>
                </w:p>
                <w:p w:rsidR="006478F4" w:rsidRDefault="006478F4">
                  <w:pPr>
                    <w:pStyle w:val="OCRStyle1"/>
                    <w:ind w:left="1757"/>
                    <w:rPr>
                      <w:rtl/>
                    </w:rPr>
                  </w:pPr>
                  <w:r>
                    <w:rPr>
                      <w:rtl/>
                    </w:rPr>
                    <w:t>מילואים") ;</w:t>
                  </w:r>
                </w:p>
                <w:p w:rsidR="006478F4" w:rsidRDefault="006478F4">
                  <w:pPr>
                    <w:pStyle w:val="OCRStyle1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"תושב קבוע" פירושו - אדם שמקום מגוריו הקבוע הוא בשטח שחל עליו</w:t>
                  </w:r>
                </w:p>
                <w:p w:rsidR="006478F4" w:rsidRDefault="006478F4">
                  <w:pPr>
                    <w:pStyle w:val="OCRStyle1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משפט מדינת ישראל ו</w:t>
                  </w:r>
                </w:p>
                <w:p w:rsidR="006478F4" w:rsidRDefault="006478F4">
                  <w:pPr>
                    <w:pStyle w:val="OCRStyle1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"יוצא-צבא" פירושו - תושב קבוע באחד הגילים האלה:</w:t>
                  </w:r>
                </w:p>
                <w:p w:rsidR="006478F4" w:rsidRDefault="006478F4">
                  <w:pPr>
                    <w:pStyle w:val="OCRStyle1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(א) גבר - באחד הגילים שמ-18 עד 49 ועד בכלל ;</w:t>
                  </w:r>
                </w:p>
                <w:p w:rsidR="006478F4" w:rsidRDefault="006478F4">
                  <w:pPr>
                    <w:pStyle w:val="OCRStyle1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(ב) אשה - באחד הגילים שמ-18 עד 34 ועד בכלל.</w:t>
                  </w:r>
                </w:p>
                <w:p w:rsidR="006478F4" w:rsidRDefault="006478F4">
                  <w:pPr>
                    <w:pStyle w:val="OCRStyle1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2* חישוב גילים.</w:t>
                  </w:r>
                </w:p>
                <w:p w:rsidR="006478F4" w:rsidRDefault="006478F4">
                  <w:pPr>
                    <w:pStyle w:val="OCRStyle1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לצורך חוק זה, אדם המגיע לגיל פלוני בשנה פלונית של הלוח העברי, רואים</w:t>
                  </w:r>
                </w:p>
                <w:p w:rsidR="006478F4" w:rsidRDefault="006478F4">
                  <w:pPr>
                    <w:pStyle w:val="OCRStyle1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אותו כמי שמגיע לאותו גיל ביום אי בניסן של אותה שנה.</w:t>
                  </w:r>
                </w:p>
                <w:p w:rsidR="006478F4" w:rsidRDefault="006478F4">
                  <w:pPr>
                    <w:pStyle w:val="OCRStyle1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3. פוקדים.</w:t>
                  </w:r>
                </w:p>
                <w:p w:rsidR="006478F4" w:rsidRDefault="006478F4">
                  <w:pPr>
                    <w:pStyle w:val="OCRStyle1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רשאי למנות פוקד או פוקדים לצורך חוק זה.</w:t>
                  </w:r>
                </w:p>
                <w:p w:rsidR="006478F4" w:rsidRDefault="006478F4">
                  <w:pPr>
                    <w:pStyle w:val="OCRStyle1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(ב) מינוי של פוקד יכול להיות כללי או מסוייג.</w:t>
                  </w:r>
                </w:p>
                <w:p w:rsidR="006478F4" w:rsidRDefault="006478F4">
                  <w:pPr>
                    <w:pStyle w:val="OCRStyle1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(ג) הודעה על מינוי של פוקד תפורסם ברשומות.</w:t>
                  </w:r>
                </w:p>
                <w:p w:rsidR="006478F4" w:rsidRDefault="006478F4">
                  <w:pPr>
                    <w:pStyle w:val="OCRStyle1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4. רישום.</w:t>
                  </w:r>
                </w:p>
                <w:p w:rsidR="006478F4" w:rsidRDefault="006478F4">
                  <w:pPr>
                    <w:pStyle w:val="OCRStyle1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(א) פוקד רשאי, בצו, לקרוא לכל יוצא-צבא להתייצב לרישום במקום ובזמן</w:t>
                  </w:r>
                </w:p>
                <w:p w:rsidR="006478F4" w:rsidRDefault="006478F4">
                  <w:pPr>
                    <w:pStyle w:val="OCRStyle1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שנקבעו בצו.</w:t>
                  </w:r>
                </w:p>
                <w:p w:rsidR="006478F4" w:rsidRDefault="006478F4">
                  <w:pPr>
                    <w:pStyle w:val="OCRStyle1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(ב) יוצא-צבא שנקרא להתייצב כאמור, חייב להתייצב במקום ובזמן שנקבעו</w:t>
                  </w:r>
                </w:p>
                <w:p w:rsidR="006478F4" w:rsidRDefault="006478F4">
                  <w:pPr>
                    <w:pStyle w:val="OCRStyle1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בצו, ולמסור לפוקד או לאדם שנתמנה לכך על ידי הפוקד, את אותם הפרטים</w:t>
                  </w:r>
                </w:p>
                <w:p w:rsidR="006478F4" w:rsidRDefault="006478F4">
                  <w:pPr>
                    <w:pStyle w:val="OCRStyle1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ביחס לעצמו שייקבעו בתקנות.</w:t>
                  </w:r>
                </w:p>
                <w:p w:rsidR="006478F4" w:rsidRDefault="006478F4">
                  <w:pPr>
                    <w:pStyle w:val="OCRStyle1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(ג) יוצא-צבא שנקרא להתייצב כאמור, ומילא את המוטל עליו לפי סעיף</w:t>
                  </w:r>
                </w:p>
                <w:p w:rsidR="006478F4" w:rsidRDefault="006478F4">
                  <w:pPr>
                    <w:pStyle w:val="OCRStyle1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קטן (ב), וחל שינוי בפרט מן הפרטים הנזכרים בסעיף קטן (ב) שנקבע בתקנות</w:t>
                  </w:r>
                </w:p>
                <w:p w:rsidR="006478F4" w:rsidRDefault="006478F4">
                  <w:pPr>
                    <w:pStyle w:val="OCRStyle1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כפרט יסודי, חייב להודיע על השינוי לפוקד תו ך שלושים יום מיום השינוי.</w:t>
                  </w:r>
                </w:p>
                <w:p w:rsidR="006478F4" w:rsidRPr="0011605C" w:rsidRDefault="006478F4">
                  <w:pPr>
                    <w:pStyle w:val="OCRStyle1"/>
                    <w:ind w:left="135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 הצעת החוק נתפרסמה בהצעות חוק 21 מיום כ'א באב תש"ט (16.8.49), עמ' 185.</w:t>
                  </w:r>
                </w:p>
              </w:txbxContent>
            </v:textbox>
            <w10:wrap anchorx="page" anchory="page"/>
          </v:shape>
        </w:pict>
      </w:r>
    </w:p>
    <w:p w:rsidR="00552893" w:rsidRDefault="00552893">
      <w:pPr>
        <w:rPr>
          <w:rtl/>
        </w:rPr>
      </w:pPr>
      <w:r>
        <w:rPr>
          <w:rtl/>
        </w:rPr>
        <w:br w:type="page"/>
      </w:r>
    </w:p>
    <w:p w:rsidR="00552893" w:rsidRDefault="00000000">
      <w:pPr>
        <w:rPr>
          <w:rtl/>
        </w:rPr>
      </w:pPr>
      <w:r>
        <w:pict>
          <v:shape id="_x0000_s52192" o:spid="_x0000_s1027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192" inset="0,0,0,0">
              <w:txbxContent>
                <w:p w:rsidR="006478F4" w:rsidRDefault="006478F4">
                  <w:r>
                    <w:rPr>
                      <w:rtl/>
                    </w:rPr>
                    <w:t>272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93" o:spid="_x0000_s1028" type="#_x0000_t202" style="position:absolute;left:0;text-align:left;margin-left:105.75pt;margin-top:78.15pt;width:438.75pt;height:701.9pt;z-index:3;mso-position-horizontal-relative:page;mso-position-vertical-relative:page" stroked="f">
            <v:textbox style="mso-next-textbox:#_x0000_s52193" inset="0,0,0,0">
              <w:txbxContent>
                <w:p w:rsidR="006478F4" w:rsidRDefault="006478F4">
                  <w:pPr>
                    <w:pStyle w:val="OCRStyle2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(ד) פוקד רשאי, בצו' לקרוא לתושב קבוע בגיל 17 להתייצב לרישום במקום</w:t>
                  </w:r>
                </w:p>
                <w:p w:rsidR="006478F4" w:rsidRDefault="006478F4">
                  <w:pPr>
                    <w:pStyle w:val="OCRStyle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ובזמן שנקבעו בצו. ניתן צו כזה, יחולו על אותו תושב קבוע סעיפים קטנים (ב)</w:t>
                  </w:r>
                </w:p>
                <w:p w:rsidR="006478F4" w:rsidRDefault="006478F4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ו-(ג), כאילו היה יוצא-צבא.</w:t>
                  </w:r>
                </w:p>
                <w:p w:rsidR="006478F4" w:rsidRDefault="006478F4">
                  <w:pPr>
                    <w:pStyle w:val="OCRStyle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5. כושר רפואי.</w:t>
                  </w:r>
                </w:p>
                <w:p w:rsidR="006478F4" w:rsidRDefault="006478F4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(א) פוקד רשאי, בצו, לקרוא לכל יוצא-צבא להתייצב, במקום ובזמן שנקבעו</w:t>
                  </w:r>
                </w:p>
                <w:p w:rsidR="006478F4" w:rsidRDefault="006478F4">
                  <w:pPr>
                    <w:pStyle w:val="OCRStyle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בצו, לבדיקה רפואית לשם קביעת כשרו הרפואי לשירות בטחון.</w:t>
                  </w:r>
                </w:p>
                <w:p w:rsidR="006478F4" w:rsidRDefault="006478F4">
                  <w:pPr>
                    <w:pStyle w:val="OCRStyle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(ב) יוצא-צבא שנקרא להתייצב כאמור, חייב להתייצב במקום ובזמן שנקבעו</w:t>
                  </w:r>
                </w:p>
                <w:p w:rsidR="006478F4" w:rsidRDefault="006478F4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בצו, ולהיבדק על ידי ועדה רפואית כל בדיקה שתידרש, לדעת הועדה, לשם קביעת</w:t>
                  </w:r>
                </w:p>
                <w:p w:rsidR="006478F4" w:rsidRDefault="006478F4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כשרו הרפואי לשירות בטחון. המבחנים לכושר רפואי לדרגותיו - ייקבעו בתקנות.</w:t>
                  </w:r>
                </w:p>
                <w:p w:rsidR="006478F4" w:rsidRDefault="006478F4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(ג) סיימה ועדה רפואית את בדיקתו של יוצא-צבא, תקבע הועדה אם היא</w:t>
                  </w:r>
                </w:p>
                <w:p w:rsidR="006478F4" w:rsidRDefault="006478F4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מוצאת אותו כשר מבחינה רפואית לשירות בטחון (להלן: "כשר לשירות*), או</w:t>
                  </w:r>
                </w:p>
                <w:p w:rsidR="006478F4" w:rsidRDefault="006478F4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שהיא מוצאת אותו בלתי כשר מבחינה רפואית לשירות בטחון (להלן: "בלתי כשר</w:t>
                  </w:r>
                </w:p>
                <w:p w:rsidR="006478F4" w:rsidRDefault="006478F4">
                  <w:pPr>
                    <w:pStyle w:val="OCRStyle2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לשירות").</w:t>
                  </w:r>
                </w:p>
                <w:p w:rsidR="006478F4" w:rsidRDefault="006478F4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(ד) יוצא-צבא שועדה רפואית מצאה אותו כשר לשירות או בלתי-כשר</w:t>
                  </w:r>
                </w:p>
                <w:p w:rsidR="006478F4" w:rsidRDefault="006478F4">
                  <w:pPr>
                    <w:pStyle w:val="OCRStyle2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לשירות, רשאי, בתנאים שייקבעו בתקנות, לבקש שועדה רפואית עליונה תבדוק</w:t>
                  </w:r>
                </w:p>
                <w:p w:rsidR="006478F4" w:rsidRDefault="006478F4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אותו בדיקה רפואית נוספת ותקבע אם היא מוצאת אותו כשר לשירות או בלתי</w:t>
                  </w:r>
                </w:p>
                <w:p w:rsidR="006478F4" w:rsidRDefault="006478F4">
                  <w:pPr>
                    <w:pStyle w:val="OCRStyle2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כשר לשירות.</w:t>
                  </w:r>
                </w:p>
                <w:p w:rsidR="006478F4" w:rsidRDefault="006478F4">
                  <w:pPr>
                    <w:pStyle w:val="OCRStyle2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(ה) אופן הרכבתן של ועדה רפואית ושל ועדה רפואית עליונה וסדרי</w:t>
                  </w:r>
                </w:p>
                <w:p w:rsidR="006478F4" w:rsidRDefault="006478F4">
                  <w:pPr>
                    <w:pStyle w:val="OCRStyle2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עבודתן - ייקבעו בתקנות.</w:t>
                  </w:r>
                </w:p>
                <w:p w:rsidR="006478F4" w:rsidRDefault="006478F4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6. שירות סדיר.</w:t>
                  </w:r>
                </w:p>
                <w:p w:rsidR="006478F4" w:rsidRDefault="006478F4">
                  <w:pPr>
                    <w:pStyle w:val="OCRStyle2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(א) פוקד רשאי, בצו, לקרוא -</w:t>
                  </w:r>
                </w:p>
                <w:p w:rsidR="006478F4" w:rsidRDefault="006478F4">
                  <w:pPr>
                    <w:pStyle w:val="OCRStyle2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(1) ליוצא-צבא, גבר, שנמצא כשר לשירות, והוא באחד הגילים שמ-18</w:t>
                  </w:r>
                </w:p>
                <w:p w:rsidR="006478F4" w:rsidRDefault="006478F4">
                  <w:pPr>
                    <w:pStyle w:val="OCRStyle2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עד 29 ועד בכלל ; וכן</w:t>
                  </w:r>
                </w:p>
                <w:p w:rsidR="006478F4" w:rsidRDefault="006478F4">
                  <w:pPr>
                    <w:pStyle w:val="OCRStyle2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(2) ליוצא-צבא, אשה, שנמצאה כשרה לשירות, והיא באחד הגילים</w:t>
                  </w:r>
                </w:p>
                <w:p w:rsidR="006478F4" w:rsidRDefault="006478F4">
                  <w:pPr>
                    <w:pStyle w:val="OCRStyle2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שמ-18 עד 26 ועד בכלל -</w:t>
                  </w:r>
                </w:p>
                <w:p w:rsidR="006478F4" w:rsidRDefault="006478F4">
                  <w:pPr>
                    <w:pStyle w:val="OCRStyle2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להתייצב, תוך התקופות הנזכרות בסעיף קטן (ד), לשירות סדיר, במקום ובזמן</w:t>
                  </w:r>
                </w:p>
                <w:p w:rsidR="006478F4" w:rsidRDefault="006478F4">
                  <w:pPr>
                    <w:pStyle w:val="OCRStyle2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שנקבעו בצו ; ואותו יוצא-צבא חייב להתייצב כאמור.</w:t>
                  </w:r>
                </w:p>
                <w:p w:rsidR="006478F4" w:rsidRDefault="006478F4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(ב) יוצא-צבא, גבר, שנקרא להתייצב לשירות סדיר על פי סעיף קטן (א), חייב</w:t>
                  </w:r>
                </w:p>
                <w:p w:rsidR="006478F4" w:rsidRDefault="006478F4">
                  <w:pPr>
                    <w:pStyle w:val="OCRStyle2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בשירות סדיר -</w:t>
                  </w:r>
                </w:p>
                <w:p w:rsidR="006478F4" w:rsidRDefault="006478F4">
                  <w:pPr>
                    <w:pStyle w:val="OCRStyle2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(1) של עשרים וארבעה חדשים - אם הוא נקרא להתייצב לשירות</w:t>
                  </w:r>
                </w:p>
                <w:p w:rsidR="006478F4" w:rsidRDefault="006478F4">
                  <w:pPr>
                    <w:pStyle w:val="OCRStyle2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סדיר כשהוא באחד הגילים שמ-18 עד 26 ועד בכלל ;</w:t>
                  </w:r>
                </w:p>
                <w:p w:rsidR="006478F4" w:rsidRDefault="006478F4">
                  <w:pPr>
                    <w:pStyle w:val="OCRStyle2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(2) של שמונה עשר חדשים - אם הוא נקרא להתייצב לשירות סדיר</w:t>
                  </w:r>
                </w:p>
                <w:p w:rsidR="006478F4" w:rsidRDefault="006478F4">
                  <w:pPr>
                    <w:pStyle w:val="OCRStyle2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כשהוא באחד הגילים שמ-27 עד 29 ועד בכלל.</w:t>
                  </w:r>
                </w:p>
                <w:p w:rsidR="006478F4" w:rsidRDefault="006478F4">
                  <w:pPr>
                    <w:pStyle w:val="OCRStyle2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(ג) יוצא-צבא, אשה, שנקראה להתייצב לשירות סדיר על פי סעיף קטן (א),</w:t>
                  </w:r>
                </w:p>
                <w:p w:rsidR="006478F4" w:rsidRPr="00552893" w:rsidRDefault="006478F4">
                  <w:pPr>
                    <w:pStyle w:val="OCRStyle2"/>
                    <w:ind w:left="763"/>
                  </w:pPr>
                  <w:r>
                    <w:rPr>
                      <w:rtl/>
                    </w:rPr>
                    <w:t>חייבת בשירות סדיר של שנים עשר חדשים.</w:t>
                  </w:r>
                </w:p>
              </w:txbxContent>
            </v:textbox>
            <w10:wrap anchorx="page" anchory="page"/>
          </v:shape>
        </w:pict>
      </w:r>
    </w:p>
    <w:p w:rsidR="00CF6CF4" w:rsidRDefault="00CF6CF4">
      <w:pPr>
        <w:rPr>
          <w:rtl/>
        </w:rPr>
      </w:pPr>
      <w:r>
        <w:rPr>
          <w:rtl/>
        </w:rPr>
        <w:br w:type="page"/>
      </w:r>
    </w:p>
    <w:p w:rsidR="00CF6CF4" w:rsidRDefault="00000000">
      <w:pPr>
        <w:rPr>
          <w:rtl/>
        </w:rPr>
      </w:pPr>
      <w:r>
        <w:pict>
          <v:shape id="_x0000_s52194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2194" inset="0,0,0,0">
              <w:txbxContent>
                <w:p w:rsidR="006478F4" w:rsidRDefault="006478F4">
                  <w:r>
                    <w:rPr>
                      <w:rtl/>
                    </w:rPr>
                    <w:t>273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95" o:spid="_x0000_s1030" type="#_x0000_t202" style="position:absolute;left:0;text-align:left;margin-left:125.7pt;margin-top:82.75pt;width:431.85pt;height:680.55pt;z-index:5;mso-position-horizontal-relative:page;mso-position-vertical-relative:page" stroked="f">
            <v:textbox style="mso-next-textbox:#_x0000_s52195" inset="0,0,0,0">
              <w:txbxContent>
                <w:p w:rsidR="006478F4" w:rsidRDefault="006478F4">
                  <w:pPr>
                    <w:pStyle w:val="OCRStyle3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(ד) יוצא-צבא לא ייקרא להתייצב לשירות סדיר אלא אם הזמן שנקבע</w:t>
                  </w:r>
                </w:p>
                <w:p w:rsidR="006478F4" w:rsidRDefault="006478F4">
                  <w:pPr>
                    <w:pStyle w:val="OCRStyle3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להתייצבות הוא תוך תקופות אלה:</w:t>
                  </w:r>
                </w:p>
                <w:p w:rsidR="006478F4" w:rsidRDefault="006478F4">
                  <w:pPr>
                    <w:pStyle w:val="OCRStyle3"/>
                    <w:ind w:left="1595"/>
                    <w:rPr>
                      <w:rtl/>
                    </w:rPr>
                  </w:pPr>
                  <w:r>
                    <w:rPr>
                      <w:rtl/>
                    </w:rPr>
                    <w:t>(1) אם ביום שנכנס חוק זה לתקפו הוא באחד הגילים שמ-18 עד 25</w:t>
                  </w:r>
                </w:p>
                <w:p w:rsidR="006478F4" w:rsidRDefault="006478F4">
                  <w:pPr>
                    <w:pStyle w:val="OCRStyle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ועד בכלל - תוך עשרים וארבעה חדשים מיום שנכנס חוק זה לתקפו ;</w:t>
                  </w:r>
                </w:p>
                <w:p w:rsidR="006478F4" w:rsidRDefault="006478F4">
                  <w:pPr>
                    <w:pStyle w:val="OCRStyle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(2) אם ביום שנכנס חוק זה לתקפו הוא באחד הגילים שמ-26 עד 29</w:t>
                  </w:r>
                </w:p>
                <w:p w:rsidR="006478F4" w:rsidRDefault="006478F4">
                  <w:pPr>
                    <w:pStyle w:val="OCRStyle3"/>
                    <w:ind w:left="1606"/>
                    <w:rPr>
                      <w:rtl/>
                    </w:rPr>
                  </w:pPr>
                  <w:r>
                    <w:rPr>
                      <w:rtl/>
                    </w:rPr>
                    <w:t>ועד בכלל - תוך שנים עשר חדשים מיום שנכנס חוק זה לתקפו ו</w:t>
                  </w:r>
                </w:p>
                <w:p w:rsidR="006478F4" w:rsidRDefault="006478F4">
                  <w:pPr>
                    <w:pStyle w:val="OCRStyle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(3) אם הגיע לגיל 18 אחרי שנכנס חוק זה לתקפו - תוך עשרים</w:t>
                  </w:r>
                </w:p>
                <w:p w:rsidR="006478F4" w:rsidRDefault="006478F4">
                  <w:pPr>
                    <w:pStyle w:val="OCRStyle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וארבעה חדשים מיום הגיעו לגיל 18;</w:t>
                  </w:r>
                </w:p>
                <w:p w:rsidR="006478F4" w:rsidRDefault="006478F4">
                  <w:pPr>
                    <w:pStyle w:val="OCRStyle3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(4) אם הגיע לארץ כעולה אחרי שנכנס חוק זה לתקפו - תוך תקופה</w:t>
                  </w:r>
                </w:p>
                <w:p w:rsidR="006478F4" w:rsidRDefault="006478F4">
                  <w:pPr>
                    <w:pStyle w:val="OCRStyle3"/>
                    <w:ind w:left="1595"/>
                    <w:rPr>
                      <w:rtl/>
                    </w:rPr>
                  </w:pPr>
                  <w:r>
                    <w:rPr>
                      <w:rtl/>
                    </w:rPr>
                    <w:t>שתיקבע בתקנות.</w:t>
                  </w:r>
                </w:p>
                <w:p w:rsidR="006478F4" w:rsidRDefault="006478F4">
                  <w:pPr>
                    <w:pStyle w:val="OCRStyle3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(ה) על אף האמור בסעיף קטן (ד), יוצא-צבא ששירותו הסדיר נדחה, לפי</w:t>
                  </w:r>
                </w:p>
                <w:p w:rsidR="006478F4" w:rsidRDefault="006478F4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בקשתו, בהתאם לסעיף 12, אפשר לקרוא לו לשירות סדיר, אם הזמן שנקבע</w:t>
                  </w:r>
                </w:p>
                <w:p w:rsidR="006478F4" w:rsidRDefault="006478F4">
                  <w:pPr>
                    <w:pStyle w:val="OCRStyle3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להתייצבות הוא תוך שנים עשר חדשים מיום תום תקופת הדחייה.</w:t>
                  </w:r>
                </w:p>
                <w:p w:rsidR="006478F4" w:rsidRDefault="006478F4">
                  <w:pPr>
                    <w:pStyle w:val="OCRStyle3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(0 שנים עשר החדשים הראשונים לשירותו הסדיר של גבר ושנים עשר חדשי</w:t>
                  </w:r>
                </w:p>
                <w:p w:rsidR="006478F4" w:rsidRDefault="006478F4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השירות הסדיר של אשה יוקדשו בעיקרם, אחרי אימון צבאי ראשוני, להכשרה</w:t>
                  </w:r>
                </w:p>
                <w:p w:rsidR="006478F4" w:rsidRDefault="006478F4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חקלאית' כפי שייקבע בתקנות ; אך שר הבטחון רשאי להורות, לגבי יוצא-צבא</w:t>
                  </w:r>
                </w:p>
                <w:p w:rsidR="006478F4" w:rsidRDefault="006478F4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שהצהיר על רצונו לשרת, ונתקבל לשירות, בחיל האויר או בחיל הים, שתקופת</w:t>
                  </w:r>
                </w:p>
                <w:p w:rsidR="006478F4" w:rsidRDefault="006478F4">
                  <w:pPr>
                    <w:pStyle w:val="OCRStyle3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שירותו המיועדת להכשרה חקלאית, תוקדש, כולה או מקצתה, לשירות בחיל האויר</w:t>
                  </w:r>
                </w:p>
                <w:p w:rsidR="006478F4" w:rsidRDefault="006478F4">
                  <w:pPr>
                    <w:pStyle w:val="OCRStyle3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או בחיל הים. ענפי המשק שההכשרה בהם היא בגדר הכשרה חקלאית, והסדרים</w:t>
                  </w:r>
                </w:p>
                <w:p w:rsidR="006478F4" w:rsidRDefault="006478F4">
                  <w:pPr>
                    <w:pStyle w:val="OCRStyle3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והמשטר של הכשרה חקלאית - ייקבעו בתקנות.</w:t>
                  </w:r>
                </w:p>
                <w:p w:rsidR="006478F4" w:rsidRDefault="006478F4">
                  <w:pPr>
                    <w:pStyle w:val="OCRStyle3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(ז) שר הבטחון יתקין תקנות שתכליתן לשמור, תוך כדי ביצוע סעיף זה, על</w:t>
                  </w:r>
                </w:p>
                <w:p w:rsidR="006478F4" w:rsidRDefault="006478F4">
                  <w:pPr>
                    <w:pStyle w:val="OCRStyle3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שלמותם של גרעינים התישבותיים.</w:t>
                  </w:r>
                </w:p>
                <w:p w:rsidR="006478F4" w:rsidRDefault="006478F4">
                  <w:pPr>
                    <w:pStyle w:val="OCRStyle3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(ח) שר הבטחון יתקין תקנות שבהן יסדיר את דבר מילוי חובת השירות הסדיר</w:t>
                  </w:r>
                </w:p>
                <w:p w:rsidR="006478F4" w:rsidRDefault="006478F4">
                  <w:pPr>
                    <w:pStyle w:val="OCRStyle3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של יוצאי-צבא שהגיעו לארץ כעולים אחרי שנכנס חוק זה לתקפו,</w:t>
                  </w:r>
                </w:p>
                <w:p w:rsidR="006478F4" w:rsidRDefault="006478F4">
                  <w:pPr>
                    <w:pStyle w:val="OCRStyle3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(ט) על אף האמור בסעיף זה -</w:t>
                  </w:r>
                </w:p>
                <w:p w:rsidR="006478F4" w:rsidRDefault="006478F4">
                  <w:pPr>
                    <w:pStyle w:val="OCRStyle3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(1) כל יוצא-צבא' אשר ערב היכנס חוק זה לתקפו שירת שירות מלא</w:t>
                  </w:r>
                </w:p>
                <w:p w:rsidR="006478F4" w:rsidRDefault="006478F4">
                  <w:pPr>
                    <w:pStyle w:val="OCRStyle3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בצבא-הגנה לישראל חייב בשירות סדיר של עשרים וארבע חדשים או</w:t>
                  </w:r>
                </w:p>
                <w:p w:rsidR="006478F4" w:rsidRDefault="006478F4">
                  <w:pPr>
                    <w:pStyle w:val="OCRStyle3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של תקופה קצרה יותר, כפי שיורה שר הבטחון ;</w:t>
                  </w:r>
                </w:p>
                <w:p w:rsidR="006478F4" w:rsidRDefault="006478F4">
                  <w:pPr>
                    <w:pStyle w:val="OCRStyle3"/>
                    <w:ind w:left="1613"/>
                    <w:rPr>
                      <w:rtl/>
                    </w:rPr>
                  </w:pPr>
                  <w:r>
                    <w:rPr>
                      <w:rtl/>
                    </w:rPr>
                    <w:t>(2) יוצא-צבא, אשר לפני שנכנס חוק זה לתקפו שוחרר משירות מלא</w:t>
                  </w:r>
                </w:p>
                <w:p w:rsidR="006478F4" w:rsidRDefault="006478F4">
                  <w:pPr>
                    <w:pStyle w:val="OCRStyle3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בצבא-הגנה לישראל אחרי שירות צבאי של שנה אחת או יותר, לא ייקרא</w:t>
                  </w:r>
                </w:p>
                <w:p w:rsidR="006478F4" w:rsidRDefault="006478F4">
                  <w:pPr>
                    <w:pStyle w:val="OCRStyle3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להתייצב לשירות סדיר לפי סעיף זה.</w:t>
                  </w:r>
                </w:p>
                <w:p w:rsidR="006478F4" w:rsidRDefault="006478F4">
                  <w:pPr>
                    <w:pStyle w:val="OCRStyle3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(י) יוצא-צבא החייב בשירות סדיר, ששירת שירות צבאי בתקופה שמיום י"ט</w:t>
                  </w:r>
                </w:p>
                <w:p w:rsidR="006478F4" w:rsidRDefault="006478F4">
                  <w:pPr>
                    <w:pStyle w:val="OCRStyle3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בטבת תש"ח (1 בינואר 1948) עד היום שנכנס חוק זה לתקפו, תופחת תקופת</w:t>
                  </w:r>
                </w:p>
                <w:p w:rsidR="006478F4" w:rsidRPr="00CF6CF4" w:rsidRDefault="006478F4">
                  <w:pPr>
                    <w:pStyle w:val="OCRStyle3"/>
                    <w:ind w:left="860"/>
                  </w:pPr>
                  <w:r>
                    <w:rPr>
                      <w:rtl/>
                    </w:rPr>
                    <w:t>שירותו הצבאי מתקופת השירות הסדיר שהוא חייב בה.</w:t>
                  </w:r>
                </w:p>
              </w:txbxContent>
            </v:textbox>
            <w10:wrap anchorx="page" anchory="page"/>
          </v:shape>
        </w:pict>
      </w:r>
    </w:p>
    <w:p w:rsidR="00E311F2" w:rsidRDefault="00E311F2">
      <w:pPr>
        <w:rPr>
          <w:rtl/>
        </w:rPr>
      </w:pPr>
      <w:r>
        <w:rPr>
          <w:rtl/>
        </w:rPr>
        <w:br w:type="page"/>
      </w:r>
    </w:p>
    <w:p w:rsidR="00E311F2" w:rsidRDefault="00000000">
      <w:pPr>
        <w:rPr>
          <w:rtl/>
        </w:rPr>
      </w:pPr>
      <w:r>
        <w:pict>
          <v:shape id="_x0000_s52196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196" inset="0,0,0,0">
              <w:txbxContent>
                <w:p w:rsidR="006478F4" w:rsidRDefault="006478F4">
                  <w:r>
                    <w:rPr>
                      <w:rtl/>
                    </w:rPr>
                    <w:t>274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97" o:spid="_x0000_s1032" type="#_x0000_t202" style="position:absolute;left:0;text-align:left;margin-left:87.35pt;margin-top:65.55pt;width:413.8pt;height:696.55pt;z-index:7;mso-position-horizontal-relative:page;mso-position-vertical-relative:page" stroked="f">
            <v:textbox style="mso-next-textbox:#_x0000_s52197" inset="0,0,0,0">
              <w:txbxContent>
                <w:p w:rsidR="006478F4" w:rsidRDefault="006478F4">
                  <w:pPr>
                    <w:pStyle w:val="OCRStyle4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(יא) בסעיף זה "שירות צבאי" פירושו -</w:t>
                  </w:r>
                </w:p>
                <w:p w:rsidR="006478F4" w:rsidRDefault="006478F4">
                  <w:pPr>
                    <w:pStyle w:val="OCRStyle4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(1) לגבי התקופה שמיום י"ט בטבת תש"ח (1 בינואר 1948) עד יום כ"א</w:t>
                  </w:r>
                </w:p>
                <w:p w:rsidR="006478F4" w:rsidRDefault="006478F4">
                  <w:pPr>
                    <w:pStyle w:val="OCRStyle4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באייר תש"ח (30 במאי 1948) - כל שירות ששר הבטחון יכריז עליו,</w:t>
                  </w:r>
                </w:p>
                <w:p w:rsidR="006478F4" w:rsidRDefault="006478F4">
                  <w:pPr>
                    <w:pStyle w:val="OCRStyle4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באכרזה שפורסמה ברשומות, כשירות צבאי לצורך סעיף זה;</w:t>
                  </w:r>
                </w:p>
                <w:p w:rsidR="006478F4" w:rsidRDefault="006478F4">
                  <w:pPr>
                    <w:pStyle w:val="OCRStyle4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(2) לגבי התקופה שמיום כ"ב באייר תש"ח (31 במאי 1948) עד היום</w:t>
                  </w:r>
                </w:p>
                <w:p w:rsidR="006478F4" w:rsidRDefault="006478F4">
                  <w:pPr>
                    <w:pStyle w:val="OCRStyle4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שנכנס חוק זה לתקפו - שירות מלא בצבא-הגנה לישראל.</w:t>
                  </w:r>
                </w:p>
                <w:p w:rsidR="006478F4" w:rsidRDefault="006478F4">
                  <w:pPr>
                    <w:pStyle w:val="OCRStyle4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7. שירות מילואים.</w:t>
                  </w:r>
                </w:p>
                <w:p w:rsidR="006478F4" w:rsidRDefault="006478F4">
                  <w:pPr>
                    <w:pStyle w:val="OCRStyle4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(א) יוצא-צבא שנמצא כשר לשירות' והוא אינו בשירות סדיר, יהא נמנה עם</w:t>
                  </w:r>
                </w:p>
                <w:p w:rsidR="006478F4" w:rsidRDefault="006478F4">
                  <w:pPr>
                    <w:pStyle w:val="OCRStyle4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כוחות המילואים של צבא-הגנה לישראל, וחייב בשירות מילואים, כמפורט להלן:</w:t>
                  </w:r>
                </w:p>
                <w:p w:rsidR="006478F4" w:rsidRDefault="006478F4">
                  <w:pPr>
                    <w:pStyle w:val="OCRStyle4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(0 גבר באחד הגילים שמ-18 עד 39 ועד בכלל, ואשה באחד הגילים</w:t>
                  </w:r>
                </w:p>
                <w:p w:rsidR="006478F4" w:rsidRDefault="006478F4">
                  <w:pPr>
                    <w:pStyle w:val="OCRStyle4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שמ-18 עד 34 ועד בכלל - עד שלושים ואחד ימי שירות רצופים בכל</w:t>
                  </w:r>
                </w:p>
                <w:p w:rsidR="006478F4" w:rsidRDefault="006478F4">
                  <w:pPr>
                    <w:pStyle w:val="OCRStyle4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שנה ועוד יום שירות אחד בכל חודש, ובלבד שאותו יום לא יחול בשבת</w:t>
                  </w:r>
                </w:p>
                <w:p w:rsidR="006478F4" w:rsidRDefault="006478F4">
                  <w:pPr>
                    <w:pStyle w:val="OCRStyle4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או במועדי ישראל ;</w:t>
                  </w:r>
                </w:p>
                <w:p w:rsidR="006478F4" w:rsidRDefault="006478F4">
                  <w:pPr>
                    <w:pStyle w:val="OCRStyle4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(2) גבר באחד הגילים שמ-40 עד 49 ועד בכלל - עד ארבעה עשר ימי</w:t>
                  </w:r>
                </w:p>
                <w:p w:rsidR="006478F4" w:rsidRDefault="006478F4">
                  <w:pPr>
                    <w:pStyle w:val="OCRStyle4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שירות רצופים בכל שנה ועוד יום שירות אחד בכל חודש, ובלבד שאותו</w:t>
                  </w:r>
                </w:p>
                <w:p w:rsidR="006478F4" w:rsidRDefault="006478F4">
                  <w:pPr>
                    <w:pStyle w:val="OCRStyle4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יום לא יחול בשבת או במועדי ישראל ו</w:t>
                  </w:r>
                </w:p>
                <w:p w:rsidR="006478F4" w:rsidRDefault="006478F4">
                  <w:pPr>
                    <w:pStyle w:val="OCRStyle4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(3) מפקד - עד שבעה ימי שירות נוספים ברציפות לימי השירות</w:t>
                  </w:r>
                </w:p>
                <w:p w:rsidR="006478F4" w:rsidRDefault="006478F4">
                  <w:pPr>
                    <w:pStyle w:val="OCRStyle4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הרצופים הנזכרים בפסקות (1) ו-(2); בפסקה זו "מפקד" פירושו -יוצא-</w:t>
                  </w:r>
                </w:p>
                <w:p w:rsidR="006478F4" w:rsidRDefault="006478F4">
                  <w:pPr>
                    <w:pStyle w:val="OCRStyle4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צבא, כגבר כאשה, בדרגת רב-טוראי בחיל היבשה או בדרגה מקבילה</w:t>
                  </w:r>
                </w:p>
                <w:p w:rsidR="006478F4" w:rsidRDefault="006478F4">
                  <w:pPr>
                    <w:pStyle w:val="OCRStyle4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בחיל האויר או בחיל הים, או בדרגה גבוהה מאלה.</w:t>
                  </w:r>
                </w:p>
                <w:p w:rsidR="006478F4" w:rsidRDefault="006478F4">
                  <w:pPr>
                    <w:pStyle w:val="OCRStyle4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 xml:space="preserve">(ב) יוצא-צבא החייב בשירות מילואים כאמור, רשאי פוקד, בצו, לקרוא לו </w:t>
                  </w:r>
                </w:p>
                <w:p w:rsidR="006478F4" w:rsidRDefault="006478F4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להתייצב לשירות מילואים במקום ובזמן שנקבעו בצו ; ואותו יוצא-צבא חייב</w:t>
                  </w:r>
                </w:p>
                <w:p w:rsidR="006478F4" w:rsidRDefault="006478F4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להתייצב כאמור.</w:t>
                  </w:r>
                </w:p>
                <w:p w:rsidR="006478F4" w:rsidRDefault="006478F4">
                  <w:pPr>
                    <w:pStyle w:val="OCRStyle4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8. שירות מיוחד.</w:t>
                  </w:r>
                </w:p>
                <w:p w:rsidR="006478F4" w:rsidRDefault="006478F4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רשאי, אם הוא משוכנע שבטחון המדינה מחייב זאת, לקרוא'</w:t>
                  </w:r>
                </w:p>
                <w:p w:rsidR="006478F4" w:rsidRDefault="006478F4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בצו, לכל יוצא-צבא הנמנה עם כוחות המילואים של צבא-הגנה לישראל, להתייצב</w:t>
                  </w:r>
                </w:p>
                <w:p w:rsidR="006478F4" w:rsidRDefault="006478F4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לשירות סדיר או לשירות מילואים, כפי שנקבע בצו, במקום ובזמן שנקבעו בצו,</w:t>
                  </w:r>
                </w:p>
                <w:p w:rsidR="006478F4" w:rsidRDefault="006478F4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ולשרת כל זמן שהצו יעמוד בתקפו; ואותו יוצא-צבא חייב להתייצב ולשרת</w:t>
                  </w:r>
                </w:p>
                <w:p w:rsidR="006478F4" w:rsidRDefault="006478F4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כאמור.</w:t>
                  </w:r>
                </w:p>
                <w:p w:rsidR="006478F4" w:rsidRDefault="006478F4">
                  <w:pPr>
                    <w:pStyle w:val="OCRStyle4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(ב) צו שניתן על פי סעיף קטן (א) יובא על ידי שר הבטחון, בהקדם ככל</w:t>
                  </w:r>
                </w:p>
                <w:p w:rsidR="006478F4" w:rsidRDefault="006478F4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האפשר אחרי הינתנו, לידיעת ועדת החוץ והבטחון של הכנסת. הועדה רשאית</w:t>
                  </w:r>
                </w:p>
                <w:p w:rsidR="006478F4" w:rsidRDefault="006478F4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לאשר את הצו, בשינויים או בלי שינויים, או לא לאשרו, או להביאו בפני הכנסת.</w:t>
                  </w:r>
                </w:p>
                <w:p w:rsidR="006478F4" w:rsidRDefault="006478F4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תקפו של הצו יפקע ארבעה עשר יום מיום הינתנו, מלבד אם אושר, וכפי שאושר,</w:t>
                  </w:r>
                </w:p>
                <w:p w:rsidR="006478F4" w:rsidRPr="00E311F2" w:rsidRDefault="006478F4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על ידי הועדה או על ידי הכנסת לפני תום המועד האמור.</w:t>
                  </w:r>
                </w:p>
              </w:txbxContent>
            </v:textbox>
            <w10:wrap anchorx="page" anchory="page"/>
          </v:shape>
        </w:pict>
      </w:r>
    </w:p>
    <w:p w:rsidR="00A62E8C" w:rsidRDefault="00A62E8C">
      <w:pPr>
        <w:rPr>
          <w:rtl/>
        </w:rPr>
      </w:pPr>
      <w:r>
        <w:rPr>
          <w:rtl/>
        </w:rPr>
        <w:br w:type="page"/>
      </w:r>
    </w:p>
    <w:p w:rsidR="00A62E8C" w:rsidRDefault="00000000">
      <w:pPr>
        <w:rPr>
          <w:rtl/>
        </w:rPr>
      </w:pPr>
      <w:r>
        <w:pict>
          <v:shape id="_x0000_s5219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198" inset="0,0,0,0">
              <w:txbxContent>
                <w:p w:rsidR="006478F4" w:rsidRDefault="006478F4">
                  <w:r>
                    <w:rPr>
                      <w:rtl/>
                    </w:rPr>
                    <w:t>275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99" o:spid="_x0000_s1034" type="#_x0000_t202" style="position:absolute;left:0;text-align:left;margin-left:86.4pt;margin-top:52.65pt;width:454pt;height:720.5pt;z-index:9;mso-position-horizontal-relative:page;mso-position-vertical-relative:page" stroked="f">
            <v:textbox style="mso-next-textbox:#_x0000_s52199" inset="0,0,0,0">
              <w:txbxContent>
                <w:p w:rsidR="006478F4" w:rsidRDefault="006478F4">
                  <w:pPr>
                    <w:pStyle w:val="OCRStyle5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9. סדרי ההתייצבות.</w:t>
                  </w:r>
                </w:p>
                <w:p w:rsidR="006478F4" w:rsidRDefault="006478F4">
                  <w:pPr>
                    <w:pStyle w:val="OCRStyle5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כללים שלפיהם ינהגו פוקדים במתן צווים' הקוראים ליוצאי-צבא להתייצב</w:t>
                  </w:r>
                </w:p>
                <w:p w:rsidR="006478F4" w:rsidRDefault="006478F4">
                  <w:pPr>
                    <w:pStyle w:val="OCRStyle5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לפי חוק זה, וכן כללים בנוגע לסדרי ההתייצבות - ייקבעו בתקנות.</w:t>
                  </w:r>
                </w:p>
                <w:p w:rsidR="006478F4" w:rsidRDefault="006478F4">
                  <w:pPr>
                    <w:pStyle w:val="OCRStyle5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10. חתולת החוק הצבאי.</w:t>
                  </w:r>
                </w:p>
                <w:p w:rsidR="006478F4" w:rsidRDefault="006478F4">
                  <w:pPr>
                    <w:pStyle w:val="OCRStyle5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(א) יוצא-צבא החייב להתייצב לשירות סדיר' יהא נמנה עם הכוחות הסדירים</w:t>
                  </w:r>
                </w:p>
                <w:p w:rsidR="006478F4" w:rsidRDefault="006478F4">
                  <w:pPr>
                    <w:pStyle w:val="OCRStyle5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של צבא-הגנה לישראל מן הזמן שנקבע' בצו' להתייצבות ; לא התייצב' ללא צידוק</w:t>
                  </w:r>
                </w:p>
                <w:p w:rsidR="006478F4" w:rsidRDefault="006478F4">
                  <w:pPr>
                    <w:pStyle w:val="OCRStyle5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מספיק' רואים אותו כאילו באותו זמן עזב את השירות שלא ברשות.</w:t>
                  </w:r>
                </w:p>
                <w:p w:rsidR="006478F4" w:rsidRDefault="006478F4">
                  <w:pPr>
                    <w:pStyle w:val="OCRStyle5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(ב) יוצא-צבא החייב להתייצב לשירות מילואים, רואים אותו כאילו חיה</w:t>
                  </w:r>
                </w:p>
                <w:p w:rsidR="006478F4" w:rsidRDefault="006478F4">
                  <w:pPr>
                    <w:pStyle w:val="OCRStyle5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בשירות מן הזמן שנקבע' בצו' להתייצבות ; לא התייצב' ללא צידוק מספיק' רואים</w:t>
                  </w:r>
                </w:p>
                <w:p w:rsidR="006478F4" w:rsidRDefault="006478F4">
                  <w:pPr>
                    <w:pStyle w:val="OCRStyle5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אותו כאילו באותו זמן עזב את השירות שלא ברשות.</w:t>
                  </w:r>
                </w:p>
                <w:p w:rsidR="006478F4" w:rsidRDefault="006478F4">
                  <w:pPr>
                    <w:pStyle w:val="OCRStyle5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11. פטור.</w:t>
                  </w:r>
                </w:p>
                <w:p w:rsidR="006478F4" w:rsidRDefault="006478F4">
                  <w:pPr>
                    <w:pStyle w:val="OCRStyle5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(א) היה שר הבטחון משוכנע שתושב קבוע פלוני אין בדעתו להשתקע בשטח</w:t>
                  </w:r>
                </w:p>
                <w:p w:rsidR="006478F4" w:rsidRDefault="006478F4">
                  <w:pPr>
                    <w:pStyle w:val="OCRStyle5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שחל עליו משפט מדינת ישראל' רשאי הוא, בתעודה בחתימת ידו, לפטור אותו מן</w:t>
                  </w:r>
                </w:p>
                <w:p w:rsidR="006478F4" w:rsidRDefault="006478F4">
                  <w:pPr>
                    <w:pStyle w:val="OCRStyle5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החובות המוטלות על תושב קבוע לפי חוק זה.</w:t>
                  </w:r>
                </w:p>
                <w:p w:rsidR="006478F4" w:rsidRDefault="006478F4">
                  <w:pPr>
                    <w:pStyle w:val="OCRStyle5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(ב&gt; פטורות מחובת שירות בטחון:</w:t>
                  </w:r>
                </w:p>
                <w:p w:rsidR="006478F4" w:rsidRDefault="006478F4">
                  <w:pPr>
                    <w:pStyle w:val="OCRStyle5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(1) אם לילד;</w:t>
                  </w:r>
                </w:p>
                <w:p w:rsidR="006478F4" w:rsidRDefault="006478F4">
                  <w:pPr>
                    <w:pStyle w:val="OCRStyle5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(2) אשה הרה.</w:t>
                  </w:r>
                </w:p>
                <w:p w:rsidR="006478F4" w:rsidRDefault="006478F4">
                  <w:pPr>
                    <w:pStyle w:val="OCRStyle5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(ג) אשה נשואה פטורה מחובת שירות סדיר.</w:t>
                  </w:r>
                </w:p>
                <w:p w:rsidR="006478F4" w:rsidRDefault="006478F4">
                  <w:pPr>
                    <w:pStyle w:val="OCRStyle5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(ד) יוצא-צבא, אשה, שהצהירה כי טעמים שבמצפון או טעמים שבהכרה דתית</w:t>
                  </w:r>
                </w:p>
                <w:p w:rsidR="006478F4" w:rsidRDefault="006478F4">
                  <w:pPr>
                    <w:pStyle w:val="OCRStyle5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מונעים אותה מלשרת בשירות בטחון, תהיה פטורה מחובת שירות בטחון, באופן</w:t>
                  </w:r>
                </w:p>
                <w:p w:rsidR="006478F4" w:rsidRDefault="006478F4">
                  <w:pPr>
                    <w:pStyle w:val="OCRStyle5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שייקבע בתקנות.</w:t>
                  </w:r>
                </w:p>
                <w:p w:rsidR="006478F4" w:rsidRDefault="006478F4">
                  <w:pPr>
                    <w:pStyle w:val="OCRStyle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12. שחרור ודחייה.</w:t>
                  </w:r>
                </w:p>
                <w:p w:rsidR="006478F4" w:rsidRDefault="006478F4">
                  <w:pPr>
                    <w:pStyle w:val="OCRStyle5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שר הבטחון רשאי, אם היה סבור שמחייבים זאת טעמים הקשורים בהיקף</w:t>
                  </w:r>
                </w:p>
                <w:p w:rsidR="006478F4" w:rsidRDefault="006478F4">
                  <w:pPr>
                    <w:pStyle w:val="OCRStyle5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הכוחות הסדירים או כוחות המילואים של צבא-הגנה לישראל, או טעמים הקשורים</w:t>
                  </w:r>
                </w:p>
                <w:p w:rsidR="006478F4" w:rsidRDefault="006478F4">
                  <w:pPr>
                    <w:pStyle w:val="OCRStyle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בצרכי החינוך, ההתישבות או המשק הלאומי, או טעמי משפחה, או טעמים אחרים</w:t>
                  </w:r>
                </w:p>
                <w:p w:rsidR="006478F4" w:rsidRDefault="006478F4">
                  <w:pPr>
                    <w:pStyle w:val="OCRStyle5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כיוצא באלה, להורות, בצו, את ההוראות המפורשות להלן:</w:t>
                  </w:r>
                </w:p>
                <w:p w:rsidR="006478F4" w:rsidRDefault="006478F4">
                  <w:pPr>
                    <w:pStyle w:val="OCRStyle5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(א) לשחרר יוצא-צבא מחובת השירות הסדיר, או להפחית את תקופת</w:t>
                  </w:r>
                </w:p>
                <w:p w:rsidR="006478F4" w:rsidRDefault="006478F4">
                  <w:pPr>
                    <w:pStyle w:val="OCRStyle5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השירות הסדיר של יוצא-צבא;</w:t>
                  </w:r>
                </w:p>
                <w:p w:rsidR="006478F4" w:rsidRDefault="006478F4">
                  <w:pPr>
                    <w:pStyle w:val="OCRStyle5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(ב) לדחות את שירותו הסדיר של יוצא-צבא לתקופה מסויימת, לפי</w:t>
                  </w:r>
                </w:p>
                <w:p w:rsidR="006478F4" w:rsidRDefault="006478F4">
                  <w:pPr>
                    <w:pStyle w:val="OCRStyle5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בקשתו ו</w:t>
                  </w:r>
                </w:p>
                <w:p w:rsidR="006478F4" w:rsidRDefault="006478F4">
                  <w:pPr>
                    <w:pStyle w:val="OCRStyle5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(ג) לשחרר, לתקופה מסויימת או לחלוטין, מחובת שירות מילואים יוצא-</w:t>
                  </w:r>
                </w:p>
                <w:p w:rsidR="006478F4" w:rsidRDefault="006478F4">
                  <w:pPr>
                    <w:pStyle w:val="OCRStyle5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צבא החייב בשירות מילואים.</w:t>
                  </w:r>
                </w:p>
                <w:p w:rsidR="006478F4" w:rsidRDefault="006478F4">
                  <w:pPr>
                    <w:pStyle w:val="OCRStyle5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13. יציאה לחוץ-לארץ.</w:t>
                  </w:r>
                </w:p>
                <w:p w:rsidR="006478F4" w:rsidRDefault="006478F4">
                  <w:pPr>
                    <w:pStyle w:val="OCRStyle5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(א) יוצא-צבא לא יצא לחוץ-לארץ בתקופה שבה הוא עלול להיקרא לשירות</w:t>
                  </w:r>
                </w:p>
                <w:p w:rsidR="006478F4" w:rsidRPr="00A62E8C" w:rsidRDefault="006478F4">
                  <w:pPr>
                    <w:pStyle w:val="OCRStyle5"/>
                    <w:ind w:left="810"/>
                  </w:pPr>
                  <w:r>
                    <w:rPr>
                      <w:rtl/>
                    </w:rPr>
                    <w:t>סדיר' כאמור בסעיף 6 (ד) ו-(ה), אלא על פי רשיון מאת שר הבטחון.</w:t>
                  </w:r>
                </w:p>
              </w:txbxContent>
            </v:textbox>
            <w10:wrap anchorx="page" anchory="page"/>
          </v:shape>
        </w:pict>
      </w:r>
    </w:p>
    <w:p w:rsidR="0078598F" w:rsidRDefault="0078598F">
      <w:pPr>
        <w:rPr>
          <w:rtl/>
        </w:rPr>
      </w:pPr>
      <w:r>
        <w:rPr>
          <w:rtl/>
        </w:rPr>
        <w:br w:type="page"/>
      </w:r>
    </w:p>
    <w:p w:rsidR="0078598F" w:rsidRDefault="00000000">
      <w:pPr>
        <w:rPr>
          <w:rtl/>
        </w:rPr>
      </w:pPr>
      <w:r>
        <w:pict>
          <v:shape id="_x0000_s5220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2200" inset="0,0,0,0">
              <w:txbxContent>
                <w:p w:rsidR="006478F4" w:rsidRDefault="006478F4">
                  <w:r>
                    <w:rPr>
                      <w:rtl/>
                    </w:rPr>
                    <w:t>276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01" o:spid="_x0000_s1036" type="#_x0000_t202" style="position:absolute;left:0;text-align:left;margin-left:123.1pt;margin-top:71pt;width:395.2pt;height:696.55pt;z-index:11;mso-position-horizontal-relative:page;mso-position-vertical-relative:page" stroked="f">
            <v:textbox style="mso-next-textbox:#_x0000_s52201" inset="0,0,0,0">
              <w:txbxContent>
                <w:p w:rsidR="006478F4" w:rsidRDefault="006478F4">
                  <w:pPr>
                    <w:pStyle w:val="OCRStyle6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(ב) יוצא-צבא ששירותי הסדיר נדחה, לסי בקשתו, בהתאם לסעיף 12, לא</w:t>
                  </w:r>
                </w:p>
                <w:p w:rsidR="006478F4" w:rsidRDefault="006478F4">
                  <w:pPr>
                    <w:pStyle w:val="OCRStyle6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יצא לחוץ לארץ בתקופת הדחייה, אלא על פי רשיון מאת שר הבטחון.</w:t>
                  </w:r>
                </w:p>
                <w:p w:rsidR="006478F4" w:rsidRDefault="006478F4">
                  <w:pPr>
                    <w:pStyle w:val="OCRStyle6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14. דרישת ידיעות.</w:t>
                  </w:r>
                </w:p>
                <w:p w:rsidR="006478F4" w:rsidRDefault="006478F4">
                  <w:pPr>
                    <w:pStyle w:val="OCRStyle6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שר הבטחון רשאי, בתקנות, לחייב כל סוג של בני אדם למסור לפוקד לטי</w:t>
                  </w:r>
                </w:p>
                <w:p w:rsidR="006478F4" w:rsidRDefault="006478F4">
                  <w:pPr>
                    <w:pStyle w:val="OCRStyle6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דרישת הפוקד, פרטים שייקבעו בתקנות, בנוגע ליוצא-צבא, ככל שאותם הפרטים</w:t>
                  </w:r>
                </w:p>
                <w:p w:rsidR="006478F4" w:rsidRDefault="006478F4">
                  <w:pPr>
                    <w:pStyle w:val="OCRStyle6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ידועים להם.</w:t>
                  </w:r>
                </w:p>
                <w:p w:rsidR="006478F4" w:rsidRDefault="006478F4">
                  <w:pPr>
                    <w:pStyle w:val="OCRStyle6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15. צווים - הוראות כלליות.</w:t>
                  </w:r>
                </w:p>
                <w:p w:rsidR="006478F4" w:rsidRDefault="006478F4">
                  <w:pPr>
                    <w:pStyle w:val="OCRStyle6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(א) צו לפי סעיף 12 יכול להיות אישי או לסוג מסויים של בני אדם. כל נו</w:t>
                  </w:r>
                </w:p>
                <w:p w:rsidR="006478F4" w:rsidRDefault="006478F4">
                  <w:pPr>
                    <w:pStyle w:val="OCRStyle6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אחר לפי חוק זה יכול להיות כללי או לסוג מסויים של בני אדם.</w:t>
                  </w:r>
                </w:p>
                <w:p w:rsidR="006478F4" w:rsidRDefault="006478F4">
                  <w:pPr>
                    <w:pStyle w:val="OCRStyle6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(ב) צו לפי חוק זה אין חובה לפרסמו ברשומות.</w:t>
                  </w:r>
                </w:p>
                <w:p w:rsidR="006478F4" w:rsidRDefault="006478F4">
                  <w:pPr>
                    <w:pStyle w:val="OCRStyle6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(ג) צו מחייב את האדם שעליו הוא חל מן הזמן שהגיע לידיעתו.</w:t>
                  </w:r>
                </w:p>
                <w:p w:rsidR="006478F4" w:rsidRDefault="006478F4">
                  <w:pPr>
                    <w:pStyle w:val="OCRStyle6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(ד) צו שפורסם ברשומות, רואים אותו כאילו הגיע לידיעת האדם שעליי היא</w:t>
                  </w:r>
                </w:p>
                <w:p w:rsidR="006478F4" w:rsidRDefault="006478F4">
                  <w:pPr>
                    <w:pStyle w:val="OCRStyle6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חל בצהרי היום שלאחר יום הפרסום.</w:t>
                  </w:r>
                </w:p>
                <w:p w:rsidR="006478F4" w:rsidRDefault="006478F4">
                  <w:pPr>
                    <w:pStyle w:val="OCRStyle6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(ה) צו שלא פורסם ברשומות, הרי -</w:t>
                  </w:r>
                </w:p>
                <w:p w:rsidR="006478F4" w:rsidRDefault="006478F4">
                  <w:pPr>
                    <w:pStyle w:val="OCRStyle6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(1) אם הוא נמסר לאדם שעליו הוא חל, או לאחד מבני משפחתו הגרים</w:t>
                  </w:r>
                </w:p>
                <w:p w:rsidR="006478F4" w:rsidRDefault="006478F4">
                  <w:pPr>
                    <w:pStyle w:val="OCRStyle6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אתו ושאינו למטה מגיל 18, רואים אותו כאילו הגיע לידיעת אותו אדם</w:t>
                  </w:r>
                </w:p>
                <w:p w:rsidR="006478F4" w:rsidRDefault="006478F4">
                  <w:pPr>
                    <w:pStyle w:val="OCRStyle6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בזמן המסירה ;</w:t>
                  </w:r>
                </w:p>
                <w:p w:rsidR="006478F4" w:rsidRDefault="006478F4">
                  <w:pPr>
                    <w:pStyle w:val="OCRStyle6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(2) אם הוא נשלח אל אותו אדם בדואר רשום לסי כתובת מקום מגוריו</w:t>
                  </w:r>
                </w:p>
                <w:p w:rsidR="006478F4" w:rsidRDefault="006478F4">
                  <w:pPr>
                    <w:pStyle w:val="OCRStyle6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הקבוע, רואים אותו כאילו הגיע לידיעת אותו אדם כתום שבעים ושתים</w:t>
                  </w:r>
                </w:p>
                <w:p w:rsidR="006478F4" w:rsidRDefault="006478F4">
                  <w:pPr>
                    <w:pStyle w:val="OCRStyle6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שעות מזמן שנמסר לדואר למשלוח.</w:t>
                  </w:r>
                </w:p>
                <w:p w:rsidR="006478F4" w:rsidRDefault="006478F4">
                  <w:pPr>
                    <w:pStyle w:val="OCRStyle6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16. עבירות וענשים.</w:t>
                  </w:r>
                </w:p>
                <w:p w:rsidR="006478F4" w:rsidRDefault="006478F4">
                  <w:pPr>
                    <w:pStyle w:val="OCRStyle6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(א) אדם שעבר אחת העבירות האלה -</w:t>
                  </w:r>
                </w:p>
                <w:p w:rsidR="006478F4" w:rsidRDefault="006478F4">
                  <w:pPr>
                    <w:pStyle w:val="OCRStyle6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(1) לא מילא חובה המוטלת עליו לסי חוק זה;</w:t>
                  </w:r>
                </w:p>
                <w:p w:rsidR="006478F4" w:rsidRDefault="006478F4">
                  <w:pPr>
                    <w:pStyle w:val="OCRStyle6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(2) מסר ביודעים לרשות, שהוא חייב למסור לה פרטים לסי חוק זה,</w:t>
                  </w:r>
                </w:p>
                <w:p w:rsidR="006478F4" w:rsidRDefault="006478F4">
                  <w:pPr>
                    <w:pStyle w:val="OCRStyle6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ידיעה כוזבת בכל פרט כאמור ;</w:t>
                  </w:r>
                </w:p>
                <w:p w:rsidR="006478F4" w:rsidRDefault="006478F4">
                  <w:pPr>
                    <w:pStyle w:val="OCRStyle6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(3) עבר על סעיף 13 -</w:t>
                  </w:r>
                </w:p>
                <w:p w:rsidR="006478F4" w:rsidRDefault="006478F4">
                  <w:pPr>
                    <w:pStyle w:val="OCRStyle6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דינו - מאסר עד שתי שנים או קנס עד שש מאות לירות או שני הענשים כאחד.</w:t>
                  </w:r>
                </w:p>
                <w:p w:rsidR="006478F4" w:rsidRDefault="006478F4">
                  <w:pPr>
                    <w:pStyle w:val="OCRStyle6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(ב) אדם שעבר אחת העבירות האלה -</w:t>
                  </w:r>
                </w:p>
                <w:p w:rsidR="006478F4" w:rsidRDefault="006478F4">
                  <w:pPr>
                    <w:pStyle w:val="OCRStyle6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(1) עשה אחד הדברים המפורטים בסעיף קטן (א), בטונה להשתמט</w:t>
                  </w:r>
                </w:p>
                <w:p w:rsidR="006478F4" w:rsidRDefault="006478F4">
                  <w:pPr>
                    <w:pStyle w:val="OCRStyle6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משירות בטחון ;</w:t>
                  </w:r>
                </w:p>
                <w:p w:rsidR="006478F4" w:rsidRDefault="006478F4">
                  <w:pPr>
                    <w:pStyle w:val="OCRStyle6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(2) חיבל או הטיל מום בגופו, או הניח לאדם אחר לחבל או להטיל בו</w:t>
                  </w:r>
                </w:p>
                <w:p w:rsidR="006478F4" w:rsidRDefault="006478F4">
                  <w:pPr>
                    <w:pStyle w:val="OCRStyle6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מום, בכוונה לפגוע על ידי כך בכשרו הרפואי לשירות בטחון -</w:t>
                  </w:r>
                </w:p>
                <w:p w:rsidR="006478F4" w:rsidRPr="0078598F" w:rsidRDefault="006478F4">
                  <w:pPr>
                    <w:pStyle w:val="OCRStyle6"/>
                    <w:ind w:left="227"/>
                  </w:pPr>
                  <w:r>
                    <w:rPr>
                      <w:rtl/>
                    </w:rPr>
                    <w:t>דינו - מאסר עד חמש שנים.</w:t>
                  </w:r>
                </w:p>
              </w:txbxContent>
            </v:textbox>
            <w10:wrap anchorx="page" anchory="page"/>
          </v:shape>
        </w:pict>
      </w:r>
    </w:p>
    <w:p w:rsidR="00D52712" w:rsidRDefault="00D52712">
      <w:pPr>
        <w:rPr>
          <w:rtl/>
        </w:rPr>
      </w:pPr>
      <w:r>
        <w:rPr>
          <w:rtl/>
        </w:rPr>
        <w:br w:type="page"/>
      </w:r>
    </w:p>
    <w:p w:rsidR="00D52712" w:rsidRDefault="00000000">
      <w:pPr>
        <w:rPr>
          <w:rtl/>
        </w:rPr>
      </w:pPr>
      <w:r>
        <w:pict>
          <v:shape id="_x0000_s52202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2202" inset="0,0,0,0">
              <w:txbxContent>
                <w:p w:rsidR="006478F4" w:rsidRDefault="006478F4">
                  <w:r>
                    <w:rPr>
                      <w:rtl/>
                    </w:rPr>
                    <w:t>277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03" o:spid="_x0000_s1038" type="#_x0000_t202" style="position:absolute;left:0;text-align:left;margin-left:117.65pt;margin-top:88.75pt;width:421.95pt;height:666.45pt;z-index:13;mso-position-horizontal-relative:page;mso-position-vertical-relative:page" stroked="f">
            <v:textbox style="mso-next-textbox:#_x0000_s52203" inset="0,0,0,0">
              <w:txbxContent>
                <w:p w:rsidR="006478F4" w:rsidRDefault="006478F4">
                  <w:pPr>
                    <w:pStyle w:val="OCRStyle7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(ג) בתביעה סלילית על אי-מילוי חובת התייצבות לסי סעיף 4 (ב), או לטי</w:t>
                  </w:r>
                </w:p>
                <w:p w:rsidR="006478F4" w:rsidRDefault="006478F4">
                  <w:pPr>
                    <w:pStyle w:val="OCRStyle7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סעיף 5 (ב), אין על התובע להוכיח אלא שהנאשם חייב באותה חובה, ומשהוכיח</w:t>
                  </w:r>
                </w:p>
                <w:p w:rsidR="006478F4" w:rsidRDefault="006478F4">
                  <w:pPr>
                    <w:pStyle w:val="OCRStyle7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זאת - על הנאשם הראיה שמילא אותה חובה.</w:t>
                  </w:r>
                </w:p>
                <w:p w:rsidR="006478F4" w:rsidRDefault="006478F4">
                  <w:pPr>
                    <w:pStyle w:val="OCRStyle7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(ד) ניתן צו לפי חוק זה המטיל על אדם למלא חובה בזמן שנקבע בצו, והוא</w:t>
                  </w:r>
                </w:p>
                <w:p w:rsidR="006478F4" w:rsidRDefault="006478F4">
                  <w:pPr>
                    <w:pStyle w:val="OCRStyle7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לא מילא את החובה באותו זמן, יעמוד הצו בתקפו לגבי אותו אדם עד שהוא ימלא</w:t>
                  </w:r>
                </w:p>
                <w:p w:rsidR="006478F4" w:rsidRDefault="006478F4">
                  <w:pPr>
                    <w:pStyle w:val="OCRStyle7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את החובה. האמור בזה אינו גורע מאחריותו הסלילית של אדם על אי-מילוי חובה</w:t>
                  </w:r>
                </w:p>
                <w:p w:rsidR="006478F4" w:rsidRDefault="006478F4">
                  <w:pPr>
                    <w:pStyle w:val="OCRStyle7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בזמן שנקבע בצו' וחיובו בדין על אי-מילוי חובה המוטלת עליו אינו סוטר אותו</w:t>
                  </w:r>
                </w:p>
                <w:p w:rsidR="006478F4" w:rsidRDefault="006478F4">
                  <w:pPr>
                    <w:pStyle w:val="OCRStyle7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מאותה חובה.</w:t>
                  </w:r>
                </w:p>
                <w:p w:rsidR="006478F4" w:rsidRDefault="006478F4">
                  <w:pPr>
                    <w:pStyle w:val="OCRStyle7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17. יוצאי-צבא השוהים בחוץ-לארץ.</w:t>
                  </w:r>
                </w:p>
                <w:p w:rsidR="006478F4" w:rsidRDefault="006478F4">
                  <w:pPr>
                    <w:pStyle w:val="OCRStyle7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(א) יוצא-צבא שעבר עבירה לסי חוק זה יתן עליה את הדין, בין שעבר אותה</w:t>
                  </w:r>
                </w:p>
                <w:p w:rsidR="006478F4" w:rsidRDefault="006478F4">
                  <w:pPr>
                    <w:pStyle w:val="OCRStyle7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במדינה ובין בחוץ-לארץ.</w:t>
                  </w:r>
                </w:p>
                <w:p w:rsidR="006478F4" w:rsidRDefault="006478F4">
                  <w:pPr>
                    <w:pStyle w:val="OCRStyle7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(ב) דרכי הביצוע של חוק זה לגבי יוצאי-צבא השוהים בחוץ-לארץ - ייקבעו</w:t>
                  </w:r>
                </w:p>
                <w:p w:rsidR="006478F4" w:rsidRDefault="006478F4">
                  <w:pPr>
                    <w:pStyle w:val="OCRStyle7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בתקנות.</w:t>
                  </w:r>
                </w:p>
                <w:p w:rsidR="006478F4" w:rsidRDefault="006478F4">
                  <w:pPr>
                    <w:pStyle w:val="OCRStyle7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18. ועזות מיעצות.</w:t>
                  </w:r>
                </w:p>
                <w:p w:rsidR="006478F4" w:rsidRDefault="006478F4">
                  <w:pPr>
                    <w:pStyle w:val="OCRStyle7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שר הבטחון רשאי למנות ועדות מיעצות לצורך ביצוע חוק זה.</w:t>
                  </w:r>
                </w:p>
                <w:p w:rsidR="006478F4" w:rsidRDefault="006478F4">
                  <w:pPr>
                    <w:pStyle w:val="OCRStyle7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19. העברת סמכויות.</w:t>
                  </w:r>
                </w:p>
                <w:p w:rsidR="006478F4" w:rsidRDefault="006478F4">
                  <w:pPr>
                    <w:pStyle w:val="OCRStyle7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רשאי להעביר לאדם אחר את הסמכויות הנתונות בידיו על</w:t>
                  </w:r>
                </w:p>
                <w:p w:rsidR="006478F4" w:rsidRDefault="006478F4">
                  <w:pPr>
                    <w:pStyle w:val="OCRStyle7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פי חוק זה, כולן או מקצתן, חוץ מסמכויות אלה:</w:t>
                  </w:r>
                </w:p>
                <w:p w:rsidR="006478F4" w:rsidRDefault="006478F4">
                  <w:pPr>
                    <w:pStyle w:val="OCRStyle7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(1) הסמכות להתקין תקנות;</w:t>
                  </w:r>
                </w:p>
                <w:p w:rsidR="006478F4" w:rsidRDefault="006478F4">
                  <w:pPr>
                    <w:pStyle w:val="OCRStyle7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(2) הסמכות למנות פוקדים לסי סעיף 3 ;</w:t>
                  </w:r>
                </w:p>
                <w:p w:rsidR="006478F4" w:rsidRDefault="006478F4">
                  <w:pPr>
                    <w:pStyle w:val="OCRStyle7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(3) הסמכות לתת צווים לפי סעיף 8;</w:t>
                  </w:r>
                </w:p>
                <w:p w:rsidR="006478F4" w:rsidRDefault="006478F4">
                  <w:pPr>
                    <w:pStyle w:val="OCRStyle7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(4) הסמכות למנות ועדות מיעצות לסי סעיף 18.</w:t>
                  </w:r>
                </w:p>
                <w:p w:rsidR="006478F4" w:rsidRDefault="006478F4">
                  <w:pPr>
                    <w:pStyle w:val="OCRStyle7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(ב) הודעה על כל העברת סמכויות על פי סעיף זה תפורסם ברשומות.</w:t>
                  </w:r>
                </w:p>
                <w:p w:rsidR="006478F4" w:rsidRDefault="006478F4">
                  <w:pPr>
                    <w:pStyle w:val="OCRStyle7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20. ביצוע ותקנות.</w:t>
                  </w:r>
                </w:p>
                <w:p w:rsidR="006478F4" w:rsidRDefault="006478F4">
                  <w:pPr>
                    <w:pStyle w:val="OCRStyle7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שר הבטחון ממונה על ביצוע חוק זה והוא רשאי להתקין תקנות בגל ענין</w:t>
                  </w:r>
                </w:p>
                <w:p w:rsidR="006478F4" w:rsidRDefault="006478F4">
                  <w:pPr>
                    <w:pStyle w:val="OCRStyle7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הנוגע לביצועו.</w:t>
                  </w:r>
                </w:p>
                <w:p w:rsidR="006478F4" w:rsidRDefault="006478F4">
                  <w:pPr>
                    <w:pStyle w:val="OCRStyle7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21. ביטול ושמירה.</w:t>
                  </w:r>
                </w:p>
                <w:p w:rsidR="006478F4" w:rsidRDefault="006478F4">
                  <w:pPr>
                    <w:pStyle w:val="OCRStyle7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(א) כל צו' הכרזה, תקנה והוראה' שניתן להם תוקף בסעיף 5 לפקודת צבא-</w:t>
                  </w:r>
                </w:p>
                <w:p w:rsidR="006478F4" w:rsidRDefault="006478F4">
                  <w:pPr>
                    <w:pStyle w:val="OCRStyle7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הגנה לישראל, תש"ח-1948 1, וכל צו שניתן לפי אותה פקודה -בטלים.</w:t>
                  </w:r>
                </w:p>
                <w:p w:rsidR="006478F4" w:rsidRDefault="006478F4">
                  <w:pPr>
                    <w:pStyle w:val="OCRStyle7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(ב) פרט לאמור בסעיף קטן (א)' אין חוק זה גורע מהוראות פקודת צבא-</w:t>
                  </w:r>
                </w:p>
                <w:p w:rsidR="006478F4" w:rsidRDefault="006478F4">
                  <w:pPr>
                    <w:pStyle w:val="OCRStyle7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הגנה לישראל' תש"ח -1948.</w:t>
                  </w:r>
                </w:p>
                <w:p w:rsidR="006478F4" w:rsidRPr="00D52712" w:rsidRDefault="006478F4">
                  <w:pPr>
                    <w:pStyle w:val="OCRStyle7"/>
                    <w:ind w:left="1166"/>
                  </w:pPr>
                  <w:r>
                    <w:rPr>
                      <w:rtl/>
                    </w:rPr>
                    <w:t>1 ע"ר מס' 3 מיום כ"ב באייר תש"ח (31.5.48). תוס' א', עמ' 9.</w:t>
                  </w:r>
                </w:p>
              </w:txbxContent>
            </v:textbox>
            <w10:wrap anchorx="page" anchory="page"/>
          </v:shape>
        </w:pict>
      </w:r>
    </w:p>
    <w:p w:rsidR="006478F4" w:rsidRDefault="006478F4">
      <w:pPr>
        <w:rPr>
          <w:rtl/>
        </w:rPr>
      </w:pPr>
      <w:r>
        <w:rPr>
          <w:rtl/>
        </w:rPr>
        <w:br w:type="page"/>
      </w:r>
    </w:p>
    <w:p w:rsidR="006478F4" w:rsidRDefault="00000000">
      <w:pPr>
        <w:rPr>
          <w:rtl/>
        </w:rPr>
      </w:pPr>
      <w:r>
        <w:pict>
          <v:shape id="_x0000_s52204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2204" inset="0,0,0,0">
              <w:txbxContent>
                <w:p w:rsidR="006478F4" w:rsidRDefault="006478F4">
                  <w:r>
                    <w:rPr>
                      <w:rtl/>
                    </w:rPr>
                    <w:t>278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05" o:spid="_x0000_s1040" type="#_x0000_t202" style="position:absolute;left:0;text-align:left;margin-left:147.35pt;margin-top:313.45pt;width:146.3pt;height:91.1pt;z-index:16;mso-position-horizontal-relative:page;mso-position-vertical-relative:page" stroked="f">
            <v:textbox style="mso-next-textbox:#_x0000_s52205" inset="0,0,0,0">
              <w:txbxContent>
                <w:p w:rsidR="006478F4" w:rsidRDefault="006478F4">
                  <w:pPr>
                    <w:pStyle w:val="OCRStyle8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6478F4" w:rsidRDefault="006478F4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ראש הממשלה ושר הבטחון</w:t>
                  </w:r>
                </w:p>
                <w:p w:rsidR="006478F4" w:rsidRDefault="006478F4">
                  <w:pPr>
                    <w:pStyle w:val="OCRStyle8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יוסף ש פ ר י נ צ ק</w:t>
                  </w:r>
                </w:p>
                <w:p w:rsidR="006478F4" w:rsidRDefault="006478F4">
                  <w:pPr>
                    <w:pStyle w:val="OCRStyle8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478F4" w:rsidRDefault="006478F4">
                  <w:pPr>
                    <w:pStyle w:val="OCRStyle8"/>
                    <w:ind w:left="33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06" o:spid="_x0000_s1041" type="#_x0000_t202" style="position:absolute;left:0;text-align:left;margin-left:124.2pt;margin-top:65.55pt;width:417.4pt;height:240.75pt;z-index:15;mso-position-horizontal-relative:page;mso-position-vertical-relative:page" stroked="f">
            <v:textbox style="mso-next-textbox:#_x0000_s52206" inset="0,0,0,0">
              <w:txbxContent>
                <w:p w:rsidR="006478F4" w:rsidRDefault="006478F4">
                  <w:pPr>
                    <w:pStyle w:val="OCRStyle8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22. הוראות מעבר.</w:t>
                  </w:r>
                </w:p>
                <w:p w:rsidR="006478F4" w:rsidRDefault="006478F4">
                  <w:pPr>
                    <w:pStyle w:val="OCRStyle8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יוצא-צבא, אשר ערב היכנס חוק זה לתקפו שירת שירות מלא בצבא-הגנה</w:t>
                  </w:r>
                </w:p>
                <w:p w:rsidR="006478F4" w:rsidRDefault="006478F4">
                  <w:pPr>
                    <w:pStyle w:val="OCRStyle8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לישראל, ולפני היכנס חוק זה לתקפו נבדק בדיקה רפואית לרגל התגיסותו לשירות</w:t>
                  </w:r>
                </w:p>
                <w:p w:rsidR="006478F4" w:rsidRDefault="006478F4">
                  <w:pPr>
                    <w:pStyle w:val="OCRStyle8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צבאי, כמשמעותו בסעיף 6, ונמצא כשר לשירות צבאי' כאמור, רואים אותו כאילו</w:t>
                  </w:r>
                </w:p>
                <w:p w:rsidR="006478F4" w:rsidRDefault="006478F4">
                  <w:pPr>
                    <w:pStyle w:val="OCRStyle8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ביום שנכנס חוק זה לתקפו -</w:t>
                  </w:r>
                </w:p>
                <w:p w:rsidR="006478F4" w:rsidRDefault="006478F4">
                  <w:pPr>
                    <w:pStyle w:val="OCRStyle8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(א) נבדק על ידי ועדה רפואית ונמצא כשר לשירות לפי סעיף 5 ;</w:t>
                  </w:r>
                </w:p>
                <w:p w:rsidR="006478F4" w:rsidRDefault="006478F4">
                  <w:pPr>
                    <w:pStyle w:val="OCRStyle8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(ב) התייצב לשירות סדיר בתוקף צו לפי סעיף 6 (ג).</w:t>
                  </w:r>
                </w:p>
                <w:p w:rsidR="006478F4" w:rsidRDefault="006478F4">
                  <w:pPr>
                    <w:pStyle w:val="OCRStyle8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23. תחילת תוקף.</w:t>
                  </w:r>
                </w:p>
                <w:p w:rsidR="006478F4" w:rsidRDefault="006478F4">
                  <w:pPr>
                    <w:pStyle w:val="OCRStyle8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ח' בתשרי תש"י (1 באוקטובר 1949).</w:t>
                  </w:r>
                </w:p>
                <w:p w:rsidR="006478F4" w:rsidRPr="006478F4" w:rsidRDefault="006478F4">
                  <w:pPr>
                    <w:pStyle w:val="OCRStyle8"/>
                    <w:ind w:left="5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י"ד באלול תש"ט (8 בספטמבר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60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419965-C430-4481-AE7A-933DAEA2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605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5289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F6CF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311F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62E8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8598F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D52712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6478F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2008-04-06T18:17:00Z</dcterms:created>
  <dcterms:modified xsi:type="dcterms:W3CDTF">2008-04-06T18:17:00Z</dcterms:modified>
</cp:coreProperties>
</file>