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0FED" w:rsidRDefault="009F0FED">
      <w:pPr>
        <w:rPr>
          <w:rtl/>
        </w:rPr>
      </w:pPr>
    </w:p>
    <w:p w:rsidR="009F0FE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20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2207" inset="0,0,0,0">
              <w:txbxContent>
                <w:p w:rsidR="00544AB4" w:rsidRDefault="00544AB4">
                  <w:r>
                    <w:rPr>
                      <w:rtl/>
                    </w:rPr>
                    <w:t>366                                         ספר החוקים 1534                  כ"ז בתמוז התשנ"ה 25.07.1995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08" o:spid="_x0000_s1026" type="#_x0000_t202" style="position:absolute;left:0;text-align:left;margin-left:82.45pt;margin-top:682.55pt;width:388.1pt;height:66.35pt;z-index:5;mso-position-horizontal-relative:page;mso-position-vertical-relative:page" stroked="f">
            <v:textbox style="mso-next-textbox:#_x0000_s52208" inset="0,0,0,0">
              <w:txbxContent>
                <w:p w:rsidR="00544AB4" w:rsidRDefault="00544AB4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ביוום י"ט בתמוז התשנ"ה (17 ביולי 1995); הצעת החוק ודברי הסבר פורסמו בהצעות חוק</w:t>
                  </w:r>
                </w:p>
                <w:p w:rsidR="00544AB4" w:rsidRPr="009F0FED" w:rsidRDefault="00544AB4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2278, מיום ד' בתמוז התשנ"ד (13 ביוני 1994), עמ' 478.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09" o:spid="_x0000_s1027" type="#_x0000_t202" style="position:absolute;left:0;text-align:left;margin-left:87.6pt;margin-top:440.8pt;width:454.4pt;height:239.2pt;z-index:4;mso-position-horizontal-relative:page;mso-position-vertical-relative:page" stroked="f">
            <v:textbox style="mso-next-textbox:#_x0000_s5220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7"/>
                    <w:gridCol w:w="1295"/>
                  </w:tblGrid>
                  <w:tr w:rsidR="00544AB4" w:rsidRPr="009F0FED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העושה שלא כדין אחת מאלה, דינו - מאסר שלוש שנים: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משבש את פעולתו התקינה של מחשב או מפריע לשימוש בו;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מוחק חומר מחשב, גורם לשינוי בו, משבשו בכל דרך אחרת או מפריע לשימוש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שיבוש או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 למחשב</w:t>
                        </w:r>
                      </w:p>
                      <w:p w:rsidR="00544AB4" w:rsidRPr="009F0FED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לחומר מחשב</w:t>
                        </w:r>
                      </w:p>
                    </w:tc>
                  </w:tr>
                  <w:tr w:rsidR="00544AB4" w:rsidRPr="009F0FED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העושה אחת מאלה, דינו - מאסר חמש שנים: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מעביר לאחר או מאחסן במחשב מידע כוזב או עושה פעולה לגבי מידע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שתוצאתה תהיה מידע כוזב או פלט כוזב;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כותב תוכנה, מעביר תוכנה לאחר או מאחסן תוכנה במחשב, כדי שתוצאת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בה תהיה מידע כוזב או פלט כוזב, או מפעיל מחשב תוך כדי שימוש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בתוכנה באמור.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"מידע כוזב" ו"פלט כוזבי' - מידע או פלט שיש בהם כדי להטעות,</w:t>
                        </w:r>
                      </w:p>
                      <w:p w:rsidR="00544AB4" w:rsidRPr="009F0FED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למטרות השימוש בהם.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כוזב</w:t>
                        </w:r>
                      </w:p>
                      <w:p w:rsidR="00544AB4" w:rsidRPr="009F0FED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פלט כוזב</w:t>
                        </w:r>
                      </w:p>
                    </w:tc>
                  </w:tr>
                </w:tbl>
                <w:p w:rsidR="00544AB4" w:rsidRDefault="00544A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10" o:spid="_x0000_s1028" type="#_x0000_t202" style="position:absolute;left:0;text-align:left;margin-left:220.05pt;margin-top:417.45pt;width:119.8pt;height:16.45pt;z-index:3;mso-position-horizontal-relative:page;mso-position-vertical-relative:page" stroked="f">
            <v:textbox style="mso-next-textbox:#_x0000_s52210" inset="0,0,0,0">
              <w:txbxContent>
                <w:p w:rsidR="00544AB4" w:rsidRDefault="00544AB4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פרק ב' - עבירות מחשב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11" o:spid="_x0000_s1029" type="#_x0000_t202" style="position:absolute;left:0;text-align:left;margin-left:87.6pt;margin-top:131.7pt;width:453.6pt;height:285.5pt;z-index:2;mso-position-horizontal-relative:page;mso-position-vertical-relative:page" stroked="f">
            <v:textbox style="mso-next-textbox:#_x0000_s5221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4"/>
                    <w:gridCol w:w="1044"/>
                  </w:tblGrid>
                  <w:tr w:rsidR="00544AB4" w:rsidRPr="009F0FED">
                    <w:trPr>
                      <w:jc w:val="right"/>
                    </w:trPr>
                    <w:tc>
                      <w:tcPr>
                        <w:tcW w:w="4367" w:type="pct"/>
                      </w:tcPr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"חומר מחשב" - תוכנה או מידע;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"מחשב" - מכשיר הפועל באמצעות תוכנה לביצוע עיבור אריתמטי או לוגי של נתונים,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וציודו ההיקפי, לרבות מערכת מחשבים, אך למעט מחשב עזר;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 עזר" - מחשב המסוגל לבצע פעולות חישוב אריתמטיות בלבד ופעולות הכרוכות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בביצוע פעולות כאמור;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"מידע" - נתונים, סימנים, מושגים או הוראות, למעט תוכנה, המובעים בשפה קריאת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מחשב, והמאוחסנים במחשב או באמצעי אחסון אחר, ובלבד שהנתונים, הסימנים,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המושגים או ההוראות אינם מיועדים לשימוש במחשב עזר בלבד;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"פלט" - נתונים, סימנים, מושגים או הוראות, המופקים, בכל דרך שהיא, על ידי מחשב-,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"שפה קריאת מחשב" - צורת הבעה המתאימה למסירה, לפירוש או לעיבוד על ידי מחשב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מחשב עזר בלבד-,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"תוכנה" - קבוצת הוראות המובעות בשפה קריאת מחשב, המסוגלת לגרום לתיפקוד של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 או לביצוע פעולה על ידי מחשב, והיא מגולמת, מוטבעת או מסומנת במכשיר או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בחפץ, באמצעים אלקטרוניים, אלקטרומגנטיים, אלקטרוכימיים, אלקטרואופטיים או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באמצעים אחרים, או שהיא טבועה או אחודה עם המחשב באופן כלשהו או שהיא</w:t>
                        </w:r>
                      </w:p>
                      <w:p w:rsidR="00544AB4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נפרדת ממנו, והכל אם אינה מיועדת לשימוש במחשב עזר בלבד.</w:t>
                        </w:r>
                      </w:p>
                    </w:tc>
                    <w:tc>
                      <w:tcPr>
                        <w:tcW w:w="633" w:type="pct"/>
                      </w:tcPr>
                      <w:p w:rsidR="00544AB4" w:rsidRPr="009F0FED" w:rsidRDefault="00544A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544AB4" w:rsidRDefault="00544A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12" o:spid="_x0000_s1030" type="#_x0000_t202" style="position:absolute;left:0;text-align:left;margin-left:190.75pt;margin-top:71.3pt;width:180pt;height:50.9pt;z-index:1;mso-position-horizontal-relative:page;mso-position-vertical-relative:page" stroked="f">
            <v:textbox style="mso-next-textbox:#_x0000_s52212" inset="0,0,0,0">
              <w:txbxContent>
                <w:p w:rsidR="00544AB4" w:rsidRDefault="00544AB4">
                  <w:pPr>
                    <w:pStyle w:val="OCRStyle1"/>
                    <w:ind w:left="19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המחשבים, התשנ"ה-1995*</w:t>
                  </w:r>
                </w:p>
                <w:p w:rsidR="00544AB4" w:rsidRPr="009F0FED" w:rsidRDefault="00544AB4">
                  <w:pPr>
                    <w:pStyle w:val="OCRStyle1"/>
                    <w:ind w:left="958"/>
                  </w:pPr>
                  <w:r>
                    <w:rPr>
                      <w:rtl/>
                    </w:rPr>
                    <w:t>פרק א' - הגדרות</w:t>
                  </w:r>
                </w:p>
              </w:txbxContent>
            </v:textbox>
            <w10:wrap anchorx="page" anchory="page"/>
          </v:shape>
        </w:pict>
      </w:r>
    </w:p>
    <w:p w:rsidR="009357BA" w:rsidRDefault="009357BA">
      <w:pPr>
        <w:rPr>
          <w:rtl/>
        </w:rPr>
      </w:pPr>
      <w:r>
        <w:rPr>
          <w:rtl/>
        </w:rPr>
        <w:br w:type="page"/>
      </w:r>
    </w:p>
    <w:p w:rsidR="009357BA" w:rsidRDefault="00000000">
      <w:pPr>
        <w:rPr>
          <w:rtl/>
        </w:rPr>
      </w:pPr>
      <w:r>
        <w:pict>
          <v:shape id="_x0000_s52213" o:spid="_x0000_s1031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2213" inset="0,0,0,0">
              <w:txbxContent>
                <w:p w:rsidR="00544AB4" w:rsidRDefault="00544AB4">
                  <w:r>
                    <w:rPr>
                      <w:rtl/>
                    </w:rPr>
                    <w:t>367                                         ספר החוקים 1534                  כ"ז בתמוז התשנ"ה 25.07.1995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14" o:spid="_x0000_s1032" type="#_x0000_t202" style="position:absolute;left:0;text-align:left;margin-left:284.7pt;margin-top:664.25pt;width:266.9pt;height:76.65pt;z-index:12;mso-position-horizontal-relative:page;mso-position-vertical-relative:page" stroked="f">
            <v:textbox style="mso-next-textbox:#_x0000_s52214" inset="0,0,0,0">
              <w:txbxContent>
                <w:p w:rsidR="00544AB4" w:rsidRDefault="00544AB4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 ס"ח התשל''ט, עמ' 118.</w:t>
                  </w:r>
                </w:p>
                <w:p w:rsidR="00544AB4" w:rsidRDefault="00544AB4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10, עמ' 266.</w:t>
                  </w:r>
                </w:p>
                <w:p w:rsidR="00544AB4" w:rsidRPr="009357BA" w:rsidRDefault="00544AB4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3 דיני מדינת ישראל, נוסח חדש 18, עמ' 421; התשנ''ב, עמ' .225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15" o:spid="_x0000_s1033" type="#_x0000_t202" style="position:absolute;left:0;text-align:left;margin-left:92.85pt;margin-top:504.1pt;width:455.4pt;height:160pt;z-index:11;mso-position-horizontal-relative:page;mso-position-vertical-relative:page" stroked="f">
            <v:textbox style="mso-next-textbox:#_x0000_s522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1"/>
                    <w:gridCol w:w="5009"/>
                    <w:gridCol w:w="1902"/>
                  </w:tblGrid>
                  <w:tr w:rsidR="00544AB4" w:rsidRPr="009357BA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- מס' 11</w:t>
                        </w:r>
                      </w:p>
                    </w:tc>
                    <w:tc>
                      <w:tcPr>
                        <w:tcW w:w="4172" w:type="pct"/>
                        <w:gridSpan w:val="2"/>
                      </w:tcPr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בפקודת הראיות [נוסח חדש], התשל"א-1971 3, בפרק ב' -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בסימן ה' -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בכותרת, במקום "רשומות בנקאיות" יבוא "רשומה מוסדית";</w:t>
                        </w:r>
                      </w:p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סעיפים 35 ו-36 יבוא:</w:t>
                        </w:r>
                      </w:p>
                    </w:tc>
                  </w:tr>
                  <w:tr w:rsidR="00544AB4" w:rsidRPr="009357BA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4" w:type="pct"/>
                      </w:tcPr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בפרק זה -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"הליך משפטי" - הליך אזרחי או פלילי בפני בית משפט,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להביא בו ראיות;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"מוסד" - המדינה, רשות מקומית, עסק או כל מי שמספק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לציבור;</w:t>
                        </w:r>
                      </w:p>
                    </w:tc>
                    <w:tc>
                      <w:tcPr>
                        <w:tcW w:w="1148" w:type="pct"/>
                      </w:tcPr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</w:t>
                        </w:r>
                      </w:p>
                    </w:tc>
                  </w:tr>
                </w:tbl>
                <w:p w:rsidR="00544AB4" w:rsidRDefault="00544AB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216" o:spid="_x0000_s1034" type="#_x0000_t202" style="position:absolute;left:0;text-align:left;margin-left:284.7pt;margin-top:462.9pt;width:134.45pt;height:37.8pt;z-index:10;mso-position-horizontal-relative:page;mso-position-vertical-relative:page" stroked="f">
            <v:textbox style="mso-next-textbox:#_x0000_s52216" inset="0,0,0,0">
              <w:txbxContent>
                <w:p w:rsidR="00544AB4" w:rsidRDefault="00544AB4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טרק ד' - תיקוני חקיקה</w:t>
                  </w:r>
                </w:p>
                <w:p w:rsidR="00544AB4" w:rsidRDefault="00544AB4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סימן א' - דיני ראיות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17" o:spid="_x0000_s1035" type="#_x0000_t202" style="position:absolute;left:0;text-align:left;margin-left:102.35pt;margin-top:308.65pt;width:449.25pt;height:143.95pt;z-index:9;mso-position-horizontal-relative:page;mso-position-vertical-relative:page" stroked="f">
            <v:textbox style="mso-next-textbox:#_x0000_s5221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5"/>
                    <w:gridCol w:w="6994"/>
                  </w:tblGrid>
                  <w:tr w:rsidR="00544AB4" w:rsidRPr="009357BA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עוולה בנזיקין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מעשה מן המעשים המנויים להלן הוא עוולה על פי פקודת הנזיקין [נוסח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חדש]2, והוראותיה של פקודה זו יחולו עליו -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הפרעה שלא כדין לשימוש במחשב או בחומר מחשב, בכל דרך שהיא, לרבות על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גזילת דבר המגלם חומר מחשב;</w:t>
                        </w:r>
                      </w:p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מחיקת חומר מחשב, גרימת שינוי בו או שיבושו בכל דרך אחרת, שלא כדין.</w:t>
                        </w:r>
                      </w:p>
                    </w:tc>
                  </w:tr>
                  <w:tr w:rsidR="00544AB4" w:rsidRPr="009357BA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נטל ההוכחה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בתובענה שהוגשה לפי פרק זה, על הנתבע הראיה כי המעשה נעשה כדין.</w:t>
                        </w:r>
                      </w:p>
                    </w:tc>
                  </w:tr>
                  <w:tr w:rsidR="00544AB4" w:rsidRPr="009357BA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לא יינתן פיצוי בתובענה שעילתה בפרק זה, אלא אם כן הוכח כי הנזק נגרם עקב</w:t>
                        </w:r>
                      </w:p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התרשלותו של הנתבע.</w:t>
                        </w:r>
                      </w:p>
                    </w:tc>
                  </w:tr>
                </w:tbl>
                <w:p w:rsidR="00544AB4" w:rsidRDefault="00544AB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218" o:spid="_x0000_s1036" type="#_x0000_t202" style="position:absolute;left:0;text-align:left;margin-left:323.5pt;margin-top:281.15pt;width:82.55pt;height:21.6pt;z-index:8;mso-position-horizontal-relative:page;mso-position-vertical-relative:page" stroked="f">
            <v:textbox style="mso-next-textbox:#_x0000_s52218" inset="0,0,0,0">
              <w:txbxContent>
                <w:p w:rsidR="00544AB4" w:rsidRDefault="00544AB4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פרק ג' - נזיקין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19" o:spid="_x0000_s1037" type="#_x0000_t202" style="position:absolute;left:0;text-align:left;margin-left:98pt;margin-top:58.2pt;width:459.75pt;height:219.6pt;z-index:7;mso-position-horizontal-relative:page;mso-position-vertical-relative:page" stroked="f">
            <v:textbox style="mso-next-textbox:#_x0000_s5221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0"/>
                    <w:gridCol w:w="7129"/>
                  </w:tblGrid>
                  <w:tr w:rsidR="00544AB4" w:rsidRPr="009357BA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חדירה לחומר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 שלא</w:t>
                        </w:r>
                      </w:p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החודר שלא כדין לחומר מחשב הנמצא במחשב, דינו - מאסר שלוש שנים; לענין זה,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"חדירה לחומר מחשב" - חדירה באמצעות התקשרות או התחברות עם מחשב, או על ידי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הפעלתו, אך למעט חרירה לחומר מחשב שהיא האזנה לפי חוק האזנת סתר,</w:t>
                        </w:r>
                      </w:p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התשל"ט - 1979 1.</w:t>
                        </w:r>
                      </w:p>
                    </w:tc>
                  </w:tr>
                  <w:tr w:rsidR="00544AB4" w:rsidRPr="009357BA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חדירה לחומר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 כדי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לעבור עבירה</w:t>
                        </w:r>
                      </w:p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העושה מעשה האסור לפי סעיף 4 כדי לעבור עבירה על פי כל דין, למעט על פי חוק</w:t>
                        </w:r>
                      </w:p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דינו - מאסר חמש שנים.</w:t>
                        </w:r>
                      </w:p>
                    </w:tc>
                  </w:tr>
                  <w:tr w:rsidR="00544AB4" w:rsidRPr="009357BA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נגיף מחשב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העורך תוכנה באופן שהוא מסגלה לגרום נזק או שיבוש למחשב או לחומר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 בלתי מסויימים, כדי לגרום שלא כדין נזק או שיבוש למחשב או לחומר מחשב,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 או בלתי מסויימים, דינו - מאסר שלוש שנים.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המעביר לאחר או המחדיר למחשב של אחר תוכנה אשר סוגלה לגרום נזק או</w:t>
                        </w:r>
                      </w:p>
                      <w:p w:rsidR="00544AB4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שיבוש כאמור בסעיף קטן (א), כדי לגרום שלא כדין נזק או שיבוש כאמור, דינו - מאסר חמש</w:t>
                        </w:r>
                      </w:p>
                      <w:p w:rsidR="00544AB4" w:rsidRPr="009357BA" w:rsidRDefault="00544A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</w:tc>
                  </w:tr>
                </w:tbl>
                <w:p w:rsidR="00544AB4" w:rsidRDefault="00544AB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86220" w:rsidRDefault="00286220">
      <w:pPr>
        <w:rPr>
          <w:rtl/>
        </w:rPr>
      </w:pPr>
      <w:r>
        <w:rPr>
          <w:rtl/>
        </w:rPr>
        <w:br w:type="page"/>
      </w:r>
    </w:p>
    <w:p w:rsidR="00286220" w:rsidRDefault="00000000">
      <w:pPr>
        <w:rPr>
          <w:rtl/>
        </w:rPr>
      </w:pPr>
      <w:r>
        <w:pict>
          <v:shape id="_x0000_s52220" o:spid="_x0000_s1038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2220" inset="0,0,0,0">
              <w:txbxContent>
                <w:p w:rsidR="00544AB4" w:rsidRDefault="00544AB4">
                  <w:r>
                    <w:rPr>
                      <w:rtl/>
                    </w:rPr>
                    <w:t>368                                         ספר החוקים 1534                  כ"ז בתמוז התשנ"ה 25.07.1995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21" o:spid="_x0000_s1039" type="#_x0000_t202" style="position:absolute;left:0;text-align:left;margin-left:91.5pt;margin-top:704.95pt;width:189.5pt;height:25.95pt;z-index:16;mso-position-horizontal-relative:page;mso-position-vertical-relative:page" stroked="f">
            <v:textbox style="mso-next-textbox:#_x0000_s52221" inset="0,0,0,0">
              <w:txbxContent>
                <w:p w:rsidR="00544AB4" w:rsidRDefault="00544AB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222" o:spid="_x0000_s1040" type="#_x0000_t202" style="position:absolute;left:0;text-align:left;margin-left:361.95pt;margin-top:672.3pt;width:110.1pt;height:25.95pt;z-index:15;mso-position-horizontal-relative:page;mso-position-vertical-relative:page" stroked="f">
            <v:textbox style="mso-next-textbox:#_x0000_s52222" inset="0,0,0,0">
              <w:txbxContent>
                <w:p w:rsidR="00544AB4" w:rsidRDefault="00544AB4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4 ס"ח התשנ''ה, עמ' 366.</w:t>
                  </w:r>
                </w:p>
                <w:p w:rsidR="00544AB4" w:rsidRPr="00286220" w:rsidRDefault="00544AB4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5 ס"ח התשמ"א, עמ' .232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23" o:spid="_x0000_s1041" type="#_x0000_t202" style="position:absolute;left:0;text-align:left;margin-left:89.9pt;margin-top:55.9pt;width:344.3pt;height:613.8pt;z-index:14;mso-position-horizontal-relative:page;mso-position-vertical-relative:page" stroked="f">
            <v:textbox style="mso-next-textbox:#_x0000_s52223" inset="0,0,0,0">
              <w:txbxContent>
                <w:tbl>
                  <w:tblPr>
                    <w:tblW w:w="43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801"/>
                    <w:gridCol w:w="1459"/>
                  </w:tblGrid>
                  <w:tr w:rsidR="00544AB4">
                    <w:trPr>
                      <w:jc w:val="right"/>
                    </w:trPr>
                    <w:tc>
                      <w:tcPr>
                        <w:tcW w:w="3835" w:type="pct"/>
                      </w:tcPr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"עסק" - לרבות משלח יד;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"פלט" - כהגדרתו בחוק המחשבים, התשנ"ה-41995;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"רשומה מוסדית" - מסמך, לרבות פלט, אשר נערך על ידי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מוסר במהלך פעילותו הרגילה של המוסד;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בנקאי" - כמשמעותו בחוק הבנקאות (רישוי),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התשמ"א-1980 5, ולרבות בנק ישראל.</w:t>
                        </w:r>
                      </w:p>
                    </w:tc>
                    <w:tc>
                      <w:tcPr>
                        <w:tcW w:w="1165" w:type="pct"/>
                      </w:tcPr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44AB4" w:rsidRPr="00286220">
                    <w:trPr>
                      <w:jc w:val="right"/>
                    </w:trPr>
                    <w:tc>
                      <w:tcPr>
                        <w:tcW w:w="3835" w:type="pct"/>
                      </w:tcPr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רשומה מוסדית תהא ראיה קבילה להוכחת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אמיתות תוכנה בכל הליך משפטי, אם נתקיימו כל אלה -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המוסד נוהג, במהלך ניהולו הרגיל, לערוך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של האירוע נושא הרשומה בסמוך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להתרחשותו;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דרך איסוף הנתונים נושא הרשומה ודרך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הרשומה יש בהן כדי להעיד על אמיתות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תוכנה של הרשומה;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היתה הרשומה פלט - הוכח בנוסף, כי -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דרך הפקת הרשומה יש בה כדי להעיד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אמינותה-,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נוקט, באורח סדיר, אמצעי הגנה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 מפני חדירה לחומר מחשב ומפני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שיבוש בעבודת המחשב.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היתה הרשומה פלט, יראו לענין סעיף קטן (א)(1)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מועד עריבת הנתונים המהווים יסוד לפלט, כמועד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עריכתה של הרשומה.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(א) לא יחולו על רשומה אשר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נערכה על ידי רשות מרשויות החקירה או התביעה הפלילית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והמוגשת בהליך פלילי על ידי רשות כאמור. אין בהוראות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כדי לפסול או להגביל הגשת רשומה באמור, אם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להגישה בהתאם להוראות סעיף 39ב.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התקבלה ראיה מכוח סעיף זה, יהיה הצד שכנגד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לחקור חקירה נגדית עדים שזומנו על ידו לעדות, לשם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הזמת הראיה, אם עדים אלה קשורים עם בעל הדין שמטעמו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הראיה.";</w:t>
                        </w:r>
                      </w:p>
                    </w:tc>
                    <w:tc>
                      <w:tcPr>
                        <w:tcW w:w="1165" w:type="pct"/>
                      </w:tcPr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קבילות רשומה</w:t>
                        </w:r>
                      </w:p>
                      <w:p w:rsidR="00544AB4" w:rsidRPr="00286220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מוסרית</w:t>
                        </w:r>
                      </w:p>
                    </w:tc>
                  </w:tr>
                  <w:tr w:rsidR="00544AB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37 - יימחק;</w:t>
                        </w:r>
                      </w:p>
                    </w:tc>
                  </w:tr>
                  <w:tr w:rsidR="00544AB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במקום סעיף 38 יבוא:</w:t>
                        </w:r>
                      </w:p>
                    </w:tc>
                  </w:tr>
                  <w:tr w:rsidR="00544AB4" w:rsidRPr="00286220">
                    <w:trPr>
                      <w:jc w:val="right"/>
                    </w:trPr>
                    <w:tc>
                      <w:tcPr>
                        <w:tcW w:w="3835" w:type="pct"/>
                      </w:tcPr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בהליך משפטי שהתאגיד הבנקאי אינו בעל דין בו, אין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כופים בנקאי או פקיד של תאגיד בנקאי, להגיש רשומה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מוסדית של תאגיד בנקאי, שתוכנה ניתן להוכחה לפי סימן זה,</w:t>
                        </w:r>
                      </w:p>
                    </w:tc>
                    <w:tc>
                      <w:tcPr>
                        <w:tcW w:w="1165" w:type="pct"/>
                      </w:tcPr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כפיית הגשה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רשומה</w:t>
                        </w:r>
                      </w:p>
                      <w:p w:rsidR="00544AB4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מוסדית של</w:t>
                        </w:r>
                      </w:p>
                      <w:p w:rsidR="00544AB4" w:rsidRPr="00286220" w:rsidRDefault="00544AB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בנקאי</w:t>
                        </w:r>
                      </w:p>
                    </w:tc>
                  </w:tr>
                </w:tbl>
                <w:p w:rsidR="00544AB4" w:rsidRDefault="00544AB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E65F7" w:rsidRDefault="009E65F7">
      <w:pPr>
        <w:rPr>
          <w:rtl/>
        </w:rPr>
      </w:pPr>
      <w:r>
        <w:rPr>
          <w:rtl/>
        </w:rPr>
        <w:br w:type="page"/>
      </w:r>
    </w:p>
    <w:p w:rsidR="009E65F7" w:rsidRDefault="00000000">
      <w:pPr>
        <w:rPr>
          <w:rtl/>
        </w:rPr>
      </w:pPr>
      <w:r>
        <w:pict>
          <v:shape id="_x0000_s52224" o:spid="_x0000_s1042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52224" inset="0,0,0,0">
              <w:txbxContent>
                <w:p w:rsidR="00544AB4" w:rsidRDefault="00544AB4">
                  <w:r>
                    <w:rPr>
                      <w:rtl/>
                    </w:rPr>
                    <w:t>369                                         ספר החוקים 1534                  כ"ז בתמוז התשנ"ה 25.07.1995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25" o:spid="_x0000_s1043" type="#_x0000_t202" style="position:absolute;left:0;text-align:left;margin-left:313.55pt;margin-top:660.85pt;width:231.45pt;height:68.9pt;z-index:20;mso-position-horizontal-relative:page;mso-position-vertical-relative:page" stroked="f">
            <v:textbox style="mso-next-textbox:#_x0000_s52225" inset="0,0,0,0">
              <w:txbxContent>
                <w:p w:rsidR="00544AB4" w:rsidRPr="009E65F7" w:rsidRDefault="00544AB4">
                  <w:pPr>
                    <w:pStyle w:val="OCRStyle4"/>
                    <w:ind w:left="104"/>
                  </w:pPr>
                  <w:r>
                    <w:rPr>
                      <w:rtl/>
                    </w:rPr>
                    <w:t>* דיני מדינת ישראל, נוסח חדש 12, עמ' 284; התש"ן,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26" o:spid="_x0000_s1044" type="#_x0000_t202" style="position:absolute;left:0;text-align:left;margin-left:93.95pt;margin-top:540.25pt;width:445.9pt;height:119.8pt;z-index:19;mso-position-horizontal-relative:page;mso-position-vertical-relative:page" stroked="f">
            <v:textbox style="mso-next-textbox:#_x0000_s5222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1"/>
                    <w:gridCol w:w="6807"/>
                  </w:tblGrid>
                  <w:tr w:rsidR="00544AB4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8" w:type="pct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דיני חיפוש ותפיסה</w:t>
                        </w:r>
                      </w:p>
                    </w:tc>
                  </w:tr>
                  <w:tr w:rsidR="00544AB4" w:rsidRPr="009E65F7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הרין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(מעצר</w:t>
                        </w:r>
                      </w:p>
                      <w:p w:rsidR="00544AB4" w:rsidRPr="009E65F7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וחיפוש) - מס' 6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544AB4" w:rsidRDefault="00544AB4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בפקודת סדר הדין הפלילי (מעצר וחיפוש) [נוסח חרש], התשכ"ט-1969 6 -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 -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בהגדרת "חפץ", במקום "או בעל חיים" יבוא "חומר מחשב או בעל</w:t>
                        </w:r>
                      </w:p>
                      <w:p w:rsidR="00544AB4" w:rsidRPr="009E65F7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חיים".</w:t>
                        </w:r>
                      </w:p>
                    </w:tc>
                  </w:tr>
                </w:tbl>
                <w:p w:rsidR="00544AB4" w:rsidRDefault="00544AB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227" o:spid="_x0000_s1045" type="#_x0000_t202" style="position:absolute;left:0;text-align:left;margin-left:144.85pt;margin-top:58.3pt;width:363.15pt;height:480.35pt;z-index:18;mso-position-horizontal-relative:page;mso-position-vertical-relative:page" stroked="f">
            <v:textbox style="mso-next-textbox:#_x0000_s52227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65"/>
                    <w:gridCol w:w="1437"/>
                  </w:tblGrid>
                  <w:tr w:rsidR="00544AB4">
                    <w:trPr>
                      <w:jc w:val="right"/>
                    </w:trPr>
                    <w:tc>
                      <w:tcPr>
                        <w:tcW w:w="3912" w:type="pct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להעיד דברים, על עסקאות או חשבונות הרשומים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ברשומה המוסדית, אלא לפי צו בית המשפט שניתן מטעם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מיוחד."</w:t>
                        </w:r>
                      </w:p>
                    </w:tc>
                    <w:tc>
                      <w:tcPr>
                        <w:tcW w:w="1088" w:type="pct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544AB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39 -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הכותרת יבוא "רשות עיון ברשומה מוסדית של תאגיד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בנקאי";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"שבספר בנקאי" יבוא "שברשומה מוסרית של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בנקאי"',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"הבנק" יבוא "התאגיד הבנקאי", במקום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"לבנק" יבוא "לתאגיד הבנקאי", והמילה "הוראה" - תימחק.</w:t>
                        </w:r>
                      </w:p>
                    </w:tc>
                  </w:tr>
                  <w:tr w:rsidR="00544AB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39 יבוא:</w:t>
                        </w:r>
                      </w:p>
                    </w:tc>
                  </w:tr>
                  <w:tr w:rsidR="00544AB4" w:rsidRPr="009E65F7">
                    <w:trPr>
                      <w:jc w:val="right"/>
                    </w:trPr>
                    <w:tc>
                      <w:tcPr>
                        <w:tcW w:w="3912" w:type="pct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39א. היה הפלט חיווי דיעה בענין שבמדע, שבמחקר,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שבאמנות, שבידיעה מקצועית או בענין שברפואה, לא יהיה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הפלט קביל כראיה, אלא אם כן הוגש בהתאם להוראות הדין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על הגשת עדות בענינים אלה.</w:t>
                        </w:r>
                      </w:p>
                    </w:tc>
                    <w:tc>
                      <w:tcPr>
                        <w:tcW w:w="1088" w:type="pct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"חוות דעת</w:t>
                        </w:r>
                      </w:p>
                      <w:p w:rsidR="00544AB4" w:rsidRPr="009E65F7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מומחה</w:t>
                        </w:r>
                      </w:p>
                    </w:tc>
                  </w:tr>
                  <w:tr w:rsidR="00544AB4" w:rsidRPr="009E65F7">
                    <w:trPr>
                      <w:jc w:val="right"/>
                    </w:trPr>
                    <w:tc>
                      <w:tcPr>
                        <w:tcW w:w="3912" w:type="pct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39ב. (א) הוראות סימן זה לא יהיה בהן כדי להכשיר ראיה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קבילה מחמת טעם אחר, שאינו הכלל האוסר עדות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שמיעה, ולא יהיה בהן כדי לפסול או להגביל הגשת ראיה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כשרה לפי הכללים האמורים או לפי דין אחר.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ובסעיף 39א, "דין" - לרבות הלכה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פסוקה.";</w:t>
                        </w:r>
                      </w:p>
                    </w:tc>
                    <w:tc>
                      <w:tcPr>
                        <w:tcW w:w="1088" w:type="pct"/>
                      </w:tcPr>
                      <w:p w:rsidR="00544AB4" w:rsidRPr="009E65F7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544AB4" w:rsidRPr="009E65F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2) בסימן ו' -</w:t>
                        </w:r>
                      </w:p>
                      <w:p w:rsidR="00544AB4" w:rsidRPr="009E65F7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סעיף 41 יבוא:</w:t>
                        </w:r>
                      </w:p>
                    </w:tc>
                  </w:tr>
                  <w:tr w:rsidR="00544AB4" w:rsidRPr="009E65F7">
                    <w:trPr>
                      <w:jc w:val="right"/>
                    </w:trPr>
                    <w:tc>
                      <w:tcPr>
                        <w:tcW w:w="3912" w:type="pct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ו4א. ניתן להוכיח תוכנה של רשומה מוסדית על ידי העתק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צילומי של הרשומה.</w:t>
                        </w:r>
                      </w:p>
                    </w:tc>
                    <w:tc>
                      <w:tcPr>
                        <w:tcW w:w="1088" w:type="pct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"העתק של</w:t>
                        </w:r>
                      </w:p>
                      <w:p w:rsidR="00544AB4" w:rsidRPr="009E65F7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רשומה מוסרית</w:t>
                        </w:r>
                      </w:p>
                    </w:tc>
                  </w:tr>
                  <w:tr w:rsidR="00544AB4" w:rsidRPr="009E65F7">
                    <w:trPr>
                      <w:jc w:val="right"/>
                    </w:trPr>
                    <w:tc>
                      <w:tcPr>
                        <w:tcW w:w="3912" w:type="pct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41ב. לענין סימן זה לא ייחשב פלט שהוא רשומה מוסדית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כהעתק המסמך שעל בסיסו הופק, אלא כמקור."</w:t>
                        </w:r>
                      </w:p>
                    </w:tc>
                    <w:tc>
                      <w:tcPr>
                        <w:tcW w:w="1088" w:type="pct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מעמדו של</w:t>
                        </w:r>
                      </w:p>
                      <w:p w:rsidR="00544AB4" w:rsidRPr="009E65F7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פלט</w:t>
                        </w:r>
                      </w:p>
                    </w:tc>
                  </w:tr>
                  <w:tr w:rsidR="00544AB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42, במקום "סעיף 41", יבוא "סימן זה" ובמקום "הסעיף האמור" יבוא</w:t>
                        </w:r>
                      </w:p>
                      <w:p w:rsidR="00544AB4" w:rsidRDefault="00544AB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זה".</w:t>
                        </w:r>
                      </w:p>
                    </w:tc>
                  </w:tr>
                </w:tbl>
                <w:p w:rsidR="00544AB4" w:rsidRDefault="00544AB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44AB4" w:rsidRDefault="00544AB4">
      <w:pPr>
        <w:rPr>
          <w:rtl/>
        </w:rPr>
      </w:pPr>
      <w:r>
        <w:rPr>
          <w:rtl/>
        </w:rPr>
        <w:br w:type="page"/>
      </w:r>
    </w:p>
    <w:p w:rsidR="00544AB4" w:rsidRDefault="00000000">
      <w:pPr>
        <w:rPr>
          <w:rtl/>
        </w:rPr>
      </w:pPr>
      <w:r>
        <w:pict>
          <v:shape id="_x0000_s52228" o:spid="_x0000_s1046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52228" inset="0,0,0,0">
              <w:txbxContent>
                <w:p w:rsidR="00544AB4" w:rsidRDefault="00544AB4">
                  <w:r>
                    <w:rPr>
                      <w:rtl/>
                    </w:rPr>
                    <w:t>370                                         ספר החוקים 1534                  כ"ז בתמוז התשנ"ה 25.07.1995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29" o:spid="_x0000_s1047" type="#_x0000_t202" style="position:absolute;left:0;text-align:left;margin-left:94.55pt;margin-top:698.85pt;width:218.8pt;height:38pt;z-index:29;mso-position-horizontal-relative:page;mso-position-vertical-relative:page" stroked="f">
            <v:textbox style="mso-next-textbox:#_x0000_s52229" inset="0,0,0,0">
              <w:txbxContent>
                <w:p w:rsidR="00544AB4" w:rsidRDefault="00544AB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2230" o:spid="_x0000_s1048" type="#_x0000_t202" style="position:absolute;left:0;text-align:left;margin-left:210.8pt;margin-top:607.6pt;width:87.9pt;height:28.5pt;z-index:28;mso-position-horizontal-relative:page;mso-position-vertical-relative:page" stroked="f">
            <v:textbox style="mso-next-textbox:#_x0000_s52230" inset="0,0,0,0">
              <w:txbxContent>
                <w:p w:rsidR="00544AB4" w:rsidRDefault="00544AB4">
                  <w:pPr>
                    <w:pStyle w:val="OCRStyle5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44AB4" w:rsidRDefault="00544AB4">
                  <w:pPr>
                    <w:pStyle w:val="OCRStyle5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31" o:spid="_x0000_s1049" type="#_x0000_t202" style="position:absolute;left:0;text-align:left;margin-left:116.15pt;margin-top:572.35pt;width:78.4pt;height:35.25pt;z-index:27;mso-position-horizontal-relative:page;mso-position-vertical-relative:page" stroked="f">
            <v:textbox style="mso-next-textbox:#_x0000_s52231" inset="0,0,0,0">
              <w:txbxContent>
                <w:p w:rsidR="00544AB4" w:rsidRDefault="00544AB4">
                  <w:pPr>
                    <w:pStyle w:val="OCRStyle5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544AB4" w:rsidRDefault="00544AB4">
                  <w:pPr>
                    <w:pStyle w:val="OCRStyle5"/>
                    <w:ind w:left="1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32" o:spid="_x0000_s1050" type="#_x0000_t202" style="position:absolute;left:0;text-align:left;margin-left:313.35pt;margin-top:579.3pt;width:66.35pt;height:32.65pt;z-index:26;mso-position-horizontal-relative:page;mso-position-vertical-relative:page" stroked="f">
            <v:textbox style="mso-next-textbox:#_x0000_s52232" inset="0,0,0,0">
              <w:txbxContent>
                <w:p w:rsidR="00544AB4" w:rsidRDefault="00544AB4">
                  <w:pPr>
                    <w:pStyle w:val="OCRStyle5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44AB4" w:rsidRDefault="00544AB4">
                  <w:pPr>
                    <w:pStyle w:val="OCRStyle5"/>
                    <w:ind w:left="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33" o:spid="_x0000_s1051" type="#_x0000_t202" style="position:absolute;left:0;text-align:left;margin-left:399.5pt;margin-top:603.45pt;width:78.2pt;height:40.4pt;z-index:25;mso-position-horizontal-relative:page;mso-position-vertical-relative:page" stroked="f">
            <v:textbox style="mso-next-textbox:#_x0000_s52233" inset="0,0,0,0">
              <w:txbxContent>
                <w:p w:rsidR="00544AB4" w:rsidRDefault="00544AB4">
                  <w:pPr>
                    <w:pStyle w:val="OCRStyle5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44AB4" w:rsidRDefault="00544AB4">
                  <w:pPr>
                    <w:pStyle w:val="OCRStyle5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34" o:spid="_x0000_s1052" type="#_x0000_t202" style="position:absolute;left:0;text-align:left;margin-left:90.4pt;margin-top:507pt;width:460.55pt;height:57.6pt;z-index:24;mso-position-horizontal-relative:page;mso-position-vertical-relative:page" stroked="f">
            <v:textbox style="mso-next-textbox:#_x0000_s5223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8"/>
                    <w:gridCol w:w="1145"/>
                  </w:tblGrid>
                  <w:tr w:rsidR="00544AB4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שר המשפטים ממונה על ביצוע חוק זה והוא רשאי, באישור ועדת החוקה חוק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להתקין תקנות בכל הנוגע לביצועו.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תקנות</w:t>
                        </w:r>
                      </w:p>
                    </w:tc>
                  </w:tr>
                  <w:tr w:rsidR="00544AB4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תחילתו של חוק זה שלושה חודשים מיום פרסומו.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44AB4" w:rsidRDefault="00544AB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2235" o:spid="_x0000_s1053" type="#_x0000_t202" style="position:absolute;left:0;text-align:left;margin-left:249.6pt;margin-top:483.65pt;width:95.65pt;height:15.65pt;z-index:23;mso-position-horizontal-relative:page;mso-position-vertical-relative:page" stroked="f">
            <v:textbox style="mso-next-textbox:#_x0000_s52235" inset="0,0,0,0">
              <w:txbxContent>
                <w:p w:rsidR="00544AB4" w:rsidRDefault="00544AB4">
                  <w:pPr>
                    <w:pStyle w:val="OCRStyle5"/>
                    <w:ind w:left="349"/>
                  </w:pPr>
                  <w:r>
                    <w:rPr>
                      <w:rtl/>
                    </w:rPr>
                    <w:t>פרק ה' - תקנות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36" o:spid="_x0000_s1054" type="#_x0000_t202" style="position:absolute;left:0;text-align:left;margin-left:80.9pt;margin-top:55pt;width:376.2pt;height:421.95pt;z-index:22;mso-position-horizontal-relative:page;mso-position-vertical-relative:page" stroked="f">
            <v:textbox style="mso-next-textbox:#_x0000_s52236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51"/>
                    <w:gridCol w:w="1289"/>
                  </w:tblGrid>
                  <w:tr w:rsidR="00544AB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הגדרת ''חפץ" יבוא;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''''מחשב'', "חומר מחשב" ו"פלט" - כהגדרתם בחוק המחשבים, התשנ"ה-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1995".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23 יבוא:</w:t>
                        </w:r>
                      </w:p>
                    </w:tc>
                  </w:tr>
                  <w:tr w:rsidR="00544AB4">
                    <w:trPr>
                      <w:jc w:val="right"/>
                    </w:trPr>
                    <w:tc>
                      <w:tcPr>
                        <w:tcW w:w="4058" w:type="pct"/>
                      </w:tcPr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23א. (א) חדירה לחומר מחשב וכן הפקת פלט תוך חדירה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יראו אותן כחיפוש וייעשו על-ידי בעל תפקיד המיומן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פעולות באמור-, לענין זה, "חדירה לחומר מחשב" -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4 לחוק המחשבים, התשנ"ה-995ו.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פרק זה, לא ייערך חיפוש כאמור בסעיף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אלא על-פי צו של שופט לפי סעיף 23, המציין במפורש את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לחדור לחומר מחשב או להפיק פלט, לפי הענין, ואת תנאי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החיפוש ומטרותיו.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קבלת מידע מתקשורת בין מחשבים אגב חיפוש לפי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לא תיחשב כהאזנת סתר לפי חוק האזנת סתר,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התשל"ט-979ו."</w:t>
                        </w:r>
                      </w:p>
                    </w:tc>
                    <w:tc>
                      <w:tcPr>
                        <w:tcW w:w="942" w:type="pct"/>
                      </w:tcPr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'חדירה לחומר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</w:t>
                        </w:r>
                      </w:p>
                    </w:tc>
                  </w:tr>
                  <w:tr w:rsidR="00544AB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32 -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קטן (ב) יסומן (ג), ובו, במקום המלים "סעיף קטן (א)" יבוא "סעיף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זה";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יבוא: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הוראות פרק זה, לא ייתפס מחשב או דבר המגלם חומר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מחשב, אם הוא נמצא בשימושו של מוסד כהגדרתו בסעיף 35 לפקודת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[נוסח חדש], התשל"א-ו97ו, אלא על-פי צו של בית משפט; צו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שלא במעמר המחזיק במחשב או בדבר המגלם חומר מחשב, יינתן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שאינה עולה על 48 שעות; לענין זה לא יובאו שבתות ומועדים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במנין השעות; בית משפט רשאי להאריך את הצו לאחר שניתנה למחזיק</w:t>
                        </w:r>
                      </w:p>
                      <w:p w:rsidR="00544AB4" w:rsidRDefault="00544AB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טענותיו."</w:t>
                        </w:r>
                      </w:p>
                    </w:tc>
                  </w:tr>
                </w:tbl>
                <w:p w:rsidR="00544AB4" w:rsidRDefault="00544AB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F0FE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0F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2917BD-FFE4-4236-86FF-4A74780C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0FE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357B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8622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E65F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44AB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38</Characters>
  <Application>Microsoft Office Word</Application>
  <DocSecurity>4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2008-04-07T10:24:00Z</dcterms:created>
  <dcterms:modified xsi:type="dcterms:W3CDTF">2008-04-07T10:25:00Z</dcterms:modified>
</cp:coreProperties>
</file>