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2562" w:rsidRDefault="00B22562">
      <w:pPr>
        <w:rPr>
          <w:rtl/>
        </w:rPr>
      </w:pPr>
    </w:p>
    <w:p w:rsidR="00B225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291" inset="0,0,0,0">
              <w:txbxContent>
                <w:p w:rsidR="00B91E32" w:rsidRDefault="00B91E32">
                  <w:r>
                    <w:rPr>
                      <w:rtl/>
                    </w:rPr>
                    <w:t>177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2" o:spid="_x0000_s1026" type="#_x0000_t202" style="position:absolute;left:0;text-align:left;margin-left:174.6pt;margin-top:668.85pt;width:379.55pt;height:94.65pt;z-index:3;mso-wrap-style:none;mso-position-horizontal-relative:page;mso-position-vertical-relative:page" stroked="f">
            <v:textbox style="mso-next-textbox:#_x0000_s52292" inset="0,0,0,0">
              <w:txbxContent>
                <w:p w:rsidR="00B91E32" w:rsidRDefault="00B91E32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באב תשל"א (27 ביולי 1971); הצעת החוק ודברי הסבר פורסמו בה"ח 915, תשל"א,</w:t>
                  </w:r>
                </w:p>
                <w:p w:rsidR="00B91E32" w:rsidRDefault="00B91E32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61.</w:t>
                  </w:r>
                </w:p>
                <w:p w:rsidR="00B91E32" w:rsidRDefault="00B91E32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תשט''ו, עמ' 126.</w:t>
                  </w:r>
                </w:p>
                <w:p w:rsidR="00B91E32" w:rsidRDefault="00B91E32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תשי"ח, עמי 103; תשכ"ה, עמ' .291</w:t>
                  </w:r>
                </w:p>
                <w:p w:rsidR="00B91E32" w:rsidRPr="00B22562" w:rsidRDefault="00B91E32">
                  <w:pPr>
                    <w:pStyle w:val="OCRStyle1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תש"ך, עמ' 52; תשכ"ה, עמ' .228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3" o:spid="_x0000_s1027" type="#_x0000_t202" style="position:absolute;left:0;text-align:left;margin-left:106.5pt;margin-top:414pt;width:454.6pt;height:250.45pt;z-index:2;mso-wrap-style:none;mso-position-horizontal-relative:page;mso-position-vertical-relative:page" stroked="f">
            <v:textbox style="mso-next-textbox:#_x0000_s52293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6912"/>
                  </w:tblGrid>
                  <w:tr w:rsidR="00B91E32" w:rsidRPr="00B2256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הסעד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(סדרי דין בעניני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קטינים, חולי נטש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ונעדרים)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הסעד (סדרי דין בעניני קטינים, חולי נפש ונעדרים), תשט"ו-1955 1, כסעיף 9,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 יבוא "וכן פקיד סעד ראשי; פקידי הסעד יפעלו לפי הנחיותיו של פקיד סעד ראשי,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לענין מסויים; חלק פקיד סעד על ההנחיות לענין מסויים, ישוב פקיד הסעד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ויכריע בדבר לאחר שקיים התייעצות בענין זה עם פקיד הסעד ועם גופים אחרים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שמצא לנכון".</w:t>
                        </w:r>
                      </w:p>
                    </w:tc>
                  </w:tr>
                  <w:tr w:rsidR="00B91E32" w:rsidRPr="00B2256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שירותי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סעד 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שירותי הסעד, תשי"ח-1958 2, האמור בסעיף 13 יסומן (א) ואחריו יבוא: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הסעד ימנה לענין חוק זה פקיד סעד ראשי; פקידי הסעד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יפעלו לפי הנחיותיו של פקיד סעד ראשי, בדרך כלל או לענין מסויים;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פקיד סעד על ההנחיות לענין מסויים, ישוב פקיד הסעד הראשי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ויכריע בדבר לאחר שקיים התייעצות בענין זה עם פקיד הסעד ועם גופים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שמצא לנכון.'*</w:t>
                        </w:r>
                      </w:p>
                    </w:tc>
                  </w:tr>
                  <w:tr w:rsidR="00B91E32" w:rsidRPr="00B22562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הנוער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(טיפול והשגחה)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B91E32" w:rsidRDefault="00B91E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הנוער (טיפול והשגחה), תש"ך-1960 3, בסעיף 30, במקום "הוא ימנה פקיד סעד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 ופקידי סעד לענין חוק זה" יבוא "הוא ימנה לענין חוק זה פקיד סעד ראשי ופקידי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אשר יפעלו לפי הנחיותיו של פקיד סעד ראשי, בדרך כלל או לענין מסויים; חלק פקיד</w:t>
                        </w:r>
                      </w:p>
                      <w:p w:rsidR="00B91E3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על ההנחיות לענין מסויים, ישוב פקיד הסעד הראשי ויכריע בדבר לאחר שקיים</w:t>
                        </w:r>
                      </w:p>
                      <w:p w:rsidR="00B91E32" w:rsidRPr="00B22562" w:rsidRDefault="00B91E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בענין זה עם פקיד הסעד ועם גופימ אחרים שמצא לנכון".</w:t>
                        </w:r>
                      </w:p>
                    </w:tc>
                  </w:tr>
                </w:tbl>
                <w:p w:rsidR="00B91E32" w:rsidRDefault="00B91E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94" o:spid="_x0000_s1028" type="#_x0000_t202" style="position:absolute;left:0;text-align:left;margin-left:207.3pt;margin-top:378.75pt;width:327.1pt;height:31.1pt;z-index:1;mso-wrap-style:none;mso-position-horizontal-relative:page;mso-position-vertical-relative:page" stroked="f">
            <v:textbox style="mso-next-textbox:#_x0000_s52294" inset="0,0,0,0">
              <w:txbxContent>
                <w:p w:rsidR="00B91E32" w:rsidRPr="00B22562" w:rsidRDefault="00B91E32">
                  <w:pPr>
                    <w:pStyle w:val="OCRStyle1"/>
                    <w:ind w:left="17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חוקי סעד (פקידי סעד ראשיים), תשל"א-1971 *</w:t>
                  </w:r>
                </w:p>
              </w:txbxContent>
            </v:textbox>
            <w10:wrap anchorx="page" anchory="page"/>
          </v:shape>
        </w:pict>
      </w:r>
    </w:p>
    <w:p w:rsidR="00B91E32" w:rsidRDefault="00B91E32">
      <w:pPr>
        <w:rPr>
          <w:rtl/>
        </w:rPr>
      </w:pPr>
      <w:r>
        <w:rPr>
          <w:rtl/>
        </w:rPr>
        <w:br w:type="page"/>
      </w:r>
    </w:p>
    <w:p w:rsidR="00B91E32" w:rsidRDefault="00000000">
      <w:pPr>
        <w:rPr>
          <w:rtl/>
        </w:rPr>
      </w:pPr>
      <w:r>
        <w:pict>
          <v:shape id="_x0000_s5229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295" inset="0,0,0,0">
              <w:txbxContent>
                <w:p w:rsidR="00B91E32" w:rsidRDefault="00B91E32">
                  <w:r>
                    <w:rPr>
                      <w:rtl/>
                    </w:rPr>
                    <w:t>178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6" o:spid="_x0000_s1030" type="#_x0000_t202" style="position:absolute;left:0;text-align:left;margin-left:288.25pt;margin-top:436.5pt;width:172.25pt;height:44.75pt;z-index:9;mso-wrap-style:none;mso-position-horizontal-relative:page;mso-position-vertical-relative:page" stroked="f">
            <v:textbox style="mso-next-textbox:#_x0000_s52296" inset="0,0,0,0">
              <w:txbxContent>
                <w:p w:rsidR="00B91E32" w:rsidRDefault="00B91E32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4 ס"ח תשכ"ו, עמ' 56.</w:t>
                  </w:r>
                </w:p>
                <w:p w:rsidR="00B91E32" w:rsidRDefault="00B91E32">
                  <w:pPr>
                    <w:pStyle w:val="OCRStyle2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תשכ''ט, עמ' 132.</w:t>
                  </w:r>
                </w:p>
                <w:p w:rsidR="00B91E32" w:rsidRPr="00B91E32" w:rsidRDefault="00B91E32">
                  <w:pPr>
                    <w:pStyle w:val="OCRStyle2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ס''ח תש"ך, עמ' 96; תשכ"ט, עמי .250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7" o:spid="_x0000_s1031" type="#_x0000_t202" style="position:absolute;left:0;text-align:left;margin-left:99.8pt;margin-top:361.65pt;width:98.2pt;height:33.45pt;z-index:8;mso-wrap-style:none;mso-position-horizontal-relative:page;mso-position-vertical-relative:page" stroked="f">
            <v:textbox style="mso-next-textbox:#_x0000_s52297" inset="0,0,0,0">
              <w:txbxContent>
                <w:p w:rsidR="00B91E32" w:rsidRDefault="00B91E32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מיכאל חזני</w:t>
                  </w:r>
                </w:p>
                <w:p w:rsidR="00B91E32" w:rsidRDefault="00B91E32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8" o:spid="_x0000_s1032" type="#_x0000_t202" style="position:absolute;left:0;text-align:left;margin-left:221.15pt;margin-top:360.65pt;width:97.4pt;height:34.45pt;z-index:7;mso-wrap-style:none;mso-position-horizontal-relative:page;mso-position-vertical-relative:page" stroked="f">
            <v:textbox style="mso-next-textbox:#_x0000_s52298" inset="0,0,0,0">
              <w:txbxContent>
                <w:p w:rsidR="00B91E32" w:rsidRDefault="00B91E32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91E32" w:rsidRDefault="00B91E32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99" o:spid="_x0000_s1033" type="#_x0000_t202" style="position:absolute;left:0;text-align:left;margin-left:339.95pt;margin-top:387.4pt;width:128.3pt;height:38.8pt;z-index:6;mso-wrap-style:none;mso-position-horizontal-relative:page;mso-position-vertical-relative:page" stroked="f">
            <v:textbox style="mso-next-textbox:#_x0000_s52299" inset="0,0,0,0">
              <w:txbxContent>
                <w:p w:rsidR="00B91E32" w:rsidRDefault="00B91E32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91E32" w:rsidRDefault="00B91E32">
                  <w:pPr>
                    <w:pStyle w:val="OCRStyle2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300" o:spid="_x0000_s1034" type="#_x0000_t202" style="position:absolute;left:0;text-align:left;margin-left:80pt;margin-top:90.4pt;width:462.35pt;height:254.85pt;z-index:5;mso-wrap-style:none;mso-position-horizontal-relative:page;mso-position-vertical-relative:page" stroked="f">
            <v:textbox style="mso-next-textbox:#_x0000_s52300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97"/>
                    <w:gridCol w:w="1508"/>
                  </w:tblGrid>
                  <w:tr w:rsidR="00B91E32" w:rsidRPr="00B91E32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ההגנה על חוסים, תשכ"ו-1966 4, בסעיף 15, בסופו יבוא "אשר יפעלו לפי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הנחיותיו של פקיד סעד ראשי, בדרך כלל או לענין מסויים; חלק פקיד סעד על ההנחיות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מסויים, ישוב פקיד הסעד הראשי ויכריע בדבר לאחר שקיים התייעצות בענין זה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פקיד הסעד ועם גופים אחרים שמצא לנכון".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ההגבה</w:t>
                        </w:r>
                      </w:p>
                      <w:p w:rsidR="00B91E32" w:rsidRP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חוסים</w:t>
                        </w:r>
                      </w:p>
                    </w:tc>
                  </w:tr>
                  <w:tr w:rsidR="00B91E32" w:rsidRPr="00B91E32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בחוק הסעד (טיפול במפגרים), תשכ"ט-1969 5, במקום סעיף 21 (ג) יבוא: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הסעד ימנה לצורך חוק זה פקיד סעד ראשי ופקידי סעד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יפעלו לפי הנחיותיו של פקיד סעד ראשי, בדרך כלל או לענין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מסויים; חלק פקיד סעד על ההנחיות לענין מסויים, ישוב פקיד הסעד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ויכריע בדבר לאחר שקיים התייעצות בענין זה עם פקיד הסעד</w:t>
                        </w:r>
                      </w:p>
                      <w:p w:rsidR="00B91E32" w:rsidRP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ועם גופים אחרים שמצא לנכון."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הסעד</w:t>
                        </w:r>
                      </w:p>
                      <w:p w:rsidR="00B91E32" w:rsidRP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(טיפול במפגרים)</w:t>
                        </w:r>
                      </w:p>
                    </w:tc>
                  </w:tr>
                  <w:tr w:rsidR="00B91E32" w:rsidRPr="00B91E32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בחוק אימוץ ילדים, תש"ך-1960 6, בסעיף 35, במקום הסיפה החל מהמלים "שר הסעד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יסמיך" יבוא "מכין פקידי הסעד יסמיך שר הסעד לענין חוק זה פקיד סעד ראשי ופקידי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מעד, אשר יפעלו לפי הנחיותיו של פקיד מעד ראשי. בדרך כלל או לענין מסויים; חלק פקיר</w:t>
                        </w:r>
                      </w:p>
                      <w:p w:rsid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על ההנחיות לענין מסויים, ישוב פקיד הסעד הראשי ויכריע בדבר לאחר שקיים</w:t>
                        </w:r>
                      </w:p>
                      <w:p w:rsidR="00B91E32" w:rsidRPr="00B91E32" w:rsidRDefault="00B91E3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בענין זה עם פקיד הסעד ועם גופים אחרים שמצא לנכון".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אימוץ</w:t>
                        </w:r>
                      </w:p>
                      <w:p w:rsidR="00B91E32" w:rsidRPr="00B91E32" w:rsidRDefault="00B91E3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ילדים</w:t>
                        </w:r>
                      </w:p>
                    </w:tc>
                  </w:tr>
                </w:tbl>
                <w:p w:rsidR="00B91E32" w:rsidRDefault="00B91E3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25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3E3F5E-AA63-4D24-8489-4A49B9981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256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91E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2008-04-09T15:06:00Z</dcterms:created>
  <dcterms:modified xsi:type="dcterms:W3CDTF">2008-04-09T15:06:00Z</dcterms:modified>
</cp:coreProperties>
</file>