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390B" w:rsidRDefault="0019390B">
      <w:pPr>
        <w:rPr>
          <w:rtl/>
        </w:rPr>
      </w:pPr>
    </w:p>
    <w:p w:rsidR="001939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3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369" inset="0,0,0,0">
              <w:txbxContent>
                <w:p w:rsidR="00F5255D" w:rsidRDefault="00F5255D">
                  <w:r>
                    <w:rPr>
                      <w:rtl/>
                    </w:rPr>
                    <w:t>194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70" o:spid="_x0000_s1026" type="#_x0000_t202" style="position:absolute;left:0;text-align:left;margin-left:95.45pt;margin-top:662.95pt;width:389.05pt;height:77.8pt;z-index:3;mso-position-horizontal-relative:page;mso-position-vertical-relative:page" stroked="f">
            <v:textbox style="mso-next-textbox:#_x0000_s52370" inset="0,0,0,0">
              <w:txbxContent>
                <w:p w:rsidR="00F5255D" w:rsidRDefault="00F5255D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תשל"ז (16 במרס 1977); הצעת החוק ודברי הסבר פורסמו בה''ח 1268, תשל''ז</w:t>
                  </w:r>
                </w:p>
                <w:p w:rsidR="00F5255D" w:rsidRDefault="00F5255D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עמ' 38.</w:t>
                  </w:r>
                </w:p>
                <w:p w:rsidR="00F5255D" w:rsidRPr="0019390B" w:rsidRDefault="00F5255D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1 דיני מדינת ישראל, נוסח חדש 6, עמ' 120; ס"ח תשל"ו,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71" o:spid="_x0000_s1027" type="#_x0000_t202" style="position:absolute;left:0;text-align:left;margin-left:101.4pt;margin-top:104.35pt;width:451.85pt;height:555.2pt;z-index:2;mso-position-horizontal-relative:page;mso-position-vertical-relative:page" stroked="f">
            <v:textbox style="mso-next-textbox:#_x0000_s5237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9"/>
                    <w:gridCol w:w="1176"/>
                  </w:tblGrid>
                  <w:tr w:rsidR="00F5255D" w:rsidRPr="0019390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מס הכנסה1 (להלן - הפקודה) -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"הכנסה מיגיעה אישית'/ בסופה יבוא: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מענק שנתקבל עקב פרישה או עקב מוות;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סכום המתקבל עקב היוון קיצבה מהקיצבאות האמורות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(4);"</w:t>
                        </w:r>
                      </w:p>
                      <w:p w:rsidR="00F5255D" w:rsidRPr="0019390B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"מילוות מועדפים", כסופה יבוא "וכן תעודת השתתפות בהן".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255D" w:rsidRPr="0019390B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5255D" w:rsidRPr="0019390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3 (ח) לפקודה, בפסקה (1), אחרי "זכות לפטור" יבוא "למעט פטור שניתן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הריבית עצמה, לזיכוי", וכסופה יבוא "הוראה זו לא תחול על אותו חלק מריבית צבורה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שמקבלת קופת גמל פלונית, אשר נצבר בידיהן של קופות גמל אחרות, כל עוד יש רציפות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מקופת גמל אחת לשניה; לענין זה, "קופת גמל" - קופת גמל פטורה ממס לפי</w:t>
                        </w:r>
                      </w:p>
                      <w:p w:rsidR="00F5255D" w:rsidRPr="0019390B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9(2)".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255D" w:rsidRPr="0019390B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5255D" w:rsidRPr="0019390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בסעיף 8 לפקודה -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המלים "על ריווח הון שחל עליו סעיף 102, ולא" -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יסומן (ד) ולפניו יבואו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"גג) לפי בקשת הנישום או יורשיו, יראו את ההכנסות שלהלן,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 סכום המם החל עליהן, כאילו נתקבלו כאמור לצידן: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הפרשי שכר - בשנים שאליהן הם מתייחסים. אך לא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משש שנות מס המסתיימות כשנה שבה נתקבלו;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פדיון חופשה שקיבל עובד - בחלקים שנתיים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תוך תקופה שאינה עולה על שש שנות מס המסתיימות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שבה נתקבלו, אך לא יותר משנות עבודתו;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הכנסה -מיגיעה אישית כאמור בפסקאות (5) או (6)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להגדרתה שבסעיף 1 - בחלקים שנתיים שווים בשנות הע-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בודה שבשלהן משולם המענק או בתקופה שבה נוצרה הזכות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לקיצבה, לפי הענין, אך בלא יותר משש שנות המס המסתיי-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בשנה שבה נתקבלו המענק או היוון הקיצבה; אולם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הנציב, אם נתבקש על כך, להתיר חלוקה לתקופה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לרבות לשנים הבאות, בתנאים שיקבע, לרכות תשלום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מקדמה.";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כרישה, אחרי "לפי סעיף זה" יבוא "או לפי סעיף</w:t>
                        </w:r>
                      </w:p>
                      <w:p w:rsidR="00F5255D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 (ד)", ובסופו יבוא "ובלבד שאם שילם כדין מקדמה על פי סעיף קטן (ג) (3)</w:t>
                        </w:r>
                      </w:p>
                      <w:p w:rsidR="00F5255D" w:rsidRPr="0019390B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סעיף 9א (ד) או אם נוכה מס במקור לפי סעיף 164 - יראו את סכום המק-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255D" w:rsidRPr="0019390B" w:rsidRDefault="00F52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372" o:spid="_x0000_s1028" type="#_x0000_t202" style="position:absolute;left:0;text-align:left;margin-left:126.75pt;margin-top:74.85pt;width:329.1pt;height:27.9pt;z-index:1;mso-position-horizontal-relative:page;mso-position-vertical-relative:page" stroked="f">
            <v:textbox style="mso-next-textbox:#_x0000_s52372" inset="0,0,0,0">
              <w:txbxContent>
                <w:p w:rsidR="00F5255D" w:rsidRPr="0019390B" w:rsidRDefault="00F5255D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25), תשל"ז-1977 *</w:t>
                  </w:r>
                </w:p>
              </w:txbxContent>
            </v:textbox>
            <w10:wrap anchorx="page" anchory="page"/>
          </v:shape>
        </w:pict>
      </w:r>
    </w:p>
    <w:p w:rsidR="00FE3902" w:rsidRDefault="00FE3902">
      <w:pPr>
        <w:rPr>
          <w:rtl/>
        </w:rPr>
      </w:pPr>
      <w:r>
        <w:rPr>
          <w:rtl/>
        </w:rPr>
        <w:br w:type="page"/>
      </w:r>
    </w:p>
    <w:p w:rsidR="00FE3902" w:rsidRDefault="00000000">
      <w:pPr>
        <w:rPr>
          <w:rtl/>
        </w:rPr>
      </w:pPr>
      <w:r>
        <w:pict>
          <v:shape id="_x0000_s5237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373" inset="0,0,0,0">
              <w:txbxContent>
                <w:p w:rsidR="00F5255D" w:rsidRDefault="00F5255D">
                  <w:r>
                    <w:rPr>
                      <w:rtl/>
                    </w:rPr>
                    <w:t>195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74" o:spid="_x0000_s1030" type="#_x0000_t202" style="position:absolute;left:0;text-align:left;margin-left:373.95pt;margin-top:716.85pt;width:164.95pt;height:27.15pt;z-index:6;mso-position-horizontal-relative:page;mso-position-vertical-relative:page" stroked="f">
            <v:textbox style="mso-next-textbox:#_x0000_s52374" inset="0,0,0,0">
              <w:txbxContent>
                <w:p w:rsidR="00F5255D" w:rsidRDefault="00F525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375" o:spid="_x0000_s1031" type="#_x0000_t202" style="position:absolute;left:0;text-align:left;margin-left:88.65pt;margin-top:68.8pt;width:441.75pt;height:617.55pt;z-index:5;mso-position-horizontal-relative:page;mso-position-vertical-relative:page" stroked="f">
            <v:textbox style="mso-next-textbox:#_x0000_s52375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3"/>
                    <w:gridCol w:w="4759"/>
                    <w:gridCol w:w="2239"/>
                  </w:tblGrid>
                  <w:tr w:rsidR="00F5255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F5255D" w:rsidRPr="00FE3902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57" w:type="pct"/>
                        <w:gridSpan w:val="2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דמה ששולם או את סכום המס שנוכה, כאמור, המתייחסים לשנים שלאחר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הפטירה, כסכום המס המגיע".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9 לפקודה -</w:t>
                        </w:r>
                      </w:p>
                    </w:tc>
                  </w:tr>
                  <w:tr w:rsidR="00F5255D" w:rsidRPr="00FE3902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7" w:type="pct"/>
                        <w:gridSpan w:val="2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(5), האמור כרישה יסומן כפסקת משנה (א) ואחריו יבואן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היתה ההכנסה מיגיעה אישית של עיוור או נכה כאמור נמוכה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מ-36,000 לירות או שלא היתה לו הכנסה כאמור, תהיה פטורה ממס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הכנסתו שלא מיגיעה אישית, עד לסכום כולל של 36,000 לירות;"</w:t>
                        </w:r>
                      </w:p>
                      <w:p w:rsidR="00F5255D" w:rsidRPr="00FE3902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(6) יבוא:</w:t>
                        </w:r>
                      </w:p>
                    </w:tc>
                  </w:tr>
                  <w:tr w:rsidR="00F5255D" w:rsidRPr="00FE3902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3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(6א) סכומים שנכה ברגליו מקבל על פי דין להחזקת רכבו;</w:t>
                        </w:r>
                      </w:p>
                    </w:tc>
                    <w:tc>
                      <w:tcPr>
                        <w:tcW w:w="1394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"סכומים להחזקת</w:t>
                        </w:r>
                      </w:p>
                      <w:p w:rsidR="00F5255D" w:rsidRPr="00FE3902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לנכה רגלים</w:t>
                        </w:r>
                      </w:p>
                    </w:tc>
                  </w:tr>
                  <w:tr w:rsidR="00F5255D" w:rsidRPr="00FE3902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3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(6ב) קיצבאות המשתלמות מאת המדינה בשל עבודה בממ-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שלת ארץ ישראל;"</w:t>
                        </w:r>
                      </w:p>
                    </w:tc>
                    <w:tc>
                      <w:tcPr>
                        <w:tcW w:w="1394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קיצבאות לעובדי</w:t>
                        </w:r>
                      </w:p>
                      <w:p w:rsidR="00F5255D" w:rsidRPr="00FE3902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 א"י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7" w:type="pct"/>
                        <w:gridSpan w:val="2"/>
                      </w:tcPr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בפסקה (7א) (א), אחרי פרט (3) יבוא: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(א) עובד שעם פרישתו ממעבידו עמדו לזכותו בקופת גמל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 כספים המיועדים למענק פרישה או שקיבל מענק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פרישה, ובעת פרישתו הודיע לנציב כי הוא בוחר בהחלת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פרט זה, לא יראו את הסכומים שהשאיר בקופת גמל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 או שהפקיד מיד עם פרישתו בקופת גמל כזו, כאילו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נתקבלו בידו, אם תוך שנה מפרישתו החל בעבודה אצל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אחר המשלם בעדו תשלומים לפיצויים לאותה קופת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גמל;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נתקיים האמור בפרט-משנה (א), והעובד פרש לאחר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מעבודתו אצל מעביד אחר בלי שנתקיימו בו הוראות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פרט-משנה (א) (להלן - המעביד האחרון), יחולו לגביו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(1) עד (3) בכפוף להוראות אלה: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תקופות עבודתו אצל המעבידים השונים שכללו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פרישות רצופות כאמור בפרט-משנה (א) יצורפו,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ויראוהו כאילו עבד במשך כל שנות עבודתו האמורות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המעביד האחרון;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הסכומים העומדים לזכותו בקופת הגמל לפיצויים,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פרישתו מהמעביד האחרון, שמקורם במענקים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פרישות כאמור בפרט-משנה (א), לרבות ריבית,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ורווחים אחרים עליהם (להלן בפרט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-רווחים על מענק), ייחשבו כחלק ממענק הפרישה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המעביד האחרון;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אשר כעת פרישתו כאמור בפרט-משנה (א) קיבל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ממענק הפרישה שנצטבר לזכותו יהיה חייב במס על</w:t>
                        </w:r>
                      </w:p>
                      <w:p w:rsidR="00F5255D" w:rsidRDefault="00F52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הסכום שקיבל;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64D99" w:rsidRDefault="00464D99">
      <w:pPr>
        <w:rPr>
          <w:rtl/>
        </w:rPr>
      </w:pPr>
      <w:r>
        <w:rPr>
          <w:rtl/>
        </w:rPr>
        <w:br w:type="page"/>
      </w:r>
    </w:p>
    <w:p w:rsidR="00464D99" w:rsidRDefault="00000000">
      <w:pPr>
        <w:rPr>
          <w:rtl/>
        </w:rPr>
      </w:pPr>
      <w:r>
        <w:pict>
          <v:shape id="_x0000_s5237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376" inset="0,0,0,0">
              <w:txbxContent>
                <w:p w:rsidR="00F5255D" w:rsidRDefault="00F5255D">
                  <w:r>
                    <w:rPr>
                      <w:rtl/>
                    </w:rPr>
                    <w:t>196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77" o:spid="_x0000_s1033" type="#_x0000_t202" style="position:absolute;left:0;text-align:left;margin-left:107.45pt;margin-top:690.6pt;width:380.75pt;height:50.7pt;z-index:9;mso-position-horizontal-relative:page;mso-position-vertical-relative:page" stroked="f">
            <v:textbox style="mso-next-textbox:#_x0000_s52377" inset="0,0,0,0">
              <w:txbxContent>
                <w:p w:rsidR="00F5255D" w:rsidRDefault="00F5255D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 ס"ח תשל"ב, עמ' 87.</w:t>
                  </w:r>
                </w:p>
                <w:p w:rsidR="00F5255D" w:rsidRPr="00464D99" w:rsidRDefault="00F5255D">
                  <w:pPr>
                    <w:pStyle w:val="OCRStyle3"/>
                    <w:ind w:left="6761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78" o:spid="_x0000_s1034" type="#_x0000_t202" style="position:absolute;left:0;text-align:left;margin-left:104.05pt;margin-top:67.85pt;width:398.4pt;height:611.6pt;z-index:8;mso-position-horizontal-relative:page;mso-position-vertical-relative:page" stroked="f">
            <v:textbox style="mso-next-textbox:#_x0000_s52378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5"/>
                    <w:gridCol w:w="1098"/>
                  </w:tblGrid>
                  <w:tr w:rsidR="00F5255D" w:rsidRPr="00464D99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 שבחר בהחלת הוראות פרט זה רשאי לחזור בו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מבחירתו תוך שנתיים, ואם חזר בו כאמור יראו את הרווחים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המענק כחלק מהמענק; בכפוף לאמור, כל סכום שמשך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מקופת גמל לפיצויים לפני פרישתו מהמעביד האחרון,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ושמקורו במענקי פרישה כאמור בפרט-משנה (א) והרווחים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- חייבים במס;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אף האמור בסעיף 164, יהא מי שמשלם מענק פרישה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על פי פרט (4) פטור מחובת ניכוי המס, ובלבד שקיבל על כך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מהנציב או ממי שהנציב הסמיך לכך?"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(7א) האמורה, אחרי פסקת משנה (ו) יבוא: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בכפוף לאמור בפסקת משנה (א) (4) (א), רואים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הון עקב פרישה וכן מענק הון עקב מוות כמענק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 גם אם נשאר מופקד בקופת גמל; הוראה זו לא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סכומים העומדים לזכותו של עובד שפרש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בקופת גמל לק צבה, אם בעת פרישתו הודיע לנציב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רצונו להמשיך ולהשאירם למטרת תשלום קיצבה;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כאמור ולאחר מכן משך את הכספים שלא כקיצ-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ייחשב - בכפוף לפסקה (17) - כל הסכום, כולל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ריבית, הפרשי הצמדה ורווחים אחרים עליו, כמענק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פרישה;"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(14) (ב), בסופה יבוא "הפטור על פי פסקה זו לא יחול על הפרשי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שהם עצמם הכנסה לפי סעיף 2 (1) בידיו";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(19) -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(1), כמקום "שאיננו" יבוא "למעט" ובסופה יבוא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"שהפרמיה לביטוחו לא הותרה למבטח כהוצאה";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בפסקת משנה (2), במקום "פסקה (7א)" יבוא "פסקאות (7א) או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(17)";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בפסקה (20) -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"הנחות ומתנות ממעביד לעובדו";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בסופה יבוא: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מתנות שקיבל עובד ממעבידו בסכום כולל שאינו עולה על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 לירות לשנה;"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בסופו יבוא: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דמי מזונות שמקבלת גרושה מבעלה לשעבר או שמקבלת מבעלה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החיה בנפרד ממנו, ודמי מזונות בעד ילדים שמקבלת אשה מאביהם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תשלום שמקבלת אשה, לרבות בשל ילדיה, מהמוסד לביטוח לאומי</w:t>
                        </w:r>
                      </w:p>
                      <w:p w:rsidR="00F5255D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 פי חוק המזונות (הבטחת תשלום), תשל"ב-1972 2; </w:t>
                        </w:r>
                      </w:p>
                    </w:tc>
                    <w:tc>
                      <w:tcPr>
                        <w:tcW w:w="758" w:type="pct"/>
                      </w:tcPr>
                      <w:p w:rsidR="00F5255D" w:rsidRPr="00464D99" w:rsidRDefault="00F525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מזונות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D0759" w:rsidRDefault="00CD0759">
      <w:pPr>
        <w:rPr>
          <w:rtl/>
        </w:rPr>
      </w:pPr>
      <w:r>
        <w:rPr>
          <w:rtl/>
        </w:rPr>
        <w:br w:type="page"/>
      </w:r>
    </w:p>
    <w:p w:rsidR="00CD0759" w:rsidRDefault="00000000">
      <w:pPr>
        <w:rPr>
          <w:rtl/>
        </w:rPr>
      </w:pPr>
      <w:r>
        <w:pict>
          <v:shape id="_x0000_s5237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379" inset="0,0,0,0">
              <w:txbxContent>
                <w:p w:rsidR="00F5255D" w:rsidRDefault="00F5255D">
                  <w:r>
                    <w:rPr>
                      <w:rtl/>
                    </w:rPr>
                    <w:t>197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80" o:spid="_x0000_s1036" type="#_x0000_t202" style="position:absolute;left:0;text-align:left;margin-left:364.65pt;margin-top:723.3pt;width:168.3pt;height:25.35pt;z-index:12;mso-position-horizontal-relative:page;mso-position-vertical-relative:page" stroked="f">
            <v:textbox style="mso-next-textbox:#_x0000_s52380" inset="0,0,0,0">
              <w:txbxContent>
                <w:p w:rsidR="00F5255D" w:rsidRDefault="00F525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381" o:spid="_x0000_s1037" type="#_x0000_t202" style="position:absolute;left:0;text-align:left;margin-left:86.25pt;margin-top:75.8pt;width:458.55pt;height:639.75pt;z-index:11;mso-position-horizontal-relative:page;mso-position-vertical-relative:page" stroked="f">
            <v:textbox style="mso-next-textbox:#_x0000_s523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0"/>
                    <w:gridCol w:w="5685"/>
                    <w:gridCol w:w="1613"/>
                  </w:tblGrid>
                  <w:tr w:rsidR="00F5255D" w:rsidRPr="00CD0759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9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(א) שיעור מקיצבה שמקבל אדם על פי הסכם למתן עזבון בחיים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קיימת לישראל, לקרן היסוד - המגבית המאוחדת לישראל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לכל מוסד אחר שקבע שר האוצר, כמפורט להלן: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לנותן העזבון בחיים לא מלאו 50 שנה בעת נתינתו-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50%;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כעת נתינת העזבון בחיים מלאו לנותן 50 שנה אך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מלאו לו 60 שנה - 60%;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בעת נתינת העזבון כחיים מלאו לנותן 60 שנה אך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מלאו לו 70 שנה - 75%;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כעת נתינת העזבון בחיים מלאו לנותן 70 שנה אך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מלאו לו 80 שנה - 80%;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בעת נתינת העזבון בחיים מלאו לנותן 80 שנה -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90%;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שלפי פסקת משנה (א) הוא במקום הפטור שלפי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9ב, ונותן העזבון לא יהא זכאי לזיכוי או לניכוי לפי כל דין בשל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אותו עזבון בחיים."</w:t>
                        </w:r>
                      </w:p>
                    </w:tc>
                    <w:tc>
                      <w:tcPr>
                        <w:tcW w:w="967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על פי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עזבון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בחיים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  <w:tc>
                      <w:tcPr>
                        <w:tcW w:w="4376" w:type="pct"/>
                        <w:gridSpan w:val="2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9א לפקודה, בכל מקום כמקום "2800" יבוא "4800", ובסעיף קטן (ב) במקום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"28" יבוא "48".</w:t>
                        </w:r>
                      </w:p>
                    </w:tc>
                  </w:tr>
                  <w:tr w:rsidR="00F5255D" w:rsidRPr="00CD0759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76" w:type="pct"/>
                        <w:gridSpan w:val="2"/>
                      </w:tcPr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17 לפקודה, פסקה (12) תסומן (14) ולפניה יבוא:</w:t>
                        </w:r>
                      </w:p>
                    </w:tc>
                  </w:tr>
                  <w:tr w:rsidR="00F5255D" w:rsidRPr="00CD0759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9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דמי שכירות ששילם עובד בעד דירה ששכר בישראל במקום שאליו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לרגל תפקידו, במשך שנה מיום שהועבר כאמור; דמי שכירות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יותרו לניכוי רק מדמי השכירות שהוא מקבל בשל השכרת דירת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הקבע שלו באותה תקופה;</w:t>
                        </w:r>
                      </w:p>
                    </w:tc>
                    <w:tc>
                      <w:tcPr>
                        <w:tcW w:w="967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שכירות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שמשלם עובד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 זמנית</w:t>
                        </w:r>
                      </w:p>
                    </w:tc>
                  </w:tr>
                  <w:tr w:rsidR="00F5255D" w:rsidRPr="00CD0759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9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(א) סכומים ששילם נישום בעד לינה או שכירת דירה באזור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כשטח פיתוח על פי סעיף 11, אשר בו עובד הנישום דרך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אך אינו גר בו עם משפחתו שעמה היה גר אילולא עבד שם;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את תקרת הסכום שיותר לניכוי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פסקת משנה (א) ואת תקופת הניכוי;".</w:t>
                        </w:r>
                      </w:p>
                    </w:tc>
                    <w:tc>
                      <w:tcPr>
                        <w:tcW w:w="967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לינה או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באזור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76" w:type="pct"/>
                        <w:gridSpan w:val="2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19 (א) לפקודה, בהגדרת "מילוות מועדפים" אחרי "מילוות מועדפים" יבוא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"צמודים".</w:t>
                        </w:r>
                      </w:p>
                    </w:tc>
                  </w:tr>
                  <w:tr w:rsidR="00F5255D" w:rsidRPr="00CD0759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</w:t>
                        </w:r>
                      </w:p>
                    </w:tc>
                    <w:tc>
                      <w:tcPr>
                        <w:tcW w:w="4376" w:type="pct"/>
                        <w:gridSpan w:val="2"/>
                      </w:tcPr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19 לפקודה יבוא:</w:t>
                        </w:r>
                      </w:p>
                    </w:tc>
                  </w:tr>
                  <w:tr w:rsidR="00F5255D" w:rsidRPr="00CD0759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9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שר האוצר רשאי, באישור ועדת הכספים של הכנסת, לקבוע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-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בדבר ניכוי של סכומים כמפורט להלן, כולם או מקצתם,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תקופתו ושיעורו השנתי: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סכומים ששילם בעלו של בנין המושכר כולו או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חלקו בשכירות מוגנת בשל פינוי דייר מוגן, או כהש-</w:t>
                        </w:r>
                      </w:p>
                    </w:tc>
                    <w:tc>
                      <w:tcPr>
                        <w:tcW w:w="967" w:type="pct"/>
                      </w:tcPr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לקבוע</w:t>
                        </w:r>
                      </w:p>
                      <w:p w:rsidR="00F5255D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</w:t>
                        </w:r>
                      </w:p>
                      <w:p w:rsidR="00F5255D" w:rsidRPr="00CD0759" w:rsidRDefault="00F525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מסויימים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522DB" w:rsidRDefault="004522DB">
      <w:pPr>
        <w:rPr>
          <w:rtl/>
        </w:rPr>
      </w:pPr>
      <w:r>
        <w:rPr>
          <w:rtl/>
        </w:rPr>
        <w:br w:type="page"/>
      </w:r>
    </w:p>
    <w:p w:rsidR="004522DB" w:rsidRDefault="00000000">
      <w:pPr>
        <w:rPr>
          <w:rtl/>
        </w:rPr>
      </w:pPr>
      <w:r>
        <w:pict>
          <v:shape id="_x0000_s5238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2382" inset="0,0,0,0">
              <w:txbxContent>
                <w:p w:rsidR="00F5255D" w:rsidRDefault="00F5255D">
                  <w:r>
                    <w:rPr>
                      <w:rtl/>
                    </w:rPr>
                    <w:t>198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83" o:spid="_x0000_s1039" type="#_x0000_t202" style="position:absolute;left:0;text-align:left;margin-left:99.95pt;margin-top:712.25pt;width:172.65pt;height:36.25pt;z-index:15;mso-position-horizontal-relative:page;mso-position-vertical-relative:page" stroked="f">
            <v:textbox style="mso-next-textbox:#_x0000_s52383" inset="0,0,0,0">
              <w:txbxContent>
                <w:p w:rsidR="00F5255D" w:rsidRDefault="00F525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384" o:spid="_x0000_s1040" type="#_x0000_t202" style="position:absolute;left:0;text-align:left;margin-left:99.95pt;margin-top:71.9pt;width:453.2pt;height:622.7pt;z-index:14;mso-position-horizontal-relative:page;mso-position-vertical-relative:page" stroked="f">
            <v:textbox style="mso-next-textbox:#_x0000_s5238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051"/>
                  </w:tblGrid>
                  <w:tr w:rsidR="00F5255D" w:rsidRPr="004522DB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תתפות בבניית המדרכה או הכביש שליד הבנין או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הקשור לבנין וכיוצא באלה;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סכומים ששילם חוכר מקרקעץ כשל החכירה או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השקעה במקרקעין החבורים או בקשר אליהם;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בדבר מתן תוספת פחת בשל בגין המושכר כולו או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בשכירות מוגנת, שיעורה ומשך תקופת נתינתה;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בדבר הפחתת היתרה הבלתי מופחתת של מטע שנעקר,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חלקו, אם בעלו נטע מטע אחר לפני או אחרי הע-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קירה, ובדבר דינה של ההפחתה לקביעת המחיר המקורי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פחת ולענין ריווח הון של המטע החדש,"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21 לפקודה -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"לענין סעיף זה דין חכירת מקרקעין לתקופה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49 שנים או יותר, כדין בעלות בהם";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"יהיה המחיר המקורי של הנכס" יבוא "הן לענין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והן לענין סעיף 88".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F5255D" w:rsidRPr="004522DB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F5255D" w:rsidRPr="004522DB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F5255D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בסעיף 23 לפקודה, בסופו יבוא "ואולם לענין המחיר המקורי של מטע הדרים, לא</w:t>
                        </w:r>
                      </w:p>
                      <w:p w:rsidR="00F5255D" w:rsidRPr="004522DB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בחשבון ניכויי הפחת והבלאי בתקופה שקדמה לשנת 1950".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F5255D" w:rsidRPr="004522DB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F5255D" w:rsidRPr="004522DB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F5255D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28 לפקודה, סעיף קטן (ח) יסומן (ט) ולפניו יבוא: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הפסד שהיה לאדם מהשכרת בנין ניתן לקזזו כנגד הכנסתו</w:t>
                        </w:r>
                      </w:p>
                      <w:p w:rsidR="00F5255D" w:rsidRPr="004522DB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בנין בשנים הבאות."</w:t>
                        </w:r>
                      </w:p>
                    </w:tc>
                    <w:tc>
                      <w:tcPr>
                        <w:tcW w:w="638" w:type="pct"/>
                      </w:tcPr>
                      <w:p w:rsidR="00F5255D" w:rsidRPr="004522DB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F5255D" w:rsidRPr="004522DB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F5255D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בסעיף 32 (10) לפקודה, בסוף פסקת משנה (א) יבוא "למעט פרמיות כאמור ששולמו</w:t>
                        </w:r>
                      </w:p>
                      <w:p w:rsidR="00F5255D" w:rsidRPr="004522DB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 במסגרת תכנית שאישר הנציב בהוראה על פי פסקה (9)".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F5255D" w:rsidRPr="004522DB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F5255D" w:rsidRPr="004522DB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F5255D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35 לפקודה -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(ב) ו-(ג) יסומנו (ג) ו-(ד) ולפניהם יבוא: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בחישוב המס של יחיד שהכנסתו החייבת כוללת הכנסה של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אשתו שהיא עולה והמס על הכנסתם מחושב במאוחד, יובאו בחשבון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נקודות הזיכוי כאמור בסעיף קטן (א), ובלבד שאם הכנסתה של האשה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איננה עולה על סכום שהוא פי ארבעה מסכום נקודות הזיכוי האמורות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ובסעיף 38, לא תיכלל הכנסתה בחישוב הכנסתו החייבת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ובחישוב המס שלו לא יובאו בחשבון נקודות הזיכוי האמורות,";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אף האמור בסעיף קטן (ג) רשאי שר האוצר, באישור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לקבוע -</w:t>
                        </w:r>
                      </w:p>
                      <w:p w:rsidR="00F5255D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כללים למתן הזיכויים על פי סעיף קטן (א) למי שהיה</w:t>
                        </w:r>
                      </w:p>
                      <w:p w:rsidR="00F5255D" w:rsidRPr="004522DB" w:rsidRDefault="00F525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 בגדר "עולה";</w:t>
                        </w:r>
                      </w:p>
                    </w:tc>
                    <w:tc>
                      <w:tcPr>
                        <w:tcW w:w="638" w:type="pct"/>
                      </w:tcPr>
                      <w:p w:rsidR="00F5255D" w:rsidRPr="004522DB" w:rsidRDefault="00F525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F12CB" w:rsidRDefault="000F12CB">
      <w:pPr>
        <w:rPr>
          <w:rtl/>
        </w:rPr>
      </w:pPr>
      <w:r>
        <w:rPr>
          <w:rtl/>
        </w:rPr>
        <w:br w:type="page"/>
      </w:r>
    </w:p>
    <w:p w:rsidR="000F12CB" w:rsidRDefault="00000000">
      <w:pPr>
        <w:rPr>
          <w:rtl/>
        </w:rPr>
      </w:pPr>
      <w:r>
        <w:pict>
          <v:shape id="_x0000_s5238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2385" inset="0,0,0,0">
              <w:txbxContent>
                <w:p w:rsidR="00F5255D" w:rsidRDefault="00F5255D">
                  <w:r>
                    <w:rPr>
                      <w:rtl/>
                    </w:rPr>
                    <w:t>199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86" o:spid="_x0000_s1042" type="#_x0000_t202" style="position:absolute;left:0;text-align:left;margin-left:375.4pt;margin-top:712.45pt;width:167.7pt;height:32.1pt;z-index:18;mso-position-horizontal-relative:page;mso-position-vertical-relative:page" stroked="f">
            <v:textbox style="mso-next-textbox:#_x0000_s52386" inset="0,0,0,0">
              <w:txbxContent>
                <w:p w:rsidR="00F5255D" w:rsidRDefault="00F525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387" o:spid="_x0000_s1043" type="#_x0000_t202" style="position:absolute;left:0;text-align:left;margin-left:86.5pt;margin-top:69.7pt;width:459.95pt;height:621.7pt;z-index:17;mso-position-horizontal-relative:page;mso-position-vertical-relative:page" stroked="f">
            <v:textbox style="mso-next-textbox:#_x0000_s523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5699"/>
                    <w:gridCol w:w="1462"/>
                  </w:tblGrid>
                  <w:tr w:rsidR="00F5255D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דרך כלל או במקרים מסויימים, הוראות אחרות לגבי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תקופת 42 החדשים והפסקה ברציפות התקופה."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כסעיף 38 (א) לפקודה, אחרי "או מעבודה" יבוא "לרבות הכנסתה מיגיעה אישית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בפסקאות (1) עד (6) להגדרתה שבסעיף 1".</w:t>
                        </w:r>
                      </w:p>
                    </w:tc>
                  </w:tr>
                  <w:tr w:rsidR="00F5255D" w:rsidRPr="000F12C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40א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40 לפקודה יבוא:</w:t>
                        </w:r>
                      </w:p>
                    </w:tc>
                  </w:tr>
                  <w:tr w:rsidR="00F5255D" w:rsidRPr="000F12C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בחישוב המס של גרוש המשלם מזונות לאשתו לשעבר, שנשא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אחרת, תובא בחשבון נקודת זיכוי אחת."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זיכוי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לגרוש שנשא</w:t>
                        </w:r>
                      </w:p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אחרת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44 לפקודה, אחרי סעיף קטן (ג) יבוא: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"גד) יחיד תושב ישראל ששילם בשנת המס בעד נסיעה ושהייה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ההוצאות) לשם קבלת טיפול רפואי מחוץ לישראל -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שלו או של בן משפחתו שבעדו הוא זכאי לנקודות זיכוי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37 או לנקודות קיצבה לפי סעיף 40ן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 מלווהו או מלווה בן משפחתו -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יראו את התשלומים כהוצאה לטיפול רפואי לענין סעיף קטן (א), ובלבד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שהמנהל הכללי של משרד הבריאות או מי שהוא הסמיך לכך אישר כי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הכרח לקבל את הטיפול הרפואי מחוץ לישראל, ולגבי הוצאות מלווה-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הצורך בליווי."</w:t>
                        </w:r>
                      </w:p>
                    </w:tc>
                  </w:tr>
                  <w:tr w:rsidR="00F5255D" w:rsidRPr="000F12C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45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44 לפקודה יבוא:</w:t>
                        </w:r>
                      </w:p>
                    </w:tc>
                  </w:tr>
                  <w:tr w:rsidR="00F5255D" w:rsidRPr="000F12C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בחישוב המס של יחיד תושב ישראל שהיו לו בשנת המס אשה או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משותקים לחלוטין, מרותקים למיטה בתמידות, עיוורים או בלתי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שפויים בדעתם, או ילד משותק, עיוור או מפגר, תובא בחשבון נקודת</w:t>
                        </w:r>
                      </w:p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אחת."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 נטולי</w:t>
                        </w:r>
                      </w:p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47 לפקודה -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קטן(א)(1), במקום "50,000" יבוא "80,000" ובמקום "ובלבד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 העבודה שלו תובא בחשבון תחילה" יבוא "ובלבד שתובא בחשבון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הכנסת העבודה שלו למעט הכנסתו של בעל שליטה בחברה כמשמעותו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32 (9) (להלן בסעיף זה - בעל שליטה) מעבודתו בה";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קטן(ב)(1), אחרי "הכנסת עבודה" יבוא "או מהכנסתו המזכה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הכנסת עבודה מחברה שהוא בעל שליטה בה";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(2), אחרי "הכנסת עבודה" יבוא "למעט הכנסתו של</w:t>
                        </w:r>
                      </w:p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שליטה בחברה מעבודתו בה".</w:t>
                        </w:r>
                      </w:p>
                    </w:tc>
                  </w:tr>
                  <w:tr w:rsidR="00F5255D" w:rsidRPr="000F12CB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F5255D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66 (א) לפקודה, אחרי "או מעבודה" יבוא "לרבות הכנסתה מיגיעה אישית</w:t>
                        </w:r>
                      </w:p>
                      <w:p w:rsidR="00F5255D" w:rsidRPr="000F12CB" w:rsidRDefault="00F525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בפסקאות (1) עד (6) להגדרתה שבסעיף 1".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47442" w:rsidRDefault="00E47442">
      <w:pPr>
        <w:rPr>
          <w:rtl/>
        </w:rPr>
      </w:pPr>
      <w:r>
        <w:rPr>
          <w:rtl/>
        </w:rPr>
        <w:br w:type="page"/>
      </w:r>
    </w:p>
    <w:p w:rsidR="00E47442" w:rsidRDefault="00000000">
      <w:pPr>
        <w:rPr>
          <w:rtl/>
        </w:rPr>
      </w:pPr>
      <w:r>
        <w:pict>
          <v:shape id="_x0000_s5238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2388" inset="0,0,0,0">
              <w:txbxContent>
                <w:p w:rsidR="00F5255D" w:rsidRDefault="00F5255D">
                  <w:r>
                    <w:rPr>
                      <w:rtl/>
                    </w:rPr>
                    <w:t>200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89" o:spid="_x0000_s1045" type="#_x0000_t202" style="position:absolute;left:0;text-align:left;margin-left:97.9pt;margin-top:691.45pt;width:388.5pt;height:57.2pt;z-index:21;mso-position-horizontal-relative:page;mso-position-vertical-relative:page" stroked="f">
            <v:textbox style="mso-next-textbox:#_x0000_s52389" inset="0,0,0,0">
              <w:txbxContent>
                <w:p w:rsidR="00F5255D" w:rsidRPr="00E47442" w:rsidRDefault="00F5255D">
                  <w:pPr>
                    <w:pStyle w:val="OCRStyle7"/>
                    <w:ind w:left="392"/>
                  </w:pPr>
                  <w:r>
                    <w:rPr>
                      <w:rtl/>
                    </w:rPr>
                    <w:t>3 ס"ח תשי"ט, עמי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90" o:spid="_x0000_s1046" type="#_x0000_t202" style="position:absolute;left:0;text-align:left;margin-left:94.55pt;margin-top:69.7pt;width:460.15pt;height:614.2pt;z-index:20;mso-position-horizontal-relative:page;mso-position-vertical-relative:page" stroked="f">
            <v:textbox style="mso-next-textbox:#_x0000_s523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1"/>
                    <w:gridCol w:w="1300"/>
                    <w:gridCol w:w="1295"/>
                  </w:tblGrid>
                  <w:tr w:rsidR="00F5255D" w:rsidRPr="00E47442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אחרי סעיף 66 לפקודה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66א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66א. הכנסה של משפחה אומנת שנתקבלה מן המדינה או מרשות מקומית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טיפול בילדים שהופנו אליה, יראו שלושה רבעים ממנה כהכנסה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מיגיעתה האישית של האשה, ורשאים היא או אישה לתבוע כי ייעשה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חישוב נפרד על פי סעיף 66."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"הכנסת משפחה</w:t>
                        </w:r>
                      </w:p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אומנת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5255D" w:rsidRPr="00E47442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האמור בסעיף 67 לפקודה יסומן (א) ואחריו יבוא: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אם הושגה הכנסה מיגיעתה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האישית של אשה במשק חקלאי המשותף לשני בני הזוג והוכח שהאיש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בעיקר מחוץ למשק, יראו שלושה רבעים ממנה כהכנסת האשה,</w:t>
                        </w:r>
                      </w:p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ורשאים היא או אישה לתבוע כי ייעשה לגביה חישוב נפרד על פי סעיף 66."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F5255D" w:rsidRPr="00E47442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88 לפקודה, בהגדרת "מחיר מקורי" -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3 (ב), כסופה יבוא "ולענין סעיף 21 יותר ניכוי הפחת כאילו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הנכס במתנה";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3 (ג) (11), בסופה יבוא "ולענין סעיף 21 יותר הפחת כאילו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הנכס במתנה";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(4), בסופה יבוא "השווי כאמור יהא המחיר המקורי גם לענין</w:t>
                        </w:r>
                      </w:p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F5255D" w:rsidRPr="00E47442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אחרי סעיף 94א לפקודה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394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94ב. (א) במכירת מניה, יראו כעודף אינפלציוני, בנוסף לאמור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להגדרת עודף אינפלציוני, גם סכום השווה לחלק מהרווחים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הראויים לחלוקה שבחברה, כחלקו של מוכר המניה בזכות לרווחים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בחברה, הכל בכפוף לאמור בסעיף קטן (ג).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-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"רווחים ראויים לחלוקה" - רווחים כאמור שנצטברו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מתום שנת המס שקדמה לשנת רכישת המניה עד תום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שקדמה לשנת המכירה שלה, ובפירוק - עד ליום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התחלת הפירוק, אך לא לפני שבע השנים שבתכוף לפני שנת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או שנת התחלת הפירוק, הכל לפי המאזן של החברה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לתום שנת המס שקדמה לשנת המכירה או ליום התחלת הפי-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רוק, לפי הענין, לרבות רווחים שהוונו; אולם סכומים שנצ-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טברו בקרן לייצוב ההון כמשמעותה בסעיף 53א לחוק לעידוד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תשי"ט-1959 3,  לא יהיו בגדר רווחים הראויים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לחלוקה, וסכום הרווחים הראויים לחלוקה לא יעלה על סכום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הרווחים שנתחייבו במס לרבות מס שבח בתקופה האמורה</w:t>
                        </w:r>
                      </w:p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המס עליהם ודיבידנד שחולק מהם ובצירוף הרווחים</w:t>
                        </w:r>
                      </w:p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חייבים במס כאמור אילולא פוטרו ממנו;</w:t>
                        </w:r>
                      </w:p>
                    </w:tc>
                    <w:tc>
                      <w:tcPr>
                        <w:tcW w:w="777" w:type="pct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"עודף אינפלציוני</w:t>
                        </w:r>
                      </w:p>
                      <w:p w:rsidR="00F5255D" w:rsidRPr="00E47442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מניה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5255D" w:rsidRDefault="00F525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61F9D" w:rsidRDefault="00C61F9D">
      <w:pPr>
        <w:rPr>
          <w:rtl/>
        </w:rPr>
      </w:pPr>
      <w:r>
        <w:rPr>
          <w:rtl/>
        </w:rPr>
        <w:br w:type="page"/>
      </w:r>
    </w:p>
    <w:p w:rsidR="00C61F9D" w:rsidRDefault="00000000">
      <w:pPr>
        <w:rPr>
          <w:rtl/>
        </w:rPr>
      </w:pPr>
      <w:r>
        <w:pict>
          <v:shape id="_x0000_s5239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2391" inset="0,0,0,0">
              <w:txbxContent>
                <w:p w:rsidR="00F5255D" w:rsidRDefault="00F5255D">
                  <w:r>
                    <w:rPr>
                      <w:rtl/>
                    </w:rPr>
                    <w:t>201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92" o:spid="_x0000_s1048" type="#_x0000_t202" style="position:absolute;left:0;text-align:left;margin-left:362.95pt;margin-top:693.95pt;width:181.75pt;height:54.65pt;z-index:24;mso-position-horizontal-relative:page;mso-position-vertical-relative:page" stroked="f">
            <v:textbox style="mso-next-textbox:#_x0000_s52392" inset="0,0,0,0">
              <w:txbxContent>
                <w:p w:rsidR="00F5255D" w:rsidRPr="00C61F9D" w:rsidRDefault="00F5255D">
                  <w:pPr>
                    <w:pStyle w:val="OCRStyle8"/>
                    <w:ind w:left="533"/>
                  </w:pPr>
                  <w:r>
                    <w:rPr>
                      <w:rtl/>
                    </w:rPr>
                    <w:t>4 ס''ח תשכ"ג, עמי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93" o:spid="_x0000_s1049" type="#_x0000_t202" style="position:absolute;left:0;text-align:left;margin-left:81pt;margin-top:73.05pt;width:467.1pt;height:617.35pt;z-index:23;mso-position-horizontal-relative:page;mso-position-vertical-relative:page" stroked="f">
            <v:textbox style="mso-next-textbox:#_x0000_s523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1"/>
                    <w:gridCol w:w="7250"/>
                  </w:tblGrid>
                  <w:tr w:rsidR="00F5255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\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הגדלת חלקו של מוכר המניה בזכות לרווחים בחברה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שנתיים שלפני המכירה לא תובא בחשבון.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(ג) הוראות סעיף קטן (א) יחולו אם המוכר המציא לפקיד השומה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המראה את הרווחים הראויים לחלוקה כאמור בסעיף קטן (ב)."</w:t>
                        </w:r>
                      </w:p>
                    </w:tc>
                  </w:tr>
                  <w:tr w:rsidR="00F5255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120א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. בסעיף 120א לפקודה, בהגדרת "הנחות סוציאליות'/ אחרי המקף יבוא "הסכום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9(5) (ב)'/ והמלים "קיצבה מזכה כמשמעותה כסעיף 9א(א), הסכום הפטור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9א (ב), הסכום הנקוב בסעיף 9א (ג)" - יימחקו, ואחריה יבוא: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""קיצבה מזכה" - כמשמעותה בסעיף 9א (א) וכן הסכום הפטור על פי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9א(ב) והסכום הנקוב בסעיף 9א(ג)".</w:t>
                        </w:r>
                      </w:p>
                    </w:tc>
                  </w:tr>
                  <w:tr w:rsidR="00F5255D" w:rsidRPr="00C61F9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120ב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בסעיף 120כ לפקודה -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"ונקודת קיצבה" יבוא "נקודת קיצבה וקיצבה מזכה",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"וההנחות הסוציאליות" יבוא "ההנחות הסוציאליות והקיצבה המזכה";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בסופה של פסקה (1) יבוא "ובלבד שאם יותאמו הסכומים באוקטובר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תקרות ההכנסה ונקודות הזיכוי לאותה שנה בסכום שהוא הממוצע של סכומי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תקרות ההכנסה ונקודות הזיכוי לתחילת שנת המס ושל סכומיהן לפי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ההתאמה באוקטובר".</w:t>
                        </w:r>
                      </w:p>
                    </w:tc>
                  </w:tr>
                  <w:tr w:rsidR="00F5255D" w:rsidRPr="00C61F9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191ב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191ב(א) לפקודה, במקום "לרבות מי שלא ביסס" יבוא "או לא ביסס".</w:t>
                        </w:r>
                      </w:p>
                    </w:tc>
                  </w:tr>
                  <w:tr w:rsidR="00F5255D" w:rsidRPr="00C61F9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192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בסעיף 192 לפקודה, אחרי "שיעור הריבית" יבוא "או הפרשי הצמדה וריבית",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"על הריבית או הקנס" יבוא "עליהם".</w:t>
                        </w:r>
                      </w:p>
                    </w:tc>
                  </w:tr>
                  <w:tr w:rsidR="00F5255D" w:rsidRPr="00C61F9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 שנח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48ב לחוק מס שבח מקרקעין, תשכ"ג-41963, במקום "סעיף 91(א), (ב),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ו-(ה)" יבוא "סעיף 91 (א) עד (ג) ו-(ה) עד (ז)".</w:t>
                        </w:r>
                      </w:p>
                    </w:tc>
                  </w:tr>
                  <w:tr w:rsidR="00F5255D" w:rsidRPr="00C61F9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.פטור שהחלו לתיתו לפני משורת הדין לסכומים שמקבל אדם על פי הסכם למתן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בחיים, ימשיכו לתיתו על פי העקרונות שלפיהם ניתן בעבר.</w:t>
                        </w:r>
                      </w:p>
                    </w:tc>
                  </w:tr>
                  <w:tr w:rsidR="00F5255D" w:rsidRPr="00C61F9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מיוחדת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שר האוצר, באישור ועדת הכספים של הכנסת, רשאי להורות על התרת הפחתות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הוצאות שנעשו לפני יום י"ב באב תשל"ה (20 ביולי 1975) אם הן מסוג ההוצאות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שנהוג היה, לפנים משורת הדין, להתיר בשלהן הפחתות; ורשאי הוא להורות, באישור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שההפחתה תיעשה כדרך שנהגו כה לפני אותו תאריך או בדרך אחרת.</w:t>
                        </w:r>
                      </w:p>
                    </w:tc>
                  </w:tr>
                  <w:tr w:rsidR="00F5255D" w:rsidRPr="00C61F9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 לענין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שומות עד שגת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(א) מי שביום תחילתו של חוק זה טרם הוצאה לו שומה לשנת מס שעד 1974,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ניתן, על אף האמור בסעיף 145, לקבוע את הכנסתו החייבת, על פי כללים שקבע הנציב,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מקדמים לחישוב ההכנסה החייבת לעומת הכנסה בשומה קודמת, ובלבד שקביעת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מקדמים בשיעור העולה על עליית מדד המחירים לצרכן טעונה אישור ועדת הכספים של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בכפוף לאמור בסעיף זה, דין קביעה כדין שומה.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השגה על שומה שהוצאה על פי סעיף קטן (א) תידון בהתייעצות עם ועדה</w:t>
                        </w:r>
                      </w:p>
                      <w:p w:rsidR="00F5255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שר האוצר (להלן - כסעיף זה הועדה), זולת אם ביקש המשיג שתידון רק כפני</w:t>
                        </w:r>
                      </w:p>
                      <w:p w:rsidR="00F5255D" w:rsidRPr="00C61F9D" w:rsidRDefault="00F525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משום שבידיו מסמכים או ראיות לביסוס השגתו.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5255D" w:rsidRDefault="00F5255D">
      <w:pPr>
        <w:rPr>
          <w:rtl/>
        </w:rPr>
      </w:pPr>
      <w:r>
        <w:rPr>
          <w:rtl/>
        </w:rPr>
        <w:br w:type="page"/>
      </w:r>
    </w:p>
    <w:p w:rsidR="00F5255D" w:rsidRDefault="00000000">
      <w:pPr>
        <w:rPr>
          <w:rtl/>
        </w:rPr>
      </w:pPr>
      <w:r>
        <w:pict>
          <v:shape id="_x0000_s52394" o:spid="_x0000_s1050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52394" inset="0,0,0,0">
              <w:txbxContent>
                <w:p w:rsidR="00F5255D" w:rsidRDefault="00F5255D">
                  <w:r>
                    <w:rPr>
                      <w:rtl/>
                    </w:rPr>
                    <w:t>202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95" o:spid="_x0000_s1051" type="#_x0000_t202" style="position:absolute;left:0;text-align:left;margin-left:102.4pt;margin-top:715.95pt;width:172.45pt;height:28.1pt;z-index:31;mso-position-horizontal-relative:page;mso-position-vertical-relative:page" stroked="f">
            <v:textbox style="mso-next-textbox:#_x0000_s52395" inset="0,0,0,0">
              <w:txbxContent>
                <w:p w:rsidR="00F5255D" w:rsidRDefault="00F525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396" o:spid="_x0000_s1052" type="#_x0000_t202" style="position:absolute;left:0;text-align:left;margin-left:372.05pt;margin-top:684.45pt;width:119.6pt;height:37.4pt;z-index:30;mso-position-horizontal-relative:page;mso-position-vertical-relative:page" stroked="f">
            <v:textbox style="mso-next-textbox:#_x0000_s52396" inset="0,0,0,0">
              <w:txbxContent>
                <w:p w:rsidR="00F5255D" w:rsidRPr="00F5255D" w:rsidRDefault="00F5255D">
                  <w:pPr>
                    <w:pStyle w:val="OCRStyle9"/>
                    <w:ind w:left="382"/>
                  </w:pPr>
                  <w:r>
                    <w:rPr>
                      <w:rtl/>
                    </w:rPr>
                    <w:t>5 ס"ח תשל"ח, עמי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97" o:spid="_x0000_s1053" type="#_x0000_t202" style="position:absolute;left:0;text-align:left;margin-left:113.45pt;margin-top:529.05pt;width:115.25pt;height:46.95pt;z-index:29;mso-position-horizontal-relative:page;mso-position-vertical-relative:page" stroked="f">
            <v:textbox style="mso-next-textbox:#_x0000_s52397" inset="0,0,0,0">
              <w:txbxContent>
                <w:p w:rsidR="00F5255D" w:rsidRDefault="00F5255D">
                  <w:pPr>
                    <w:pStyle w:val="OCRStyle9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F5255D" w:rsidRDefault="00F5255D">
                  <w:pPr>
                    <w:pStyle w:val="OCRStyle9"/>
                    <w:ind w:left="6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98" o:spid="_x0000_s1054" type="#_x0000_t202" style="position:absolute;left:0;text-align:left;margin-left:252.65pt;margin-top:530.8pt;width:81.75pt;height:41.8pt;z-index:28;mso-position-horizontal-relative:page;mso-position-vertical-relative:page" stroked="f">
            <v:textbox style="mso-next-textbox:#_x0000_s52398" inset="0,0,0,0">
              <w:txbxContent>
                <w:p w:rsidR="00F5255D" w:rsidRDefault="00F5255D">
                  <w:pPr>
                    <w:pStyle w:val="OCRStyle9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5255D" w:rsidRDefault="00F5255D">
                  <w:pPr>
                    <w:pStyle w:val="OCRStyle9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99" o:spid="_x0000_s1055" type="#_x0000_t202" style="position:absolute;left:0;text-align:left;margin-left:394.25pt;margin-top:558.15pt;width:102.35pt;height:37.4pt;z-index:27;mso-position-horizontal-relative:page;mso-position-vertical-relative:page" stroked="f">
            <v:textbox style="mso-next-textbox:#_x0000_s52399" inset="0,0,0,0">
              <w:txbxContent>
                <w:p w:rsidR="00F5255D" w:rsidRDefault="00F5255D">
                  <w:pPr>
                    <w:pStyle w:val="OCRStyle9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5255D" w:rsidRDefault="00F5255D">
                  <w:pPr>
                    <w:pStyle w:val="OCRStyle9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00" o:spid="_x0000_s1056" type="#_x0000_t202" style="position:absolute;left:0;text-align:left;margin-left:98.25pt;margin-top:73.25pt;width:458.15pt;height:433.6pt;z-index:26;mso-position-horizontal-relative:page;mso-position-vertical-relative:page" stroked="f">
            <v:textbox style="mso-next-textbox:#_x0000_s524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091"/>
                  </w:tblGrid>
                  <w:tr w:rsidR="00F5255D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השגה על שומה לשבת מס שעד 1974 שהוצאה שלא על פי סעיף קטן (א),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תידון לפי בקשת המשיג בהתייעצות עם ועדה כאמור בסעיף קטן (ב),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בהשגה על פי סעיף זה שהגיש נישום החייב כניהול פנקסי חשבונות בשנת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1977, רשאי פקיד השומה שלא להזמין את המשיג להשמיע טענותיו אלא אם הודיע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לפני נתינת הצו שהוא מנהל פנקסים; הוראה זו תחול רק על צווים שהוצאו עד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י"ח בתשרי תשל"ח (30 בספטמבר 1977) אם לא האריכה ועדת הכספים של הכנסת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התחולה לזמן שקבעה או ללא הגבלת זמן.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ועדה תמונה דרך כלל או לאזור מסויים או לסוג מסויים של נישומים; הודעה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מינויה תפורסם ברשומות.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לפרסם מדיוניה של ועדה או כל חומר שנמסר לאחד מחבריה בזכות חברות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בועדה, אלא בהתאם לאמור בסעיף 232 לפקודה.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5255D" w:rsidRPr="00F5255D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תחולתם של סעיפים 1, 3, 4(1), (2), (3) ו-(6), 4(7) לגבי דמי מזונות,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8, 9(1), 10, 13, 14, 19 עד 22 ו-26 משנת המס 1975, ותחולתו של סעיף 11 לגבי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הפסד שנוצר משנת המס .1975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2 על ריבית והפרשי הצמדה שנתקבלו מיום כ"ו בתשרי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 (1 באוקטובר 1975).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תחולתם של סעיפים 5 ו-18 משנת המס 1977 ובלבד שיראו את הסכומים כאילו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הותאמו מ-1 באפריל של אותה שנה.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12 מיום י"ט בשבט תשל"ה (31 בינואר 1975).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תחולתם של סעיפים 15 עד 24,17 ו-25 משנת המס 1977.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27 על הפרשי הצמדה שחוייבו מכוח חוק לתיקון פקודת</w:t>
                        </w:r>
                      </w:p>
                      <w:p w:rsid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מס הכנסה (מס' 22), תשל"ה-1975 5. </w:t>
                        </w:r>
                      </w:p>
                      <w:p w:rsidR="00F5255D" w:rsidRP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תחילתו של סעיף 28 מיום י"ב באב תשל"ה (20 ביולי 1975).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F5255D" w:rsidRP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F5255D" w:rsidRPr="00F5255D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F5255D" w:rsidRP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חוק זה יפורסם ברשומות תוך 15 יום מיום קבלתו בכנסת.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F5255D" w:rsidRPr="00F5255D" w:rsidRDefault="00F525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F5255D" w:rsidRDefault="00F525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39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BFA295-F3BF-4A05-94DF-51AFA7EF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390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E390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64D9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D075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522D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F12C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4744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61F9D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525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2008-04-06T23:07:00Z</dcterms:created>
  <dcterms:modified xsi:type="dcterms:W3CDTF">2008-04-06T23:08:00Z</dcterms:modified>
</cp:coreProperties>
</file>