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6FEE" w:rsidRDefault="00C46FEE">
      <w:pPr>
        <w:rPr>
          <w:rtl/>
        </w:rPr>
      </w:pPr>
    </w:p>
    <w:p w:rsidR="00C46F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693" inset="0,0,0,0">
              <w:txbxContent>
                <w:p w:rsidR="004774A0" w:rsidRDefault="004774A0">
                  <w:r>
                    <w:rPr>
                      <w:rtl/>
                    </w:rPr>
                    <w:t>156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94" o:spid="_x0000_s1026" type="#_x0000_t202" style="position:absolute;left:0;text-align:left;margin-left:80.9pt;margin-top:660.75pt;width:390.25pt;height:50.9pt;z-index:3;mso-wrap-style:none;mso-position-horizontal-relative:page;mso-position-vertical-relative:page" stroked="f">
            <v:textbox style="mso-next-textbox:#_x0000_s52694" inset="0,0,0,0">
              <w:txbxContent>
                <w:tbl>
                  <w:tblPr>
                    <w:tblW w:w="41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</w:tblGrid>
                  <w:tr w:rsidR="004774A0" w:rsidRPr="00C46FE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1988): הצעת החוק ודברי הסכר פורסמו כה"ח 1877, התשמ"ח,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160.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התשכ"א, עמ' 145, 216; התשמ"ה, עמ' 198.</w:t>
                        </w:r>
                      </w:p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דיני מדינת ישראל, נוסח חדש 23, עמ' .845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95" o:spid="_x0000_s1027" type="#_x0000_t202" style="position:absolute;left:0;text-align:left;margin-left:78.55pt;margin-top:95.85pt;width:470.05pt;height:561.75pt;z-index:2;mso-wrap-style:none;mso-position-horizontal-relative:page;mso-position-vertical-relative:page" stroked="f">
            <v:textbox style="mso-next-textbox:#_x0000_s52695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6"/>
                    <w:gridCol w:w="1128"/>
                    <w:gridCol w:w="1373"/>
                  </w:tblGrid>
                  <w:tr w:rsidR="004774A0" w:rsidRPr="00C46FEE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רשות הנמלים, התשכ"א-1961 1 . (להלן - החוק העיקרי), ייקרא "חוק רשות הנמלים</w:t>
                        </w:r>
                      </w:p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והרכבות, התשכ"א-1961".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</w:tc>
                  </w:tr>
                  <w:tr w:rsidR="004774A0" w:rsidRPr="00C46FEE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 -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כותרת השוליים יבוא "כינון הרשות":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בו יסומן (א), והמלים "(להלן - הרשות)" - יימחקו;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קטן (א) יבוא: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רשות הנמלים תמזג בתוכה את מסילות הברזל, בכפוף להוראות חוק זה,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תיקרא רשות הנמלים והרכבות (להלן - הרשות), ותפעל באמצעות מועצת הרשות,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 ועובדי הרשות; לענין זה, "מסילת ברזל" - כמשמעותה בפקודת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מסילות הברזל [נוסח חדש], התשל"ב-21972 (להלן - פקודת מסילות הברזל)."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C46FEE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כמקום סעיף 4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תפקידיה של הרשות יהיו לתכנן, לבנות, לפתח, לנהל, להחזיק ולהפעיל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ביעילות את הנמלים המפורטים בתוספת (להלן - נמלי הרשות) ואת מסילות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 ולפקח עליהם, ומבלי לפגוע בכלליות האמור -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להכין תכניות אב לפיתוח מסילות הברזל ולהביאן לאישור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ולידיעת ועדת הכלכלה של הכנסת;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להאיץ את פיתוח רשת מסילות הברזל לרבות באזורי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מטרופולין, לקידום התעבורה המסילתית בהובלת מטענים ובהסעת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נוסעים;</w:t>
                        </w:r>
                      </w:p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לגייס משאבים נוספים לביצוע תפקידיה."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"תפקידים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C46FEE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5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הקו המנחה בפעולות הרשות יהיה לנהל את כלל נמליה וכל נמל מנמליה</w:t>
                        </w:r>
                      </w:p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מסילות הברזל, במפעלים הנושאים את עצמם."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"הנחיה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C46FEE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6 לחוק העיקרי -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"מועצת הרשות והרכבה";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הממשלה תמנה על פי הצעת שר התחבורה מועצה לרשות (להלן - המועצה);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תהיה של שבעה עשר חברים בהם עשרה מקרב הציבור ושבעה מקרב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וביניהם שני נציגים ממשרד התחבורה, נציג משרד האוצר ונציג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התעשיה והמסחר."</w:t>
                        </w:r>
                      </w:p>
                      <w:p w:rsidR="004774A0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"הרשות" יבוא "המועצה" ואחרי "ענייני נמלים" יבוא "או</w:t>
                        </w:r>
                      </w:p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מסילות הברזל";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96" o:spid="_x0000_s1028" type="#_x0000_t202" style="position:absolute;left:0;text-align:left;margin-left:134pt;margin-top:67.55pt;width:277.8pt;height:22.55pt;z-index:1;mso-wrap-style:none;mso-position-horizontal-relative:page;mso-position-vertical-relative:page" stroked="f">
            <v:textbox style="mso-next-textbox:#_x0000_s52696" inset="0,0,0,0">
              <w:txbxContent>
                <w:tbl>
                  <w:tblPr>
                    <w:tblW w:w="2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51"/>
                  </w:tblGrid>
                  <w:tr w:rsidR="004774A0" w:rsidRPr="00C46FE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Pr="00C46FEE" w:rsidRDefault="004774A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רשות הנמלים (תיקון מס' 5), התשמ"ח-1988*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B691F" w:rsidRDefault="00BB691F">
      <w:pPr>
        <w:rPr>
          <w:rtl/>
        </w:rPr>
      </w:pPr>
      <w:r>
        <w:rPr>
          <w:rtl/>
        </w:rPr>
        <w:br w:type="page"/>
      </w:r>
    </w:p>
    <w:p w:rsidR="00BB691F" w:rsidRDefault="00000000">
      <w:pPr>
        <w:rPr>
          <w:rtl/>
        </w:rPr>
      </w:pPr>
      <w:r>
        <w:pict>
          <v:shape id="_x0000_s5269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697" inset="0,0,0,0">
              <w:txbxContent>
                <w:p w:rsidR="004774A0" w:rsidRDefault="004774A0">
                  <w:r>
                    <w:rPr>
                      <w:rtl/>
                    </w:rPr>
                    <w:t>157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98" o:spid="_x0000_s1030" type="#_x0000_t202" style="position:absolute;left:0;text-align:left;margin-left:95.65pt;margin-top:59.25pt;width:463.3pt;height:654.8pt;z-index:5;mso-wrap-style:none;mso-position-horizontal-relative:page;mso-position-vertical-relative:page" stroked="f">
            <v:textbox style="mso-next-textbox:#_x0000_s52698" inset="0,0,0,0">
              <w:txbxContent>
                <w:tbl>
                  <w:tblPr>
                    <w:tblW w:w="4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6448"/>
                    <w:gridCol w:w="703"/>
                  </w:tblGrid>
                  <w:tr w:rsidR="004774A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27" w:type="pct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(ג) יבוא: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בין החברים מקרב הציבור יהיו גם נציגים של -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היצוא אשר לו הנפח הגדול ביותר;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העובדים המייצג את המספר הגדול ביותר של עובדים בישראל;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אשר לו נפח ההובלה הגדול ביותר במסילות הברזל;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ציבוריים אחרים שיש להם, לדעת הממשלה, זיקה לנמלים או למסילות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הברזל."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(ד), במקום "הרשות" יבוא, בכל מקום, "המועצה";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(ה), במקום "הרשות" יבוא "המועצה".</w:t>
                        </w:r>
                      </w:p>
                    </w:tc>
                    <w:tc>
                      <w:tcPr>
                        <w:tcW w:w="417" w:type="pct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 -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"תקופת כהונתם של חברי המועצה".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"הרשות" יבוא בכל מקום "המועצה";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(א) יבוא: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תקופת כהונתו של חבר המועצה תהא שלוש שנים מיום מינויו".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סעיף קטן (ב) יימחק וסעיפים קטנים (ג) ו-(ד) יסומנו (ב) ו-(ג) בהתאמה.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 לחוק העיקרי, במקום "חבר הרשות" יבוא בכל מקום "חבר 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9 לחוק העיקרי יבוא: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27" w:type="pct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חבר המועצה לא יקבל מהרשות שכר בעד שירותיו, אך חבר המועצה</w:t>
                        </w:r>
                      </w:p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 יהיה זכאי לכיסוי הוצאותיו בשיעור ובאופן שתקבע המועצה."</w:t>
                        </w:r>
                      </w:p>
                    </w:tc>
                    <w:tc>
                      <w:tcPr>
                        <w:tcW w:w="417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"גמול י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 לחוק העיקרי, במקום "חבר הרשות" יבוא בכל מקום "חבר 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11 לחוק העיקרי, במקום "הרשות" יבוא בכל מקום "המועצה".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12 לחוק העיקרי, במקום "הרשות" יבוא בכל מקום "המועצה".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13(א) לחוק העיקרי, במקום "הרשות" יבוא "המועצה".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14 לחוק העיקרי, במקום "הרשות" יבוא בכל מקום "המועצה".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15 לחוק העיקרי -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"הנוהל במועצה";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(א), (ב) ו-(ג), במקום "הרשות" יבוא "המועצה";</w:t>
                        </w:r>
                      </w:p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מנהל הרשות ומשנהו זכאים להיות נוכחים בישיבות המועצה."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15א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15א לחוק העיקרי, במקום "מהרשות" יבוא "מהמועצה" ובמקום "הרשות" יבוא</w:t>
                        </w:r>
                      </w:p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"המועצה".</w:t>
                        </w:r>
                      </w:p>
                    </w:tc>
                  </w:tr>
                  <w:tr w:rsidR="004774A0" w:rsidRPr="00BB691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15ב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4774A0" w:rsidRPr="00BB691F" w:rsidRDefault="004774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15ב לחוק העיקרי, במקום "הרשות" יבוא "המועצה".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B579D" w:rsidRDefault="006B579D">
      <w:pPr>
        <w:rPr>
          <w:rtl/>
        </w:rPr>
      </w:pPr>
      <w:r>
        <w:rPr>
          <w:rtl/>
        </w:rPr>
        <w:br w:type="page"/>
      </w:r>
    </w:p>
    <w:p w:rsidR="006B579D" w:rsidRDefault="00000000">
      <w:pPr>
        <w:rPr>
          <w:rtl/>
        </w:rPr>
      </w:pPr>
      <w:r>
        <w:pict>
          <v:shape id="_x0000_s52699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699" inset="0,0,0,0">
              <w:txbxContent>
                <w:p w:rsidR="004774A0" w:rsidRDefault="004774A0">
                  <w:r>
                    <w:rPr>
                      <w:rtl/>
                    </w:rPr>
                    <w:t>158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0" o:spid="_x0000_s1032" type="#_x0000_t202" style="position:absolute;left:0;text-align:left;margin-left:89.1pt;margin-top:69pt;width:460.95pt;height:641.3pt;z-index:7;mso-wrap-style:none;mso-position-horizontal-relative:page;mso-position-vertical-relative:page" stroked="f">
            <v:textbox style="mso-next-textbox:#_x0000_s52700" inset="0,0,0,0">
              <w:txbxContent>
                <w:tbl>
                  <w:tblPr>
                    <w:tblW w:w="49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6"/>
                    <w:gridCol w:w="1250"/>
                    <w:gridCol w:w="1374"/>
                  </w:tblGrid>
                  <w:tr w:rsidR="004774A0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16 לחוק העיקרי, במקום "חבר הרשות" יבוא "חבר המועצה".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17 לחוק העיקרי -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"הרשות תמנה" יבוא "המועצה תמנה", במקום "עם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הרשות" יבוא "עם המועצה" ובמקום "(להלן - מנהל הרשות)" יבוא "(בחוק זה - מנהל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הרשות)".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 תמנה, לאחר שהובאה בפניה המלצת מנהל הרשות, באישור שר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משנה למנהל הרשות אשר יכהן כמנהל כללי של מסילות הברזל."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המועצה תמנה, לאחר שהובאה בפניה המלצת מנהל הרשות, באישור שר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את מנהלי הנמלים."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17א לחוק העיקרי -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כותרת השוליים יבוא: "תקופות כהונה של מנהלים";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"הרשות רשאית" יבוא "המועצה רשאית";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בפסקה (1), במקום "באמצעות הרשות" יבוא "באמצעות המועצה";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במקום "עם הרשות" יבוא "עם המועצה"; ובמקום פיסקה (3) יבוא: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התחבורה, לאחר התייעצות עם המועצה ובאישור הממשלה, קבע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מנומקת להעבירו מכהונתו, בתום שלושים ימים מיום שהודיע למנהל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על קביעתו כאמור."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תקופת כהונתם של המשנה למנהל הרשות ומנהל נמל תהא חמש שנים;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רשאית לאחר שהובאה בפניה המלצת מנהל הרשות, ובאישור שר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להאריך את הכהונה לתקופות נוספות."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</w:tr>
                  <w:tr w:rsidR="004774A0" w:rsidRPr="006B579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774A0" w:rsidRPr="006B579D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19 לחוק העיקרי יבוא: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4774A0" w:rsidRPr="006B579D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אותם עובדי רכבת ישראל אשר יעברו משירות המדינה לשירות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ייקבעו בהסכם בין המדינה לבין הרשות לבין הארגון המייצג את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עובדי הרשות (להלן - הסכם להעברת עובדים); נחתם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להעברת עובדים, יחולו הוראות אלד. מיום תחילתו: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המדינה שנקבע בהסכם להעברת עובדים יהיה עובד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החל מן היום שנקבע בו;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בכל דין, עובד המדינה שהיה לעובד הרשות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(1), לא יהיה זכאי להטבות פרישה כלשהן בשל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ההעברה;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שהיה לעובד הרשות כאמור בפסקה (1) ולא הסתגל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ברשות בתנאים ובתקופה שנקבעו בהסכם להעברת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עובדים, לא יחולו עליו הוראות פסקה (2) וזכויותיו יהיו כפי שנקבע</w:t>
                        </w:r>
                      </w:p>
                      <w:p w:rsidR="004774A0" w:rsidRPr="006B579D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להעברת עובדים;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להעברת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עובדי רכבת</w:t>
                        </w:r>
                      </w:p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לרשות</w:t>
                        </w:r>
                      </w:p>
                      <w:p w:rsidR="004774A0" w:rsidRPr="006B579D" w:rsidRDefault="004774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והסכם עבתה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774A0" w:rsidRDefault="004774A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74A0" w:rsidRDefault="004774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1128" w:rsidRDefault="00901128">
      <w:pPr>
        <w:rPr>
          <w:rtl/>
        </w:rPr>
      </w:pPr>
      <w:r>
        <w:rPr>
          <w:rtl/>
        </w:rPr>
        <w:br w:type="page"/>
      </w:r>
    </w:p>
    <w:p w:rsidR="00901128" w:rsidRDefault="00000000">
      <w:pPr>
        <w:rPr>
          <w:rtl/>
        </w:rPr>
      </w:pPr>
      <w:r>
        <w:pict>
          <v:shape id="_x0000_s5270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701" inset="0,0,0,0">
              <w:txbxContent>
                <w:p w:rsidR="004774A0" w:rsidRDefault="004774A0">
                  <w:r>
                    <w:rPr>
                      <w:rtl/>
                    </w:rPr>
                    <w:t>159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2" o:spid="_x0000_s1034" type="#_x0000_t202" style="position:absolute;left:0;text-align:left;margin-left:366pt;margin-top:701.3pt;width:185.15pt;height:16.05pt;z-index:10;mso-wrap-style:none;mso-position-horizontal-relative:page;mso-position-vertical-relative:page" stroked="f">
            <v:textbox style="mso-next-textbox:#_x0000_s52702" inset="0,0,0,0">
              <w:txbxContent>
                <w:tbl>
                  <w:tblPr>
                    <w:tblW w:w="1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67"/>
                  </w:tblGrid>
                  <w:tr w:rsidR="004774A0" w:rsidRPr="009011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דיני מדינת ישראל, נוסח חדש 20, עמ' 443.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703" o:spid="_x0000_s1035" type="#_x0000_t202" style="position:absolute;left:0;text-align:left;margin-left:103.05pt;margin-top:73.65pt;width:455.2pt;height:626.85pt;z-index:9;mso-wrap-style:none;mso-position-horizontal-relative:page;mso-position-vertical-relative:page" stroked="f">
            <v:textbox style="mso-next-textbox:#_x0000_s52703" inset="0,0,0,0">
              <w:txbxContent>
                <w:tbl>
                  <w:tblPr>
                    <w:tblW w:w="48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099"/>
                  </w:tblGrid>
                  <w:tr w:rsidR="004774A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קיבלה הרשות על עצמה, בהסכם להעברת עובדים, לקיים את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של עובד אשר היו לו כלפי המדינה מכח יחסי עובד ומעביד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תקופת היותו עובד שלה, לא יהיה העובד רשאי לתבוע קיומן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זכויות אלה מן המדינה.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הסכם עבודה בין הרשות לבין הארגון המייצג את המספר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 הרשות, שענינם תנאי עבודה, שינויי תקן, שכר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והטבות אחרות, טעונים אישור שר התחבורה ושר האוצר, וזאת לתקופה של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מיום העברת רוב עובדי רכבת ישראל, שנקבע כי יעברו בהסכם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עובדים, משירות המדינה לשירות הרשות."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20 לחוק העיקרי -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"תקנות";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"פקודת הנמלים" יבוא "פקודת הנמלים [נוסח חדש],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התשל"א-31971 (להלן - פקודת הנמלים) ופקודת מסילות הברזל".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"לפי פקודת הנמלים" יבוא "כאמור" ובמקום ."לנמלי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הרשות" יבוא "לרשות".</w:t>
                        </w:r>
                      </w:p>
                    </w:tc>
                  </w:tr>
                  <w:tr w:rsidR="004774A0" w:rsidRPr="0090112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21 לחוק העיקרי -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לענין מסילות הברזל רשאית הרשות להציע לשר התחבורה תקנות בדבר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 אגרות שישתלמו לה או לאחרים ובדבר סדרי גבייתן ותשלומן של האגרות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היתר לענין הובלה והסעה, החסנה ושמירה של טובין וכן שירותים שונים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אחרים."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 "ובידי ועדת הכלכלה של הכנסת".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התקנות בדבר תעריפי האגרות יוגשו על ידי שר התחבורה לממשלה או למי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על ידיה, לאישור; לא החליטה הממשלה או מי שהוסמך על ידיה על סירוב</w:t>
                        </w:r>
                      </w:p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התקנות תוך ששים יום - ייחשבו התקנות כמאושרות על ידי הממשלה."</w:t>
                        </w:r>
                      </w:p>
                    </w:tc>
                  </w:tr>
                  <w:tr w:rsidR="004774A0" w:rsidRPr="0090112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22 לחוק העיקרי -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"גמליה" יבוא "ומסילות הברזל";</w:t>
                        </w:r>
                      </w:p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"יושב ראש הרשות" יבוא "יושב ראש המועצה".</w:t>
                        </w:r>
                      </w:p>
                    </w:tc>
                  </w:tr>
                  <w:tr w:rsidR="004774A0" w:rsidRPr="0090112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23(א) לחוק העיקרי, במקום "כמשמעותו בסעיף 58" יבוא "כמשמעותו בפקודה</w:t>
                        </w:r>
                      </w:p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האמורה".</w:t>
                        </w:r>
                      </w:p>
                    </w:tc>
                  </w:tr>
                  <w:tr w:rsidR="004774A0" w:rsidRPr="0090112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24 לחוק העיקרי -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"ביצוע שירותים";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"בנמל" יבוא "או במסילות הברזל או הקשור בפעולותיהם;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 כן רשאית הרשות, על פי הצעת שר התחבורה ובאישור הממשלה, להקים תאגידים</w:t>
                        </w:r>
                      </w:p>
                      <w:p w:rsidR="004774A0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בבעלותה או להיות שותפה בתאגידים עם גופים אחרים לצורך ביצוע תפקידיה.";</w:t>
                        </w:r>
                      </w:p>
                      <w:p w:rsidR="004774A0" w:rsidRPr="00901128" w:rsidRDefault="004774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בסופו יבוא: "או במסילת ברזל".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02416" w:rsidRDefault="00A02416">
      <w:pPr>
        <w:rPr>
          <w:rtl/>
        </w:rPr>
      </w:pPr>
      <w:r>
        <w:rPr>
          <w:rtl/>
        </w:rPr>
        <w:br w:type="page"/>
      </w:r>
    </w:p>
    <w:p w:rsidR="00A02416" w:rsidRDefault="00000000">
      <w:pPr>
        <w:rPr>
          <w:rtl/>
        </w:rPr>
      </w:pPr>
      <w:r>
        <w:pict>
          <v:shape id="_x0000_s52704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704" inset="0,0,0,0">
              <w:txbxContent>
                <w:p w:rsidR="004774A0" w:rsidRDefault="004774A0">
                  <w:r>
                    <w:rPr>
                      <w:rtl/>
                    </w:rPr>
                    <w:t>160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5" o:spid="_x0000_s1037" type="#_x0000_t202" style="position:absolute;left:0;text-align:left;margin-left:85.45pt;margin-top:67.25pt;width:468.05pt;height:648.45pt;z-index:12;mso-wrap-style:none;mso-position-horizontal-relative:page;mso-position-vertical-relative:page" stroked="f">
            <v:textbox style="mso-next-textbox:#_x0000_s52705" inset="0,0,0,0">
              <w:txbxContent>
                <w:tbl>
                  <w:tblPr>
                    <w:tblW w:w="49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9"/>
                    <w:gridCol w:w="1193"/>
                    <w:gridCol w:w="1369"/>
                  </w:tblGrid>
                  <w:tr w:rsidR="004774A0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28 לחוק העיקרי, במקום "שמגיע לה עליהם תשלום או אגרה" יבוא "לצורך גביית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או אגרה, המגיעים לרשות בשלהם או מבעליהם".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הכותרת "פרק רביעי: ניהול הרשות והנמלים" יבוא "פרק רביעי: ניהול הרשות".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29 לחוק העיקרי -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הרשות תגדיר את תפקידי מנהל הרשות, המשנה למנהל הרשות ומנהלי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הנמלים";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"לפי פקודת הנמלים" יבוא "לפי פקודת מסילות הברזל";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בסופו יבוא: "וכן תקנה הרשות למשנה למנהל הרשות את הסמכויות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כאמור לענין מסילות הברזל".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32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בכפוף להוראות סעיף 29 ולהחלטות הרשות ומנהלה, יהיו המשנה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הרשות ומנהלי הנמלים אחראים כלפי מנהל הרשות לביצוע תפקידי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והחלטותיה; המשנה למנהל הרשות - לגבי מסילות הברזל, ומנהלי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- כל אחד לגבי הנמל שהוא מנהלו."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המשנה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ומנהלי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33 לחוק העיקרי -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"31 בדצמבר" יבוא "31 בינואר", במקום הסיפה המתחילה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"וכן תקציב" יבוא "וכן את התקציב של כל נמל מנמליה ומסילות הברזל ותכנית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ותקציב לפיתוח מפעליה, נמליה ומסילות הברזל בשנת הכספים המתחילה באחד באפריל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מכן."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בסופו יבוא: "שיינתן תוך 60 ימים מיום שהוגשו לה."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34 לחוק העיקרי -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"שנת העסקים שלה" יבוא "שנת הכספים";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אחרי "ושל כל אחד מנמליה" יבוא "ושל מסילות הברזל";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"שנת עסקים" יבוא "שנת כספים".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35 לחוק העיקרי, במקום "של נמליה" יבוא "שלה" ואחרי "לפיתוח הנמלים" יבוא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"לפיתוח מסילות הברזל".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סעיף 35ב לחוק העיקרי - בטל.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35ב</w:t>
                        </w:r>
                      </w:p>
                    </w:tc>
                  </w:tr>
                  <w:tr w:rsidR="004774A0" w:rsidRPr="00A02416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אחרי סעיף 41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41א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(א) הממשלה תעביר לרשות -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זכויות חכירה לדורות בנכסי מקרקעין תפעוליים שהיו ערב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רשות הנמלים (תיקון מס' 5), התשמ"ח-1988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תיקון התשמ"ח) רשומים כמקרקעי יעוד למסילת ברזל או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בניהולה של רכבת ישראל; "נכסי מקרקעין תפעוליים" לענין</w:t>
                        </w:r>
                      </w:p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-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מסילת</w:t>
                        </w:r>
                      </w:p>
                      <w:p w:rsidR="004774A0" w:rsidRPr="00A02416" w:rsidRDefault="004774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ברזל לרשות</w:t>
                        </w:r>
                      </w:p>
                    </w:tc>
                    <w:tc>
                      <w:tcPr>
                        <w:tcW w:w="804" w:type="pct"/>
                      </w:tcPr>
                      <w:p w:rsidR="004774A0" w:rsidRDefault="004774A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74A0" w:rsidRDefault="004774A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D3B17" w:rsidRDefault="002D3B17">
      <w:pPr>
        <w:rPr>
          <w:rtl/>
        </w:rPr>
      </w:pPr>
      <w:r>
        <w:rPr>
          <w:rtl/>
        </w:rPr>
        <w:br w:type="page"/>
      </w:r>
    </w:p>
    <w:p w:rsidR="002D3B17" w:rsidRDefault="00000000">
      <w:pPr>
        <w:rPr>
          <w:rtl/>
        </w:rPr>
      </w:pPr>
      <w:r>
        <w:pict>
          <v:shape id="_x0000_s52706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2706" inset="0,0,0,0">
              <w:txbxContent>
                <w:p w:rsidR="004774A0" w:rsidRDefault="004774A0">
                  <w:r>
                    <w:rPr>
                      <w:rtl/>
                    </w:rPr>
                    <w:t>161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7" o:spid="_x0000_s1039" type="#_x0000_t202" style="position:absolute;left:0;text-align:left;margin-left:158pt;margin-top:70.55pt;width:356.8pt;height:637.35pt;z-index:14;mso-wrap-style:none;mso-position-horizontal-relative:page;mso-position-vertical-relative:page" stroked="f">
            <v:textbox style="mso-next-textbox:#_x0000_s52707" inset="0,0,0,0">
              <w:txbxContent>
                <w:tbl>
                  <w:tblPr>
                    <w:tblW w:w="38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88"/>
                  </w:tblGrid>
                  <w:tr w:rsidR="004774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מקרקעין הנמצאים ברצועה של מסילת ברזל פעילה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וקיימת לפי תכנית מיתאר ארצית מאושרת;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מקרקעין הנמצאים ברצועת מסילת ברזל קיימת לפי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מיתאר ארצית מאושרת והנחוצה לפעילות תוך חמש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מתחילתו של תיקון התשמ"ח.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מקרקעין המשמשים למסופי טעינה ופריקה.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מקרקעין המשמשים לתחנות רכבת, משרדים ובתי מלא-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זכויות בעלות בנכסי המטלטלין וכל זכות או טובת הנאה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ישירות מהפעלת מסילות הברזל או הנחוצות להפעלתן,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למדינה ערב תחילתו של תיקון התשמ"ח.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לנכסים אשר יועברו כאמור בסעיף קטן (א), יקבעו שר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ושר האוצר לאחר התיעצות עם מינהל מקרקעי ישראל ובאישור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את נכסי המקרקעין של המדינה המיועדים לפיתוחן של מסילות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 על פי תכנית מיתאר ארצית מאושרת או המיועדים לתפעול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 של מסילות הברזל ומטרות עסקיות אחרות אשר יועברו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בחכירה לדורות;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את התמורה אשר תשלם הרשות עבור המקרקעין לפי המלצות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שמאים שימנו השרים.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התמורה שתשולם בגין העברת נכסי המקרקעין לפי סעיף זה תיקבע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לשוויים לפי ייעודם.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הממשלה תעביר לרשות כל זכות וסמכות של המדינה לפי הסכמים,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התקשרויות ועסקות שהיו בני תוקף לגבי מסילות הברזל עם כניסתו לתוקף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תיקון התשמ"ח, ומהיום שייקבע בכתב ההעברה יהיו הזכויות והסמכויות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נתונות לרשות, והחובות וההתחייבויות המוטלות על המדינה בהסכ-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לרבות הסכמים בדבר תעריפי הובלה בהתקשרויות ובעסקות אלה או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לנכסים שהועברו כאמור בסעיף קטן (א), יהיו מוטלות על הרשות והיא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לגביהם במקום המדינה לכל דבר.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הממשלה תעביר לרשות את כל הסכומים שהוקצו לרכבת ישראל,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בתקציב השוטף ובתקציב הפיתוח לגבי מסילות הברזל, עד לסיום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שבה חל יום תחילת תיקון התשמ"ח.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תביעה שהיתה תלויה ועומדת מטעם המדינה או נגדה ערב תחילת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התשמ"ח בקשר לנכסים, להסכמים, להתקשרויות, לעסקות או לתפעול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מסילות הברזל כאמור בסעיף קטן (א), וכן כל עילה של תביעה כזאת שהיתה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אותה עת, יוסיפו לעמוד בתוקפן כאילו לא נעשתה ההעברה האמורה.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הסכמים כאמור בסעיף זה ייחתמו -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נכסים כמפורט בסעיף קטן (א) פסקה 1, פסקאות משנה</w:t>
                        </w:r>
                      </w:p>
                      <w:p w:rsidR="004774A0" w:rsidRDefault="004774A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(1), (3) ו-(4) ופסקה 2 - לא יאוחר מתום שנתיים מיום תחילתו של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65382" w:rsidRDefault="00565382">
      <w:pPr>
        <w:rPr>
          <w:rtl/>
        </w:rPr>
      </w:pPr>
      <w:r>
        <w:rPr>
          <w:rtl/>
        </w:rPr>
        <w:br w:type="page"/>
      </w:r>
    </w:p>
    <w:p w:rsidR="00565382" w:rsidRDefault="00000000">
      <w:pPr>
        <w:rPr>
          <w:rtl/>
        </w:rPr>
      </w:pPr>
      <w:r>
        <w:pict>
          <v:shape id="_x0000_s52708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2708" inset="0,0,0,0">
              <w:txbxContent>
                <w:p w:rsidR="004774A0" w:rsidRDefault="004774A0">
                  <w:r>
                    <w:rPr>
                      <w:rtl/>
                    </w:rPr>
                    <w:t>162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9" o:spid="_x0000_s1041" type="#_x0000_t202" style="position:absolute;left:0;text-align:left;margin-left:343.15pt;margin-top:699.05pt;width:121.95pt;height:25.75pt;z-index:17;mso-wrap-style:none;mso-position-horizontal-relative:page;mso-position-vertical-relative:page" stroked="f">
            <v:textbox style="mso-next-textbox:#_x0000_s52709" inset="0,0,0,0">
              <w:txbxContent>
                <w:tbl>
                  <w:tblPr>
                    <w:tblW w:w="13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18"/>
                  </w:tblGrid>
                  <w:tr w:rsidR="004774A0" w:rsidRPr="0056538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התשל"ז, עמ' 226.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710" o:spid="_x0000_s1042" type="#_x0000_t202" style="position:absolute;left:0;text-align:left;margin-left:79.45pt;margin-top:76.35pt;width:457.8pt;height:617.15pt;z-index:16;mso-wrap-style:none;mso-position-horizontal-relative:page;mso-position-vertical-relative:page" stroked="f">
            <v:textbox style="mso-next-textbox:#_x0000_s52710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284"/>
                    <w:gridCol w:w="1295"/>
                  </w:tblGrid>
                  <w:tr w:rsidR="004774A0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התשמ"ח; ואולם מסירת החזקה בנכסים האמורים תהיה ביום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תיקון התשמ"ח. ו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מקרקעין כמפורט בסעיף קטן (א) פסקה 1(2) - לא יאוחר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שלוש שנים מיום תחילתו של תיקון התשמ"ח.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מקרקעין כאמור בסעיף קטן (ב) - לא יאוחר מתום חמש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תחילתו של תיקון התשמ"ח.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תנאי העברתם של הנכסים, הזכויות, הסמכויות וטובות ההנאה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- אם לא נקבע בסעיף זה אחרת - כהסכם כין הרשות ובין הממשלה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הכלכלה של הכנסת, ובלבד שתנאי ההסכם לא יפגעו בהנחיות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שבסעיפים 5 ו-35.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במועד כניסתו של תיקון התשמ"ח לתוקפו לא נחתם הסכם כאמור,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שר התחבורה ושר האוצר את הסכומים שתשלם הרשות כמקדמות על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הסכום שייקבע בהסכם האמור."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8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56538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58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98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בחוק זה יתפרש כל מונח כמשמעותו בפקודת הנמלים או בפקודת מסילות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הברזל, לפי הענין; ואולם -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נמלי הרשות יראו כל מקום בפקודת הנמלים ובכל חיקוק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 בו נאמר "הממונה על הנמלים" כאילו נאמר "הרשות".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מסילות הברזל יראו כל מקום בפקודת מסילות הברזל ובכל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לפיה בו נאמר "המנהל" כאילו נאמר "הרשות".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"פירוש מונחים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56538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59 לחוק העיקרי -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"תחולת פקודת הנמלים ופקודת מסילות הברזל ותוקף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מנויים על פיהם".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הוראה בפקודת מסילות הברזל או בתקנות או בצווים שלפיה העומדת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בסתירה להוראות חוק זה לא תחול לגבי מסילות הברזל, למעט הוראת סעיף 62.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מינוי וכל הסמכה לפי פקודת מסילות הברזל או לפי תקנה או צו או חוק עזר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שלפיה, שהיו תקפים ערב תחילתו של תיקון התשמ"ח לגבי מסילות הברזל, יעמדו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בתוקפם."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</w:t>
                        </w:r>
                      </w:p>
                    </w:tc>
                  </w:tr>
                  <w:tr w:rsidR="004774A0" w:rsidRPr="0056538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62 לחוק העיקרי, בסופו יבוא: "אלא אם כן נקבע אחרת בפקודת מסילות הברזל או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לפיה".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4774A0" w:rsidRPr="0056538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במקום סעיף 64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64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דין חברי המועצה ועובדי הרשות כדין עובדי המדינה לעניין חיקוקים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העונשין, התשל"ז-41977, סעיפים 2, 297-277;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חברי</w:t>
                        </w:r>
                      </w:p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ועובדי</w:t>
                        </w:r>
                      </w:p>
                      <w:p w:rsidR="004774A0" w:rsidRPr="00565382" w:rsidRDefault="004774A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74A0" w:rsidRDefault="004774A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74A0" w:rsidRDefault="004774A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947E2" w:rsidRDefault="007947E2">
      <w:pPr>
        <w:rPr>
          <w:rtl/>
        </w:rPr>
      </w:pPr>
      <w:r>
        <w:rPr>
          <w:rtl/>
        </w:rPr>
        <w:br w:type="page"/>
      </w:r>
    </w:p>
    <w:p w:rsidR="007947E2" w:rsidRDefault="00000000">
      <w:pPr>
        <w:rPr>
          <w:rtl/>
        </w:rPr>
      </w:pPr>
      <w:r>
        <w:pict>
          <v:shape id="_x0000_s52711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711" inset="0,0,0,0">
              <w:txbxContent>
                <w:p w:rsidR="004774A0" w:rsidRDefault="004774A0">
                  <w:r>
                    <w:rPr>
                      <w:rtl/>
                    </w:rPr>
                    <w:t>163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12" o:spid="_x0000_s1044" type="#_x0000_t202" style="position:absolute;left:0;text-align:left;margin-left:273.1pt;margin-top:677.3pt;width:273.45pt;height:40pt;z-index:20;mso-wrap-style:none;mso-position-horizontal-relative:page;mso-position-vertical-relative:page" stroked="f">
            <v:textbox style="mso-next-textbox:#_x0000_s52712" inset="0,0,0,0">
              <w:txbxContent>
                <w:tbl>
                  <w:tblPr>
                    <w:tblW w:w="2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72"/>
                  </w:tblGrid>
                  <w:tr w:rsidR="004774A0" w:rsidRPr="007947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דיני מדינת ישראל, נוסח חדש 10, עמ' 1421 ס"ח התש''ס, עמ' 58.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דיני מדינת ישראל, נוסח חדש 18, עמ' 266; ס"ח התשמ"א, עמ' 124.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713" o:spid="_x0000_s1045" type="#_x0000_t202" style="position:absolute;left:0;text-align:left;margin-left:102.45pt;margin-top:64.9pt;width:447.3pt;height:607.65pt;z-index:19;mso-wrap-style:none;mso-position-horizontal-relative:page;mso-position-vertical-relative:page" stroked="f">
            <v:textbox style="mso-next-textbox:#_x0000_s52713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4706"/>
                    <w:gridCol w:w="2202"/>
                  </w:tblGrid>
                  <w:tr w:rsidR="004774A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הראיות [נוסח חדש], התשל"א-1971 5;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הנזיקין [נוסח חדש]6".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66 לחוק העיקרי -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"קביעת סמלים''.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"ולנמליה" יבוא "לנמלי הרשות ולמסילות הברזל''.</w:t>
                        </w:r>
                      </w:p>
                    </w:tc>
                  </w:tr>
                  <w:tr w:rsidR="004774A0" w:rsidRPr="007947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67 לחוק העיקרי, המלים "או קנס 5,000 לירות" - יימחקו.</w:t>
                        </w:r>
                      </w:p>
                    </w:tc>
                  </w:tr>
                  <w:tr w:rsidR="004774A0" w:rsidRPr="007947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מסילות הברזל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בפקודת מסילות הברזל [נוסח חדש], התשל"ב-1972 -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"המנהל הכללי" יבוא "המנהל";</w:t>
                        </w:r>
                      </w:p>
                    </w:tc>
                  </w:tr>
                  <w:tr w:rsidR="004774A0" w:rsidRPr="007947E2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בסעיף 1, במקום הגדרת "המנהל הכללי" יבוא: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מסילות הברזל של הרשות - הרשות;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מסילת ברזל של מי שאינו הרשות או חלק ממסילה כאמור - מי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התחבורה מינה בהודעה ברשומות;"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הגדרות "פקיד רכבת" יבוא: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רכבת" - לענין מסילות הברזל של הרשות- עובד הרשות, ולענין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 של מי שאינו הרשות - עובד של גוף כאמור.''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""הרשות" - רשות הנמלים והרכבות על פי חוק רשות הנמלים והרכבות,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התשכ"א-1961."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2, כרישה, המלים ''היא כל מסילת ברזל מופעלת בידי המדינה'' - יימחקו,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ופסקה (4) תימחק;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15, במקום "המדינה" יבוא, בכל מקום, ''הרשות''?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18 (ד), המלים "לאדם הנוסע בשירות המדינה" - יימחקו;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20(ד), במקום "מזכות המדינה" יבוא "מזכות הרשות'';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24, במקום ''המדינה" יבוא, בכל מקום, "הרשות";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25, במקום "המדינה" יבוא "הרשות''?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43, אחרי "בזכות המדינה'' יבוא ''או בזכות הרשות'' ובמקום "שהמדינה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תצטרך" יבוא ''שהמדינה או הישות יצטרכו";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במקום סעיף 48 יבוא:</w:t>
                        </w:r>
                      </w:p>
                    </w:tc>
                  </w:tr>
                  <w:tr w:rsidR="004774A0" w:rsidRPr="007947E2">
                    <w:trPr>
                      <w:jc w:val="right"/>
                    </w:trPr>
                    <w:tc>
                      <w:tcPr>
                        <w:tcW w:w="3646" w:type="pct"/>
                        <w:gridSpan w:val="2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השר רשאי, לאחר התיעצות עם הרשות ובאישור הממש-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לאשר בתנאים שיקבע דרך כלל או לענין מסויים, בנייתה,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הפעלתה וניהולה של מסילת ברזל, למי שאינו הרשות.''</w:t>
                        </w:r>
                      </w:p>
                    </w:tc>
                    <w:tc>
                      <w:tcPr>
                        <w:tcW w:w="1354" w:type="pct"/>
                      </w:tcPr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"הפעלת מסילת</w:t>
                        </w:r>
                      </w:p>
                      <w:p w:rsidR="004774A0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ברזל שלא</w:t>
                        </w:r>
                      </w:p>
                      <w:p w:rsidR="004774A0" w:rsidRPr="007947E2" w:rsidRDefault="004774A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הרשות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F3102" w:rsidRDefault="002F3102">
      <w:pPr>
        <w:rPr>
          <w:rtl/>
        </w:rPr>
      </w:pPr>
      <w:r>
        <w:rPr>
          <w:rtl/>
        </w:rPr>
        <w:br w:type="page"/>
      </w:r>
    </w:p>
    <w:p w:rsidR="002F3102" w:rsidRDefault="00000000">
      <w:pPr>
        <w:rPr>
          <w:rtl/>
        </w:rPr>
      </w:pPr>
      <w:r>
        <w:pict>
          <v:shape id="_x0000_s52714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2714" inset="0,0,0,0">
              <w:txbxContent>
                <w:p w:rsidR="004774A0" w:rsidRDefault="004774A0">
                  <w:r>
                    <w:rPr>
                      <w:rtl/>
                    </w:rPr>
                    <w:t>164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15" o:spid="_x0000_s1047" type="#_x0000_t202" style="position:absolute;left:0;text-align:left;margin-left:302.1pt;margin-top:692.75pt;width:187.5pt;height:23.95pt;z-index:23;mso-wrap-style:none;mso-position-horizontal-relative:page;mso-position-vertical-relative:page" stroked="f">
            <v:textbox style="mso-next-textbox:#_x0000_s52715" inset="0,0,0,0">
              <w:txbxContent>
                <w:tbl>
                  <w:tblPr>
                    <w:tblW w:w="2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09"/>
                  </w:tblGrid>
                  <w:tr w:rsidR="004774A0" w:rsidRPr="002F310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דיני מדינת ישראל, נוסח חדש 6, עמ' 120.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716" o:spid="_x0000_s1048" type="#_x0000_t202" style="position:absolute;left:0;text-align:left;margin-left:94.4pt;margin-top:66.7pt;width:465.9pt;height:622.9pt;z-index:22;mso-wrap-style:none;mso-position-horizontal-relative:page;mso-position-vertical-relative:page" stroked="f">
            <v:textbox style="mso-next-textbox:#_x0000_s52716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92"/>
                    <w:gridCol w:w="2182"/>
                    <w:gridCol w:w="1296"/>
                  </w:tblGrid>
                  <w:tr w:rsidR="004774A0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סעיף 48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2947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(א) מצא השר כי מסילת ברזל אינה מופעלת להנחת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או לאחר שקבע כי שיקולי מדיניות תחבורתית מחייבים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רשאי הוא, באישור הממשלה, להורות בצו כי מסילת ברזל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ממנה, של הרשות או של מי שאינו הרשות, תנוהל או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תופעל בידי מי שנקבע כצו ובהתאם לאמור בו.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-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ינתן לאחר שניתנה הזדמנות לבעלי ענין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טענותיהם;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יכול שיפקיע כל זכות קיימת לפי חוק זה.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הופקעה זכות כאמור, יהיה זכאי מי שהפקיעו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לפיצוי בשל אובדן זכותו בדרך ובתנאים שיקבע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בתקנות."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אישור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מסילה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והפעלתה על-ידי</w:t>
                        </w:r>
                      </w:p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סעיף 49 - בטל;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51, אחרי "למדינה" יבוא "או לרשות";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בסעיף 56, פסקאות (3) ו-(4) - יימחקו, ובפסקה (6), אחרי "המדינה" יבוא "או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הרשות";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במקום סעיף 57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2947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הרשות רשאית להציע לשר התחבורה תקנות בדבר הפעלת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מסילה ובין היתר בענינים אלה: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נסיעה לרבות תנאי האחריות בשל חבלה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לנוסעים ודמי הנסיעה שישלמו הנוסעים.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תעריף סיווג ותנאים להובלת טובין, חבילות, משק חי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חפץ אחר המובל במסילה, לרבות אחריות בעד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אובדנם, נזקם או טעות במסירתם וקביעת חפצים או חומרים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 אותם כמסוכנים.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תעריף ותנאים להחסנתם ושמירתם של טובין, חבי-</w:t>
                        </w:r>
                      </w:p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או משק חי ולשירותים אחרים."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לפי</w:t>
                        </w:r>
                      </w:p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הרשות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774A0" w:rsidRPr="002F310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על אף האמור בסעיף 1(ב) לחוק העיקרי, תמלא רשות הנמלים והרכבות את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לענין מסילות הברזל באמצעות עובדי המדינה שהועסקו ברכבת ישראל ערב תחילתו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תיקון התשמ"ח, ואשר ימשיכו להיות עובדי מדינה לכל ענין בזמן העסקתם כאמור לעיל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עובדי הרכבת), וזאת עד למועד שייקבע בהסכם להעברת עובדים.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בתמורה לאמור בסעיף קטן (א), תשלם הרשות למדינה את כל הוצאות שכרם של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הרכבת אשר שולמו על ידי המדינה.</w:t>
                        </w:r>
                      </w:p>
                      <w:p w:rsidR="004774A0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שכרם", לענין זה - כל תשלום שהוציאה המדינה ואשר לגבי עובדי הרכבת הוא</w:t>
                        </w:r>
                      </w:p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הכנסת עבודה כמשמעותה בסעיף 2(2) לפקודת מס הכנסה7, לרבות הפרשות לגמל או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74A0" w:rsidRPr="002F3102" w:rsidRDefault="004774A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774A0" w:rsidRDefault="004774A0">
      <w:pPr>
        <w:rPr>
          <w:rtl/>
        </w:rPr>
      </w:pPr>
      <w:r>
        <w:rPr>
          <w:rtl/>
        </w:rPr>
        <w:br w:type="page"/>
      </w:r>
    </w:p>
    <w:p w:rsidR="004774A0" w:rsidRDefault="00000000">
      <w:pPr>
        <w:rPr>
          <w:rtl/>
        </w:rPr>
      </w:pPr>
      <w:r>
        <w:pict>
          <v:shape id="_x0000_s52717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2717" inset="0,0,0,0">
              <w:txbxContent>
                <w:p w:rsidR="004774A0" w:rsidRDefault="004774A0">
                  <w:r>
                    <w:rPr>
                      <w:rtl/>
                    </w:rPr>
                    <w:t>165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18" o:spid="_x0000_s1050" type="#_x0000_t202" style="position:absolute;left:0;text-align:left;margin-left:181.3pt;margin-top:160.4pt;width:90.5pt;height:35.25pt;z-index:28;mso-wrap-style:none;mso-position-horizontal-relative:page;mso-position-vertical-relative:page" stroked="f">
            <v:textbox style="mso-next-textbox:#_x0000_s52718" inset="0,0,0,0">
              <w:txbxContent>
                <w:tbl>
                  <w:tblPr>
                    <w:tblW w:w="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</w:tblGrid>
                  <w:tr w:rsidR="004774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קורפו</w:t>
                        </w:r>
                      </w:p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719" o:spid="_x0000_s1051" type="#_x0000_t202" style="position:absolute;left:0;text-align:left;margin-left:316.75pt;margin-top:157.25pt;width:88.1pt;height:36.05pt;z-index:27;mso-wrap-style:none;mso-position-horizontal-relative:page;mso-position-vertical-relative:page" stroked="f">
            <v:textbox style="mso-next-textbox:#_x0000_s52719" inset="0,0,0,0">
              <w:txbxContent>
                <w:tbl>
                  <w:tblPr>
                    <w:tblW w:w="9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1"/>
                  </w:tblGrid>
                  <w:tr w:rsidR="004774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720" o:spid="_x0000_s1052" type="#_x0000_t202" style="position:absolute;left:0;text-align:left;margin-left:424.85pt;margin-top:182.8pt;width:105.15pt;height:38.4pt;z-index:26;mso-wrap-style:none;mso-position-horizontal-relative:page;mso-position-vertical-relative:page" stroked="f">
            <v:textbox style="mso-next-textbox:#_x0000_s52720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4774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721" o:spid="_x0000_s1053" type="#_x0000_t202" style="position:absolute;left:0;text-align:left;margin-left:122.7pt;margin-top:68.15pt;width:433.6pt;height:86.55pt;z-index:25;mso-wrap-style:none;mso-position-horizontal-relative:page;mso-position-vertical-relative:page" stroked="f">
            <v:textbox style="mso-next-textbox:#_x0000_s52721" inset="0,0,0,0">
              <w:txbxContent>
                <w:tbl>
                  <w:tblPr>
                    <w:tblW w:w="46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"/>
                    <w:gridCol w:w="7110"/>
                  </w:tblGrid>
                  <w:tr w:rsidR="004774A0">
                    <w:trPr>
                      <w:jc w:val="right"/>
                    </w:trPr>
                    <w:tc>
                      <w:tcPr>
                        <w:tcW w:w="491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09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 פיטורין אך למעט סכומי גמלה או כל תשלום אחר שישתלם לעובדי הרכבת בשל הפסקת</w:t>
                        </w:r>
                      </w:p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 כעובדי מדינה בתקופה האמורה בסעיף קטן (א).</w:t>
                        </w:r>
                      </w:p>
                    </w:tc>
                  </w:tr>
                  <w:tr w:rsidR="004774A0">
                    <w:trPr>
                      <w:jc w:val="right"/>
                    </w:trPr>
                    <w:tc>
                      <w:tcPr>
                        <w:tcW w:w="491" w:type="pct"/>
                      </w:tcPr>
                      <w:p w:rsidR="004774A0" w:rsidRP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509" w:type="pct"/>
                      </w:tcPr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תחילתו של חוק זה, או סעיף מסעיפיו - ביום שקבע השר בהודעות ברשומות, ובלבד שכל</w:t>
                        </w:r>
                      </w:p>
                      <w:p w:rsidR="004774A0" w:rsidRDefault="004774A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שייקבע כאמור לא יהיה מאוחר מיום כ' בחשון התשמ"ט (31 באוקטובר 1988).</w:t>
                        </w:r>
                      </w:p>
                    </w:tc>
                  </w:tr>
                </w:tbl>
                <w:p w:rsidR="004774A0" w:rsidRDefault="004774A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74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0EAD50-6677-48FD-8AD0-4AC9408B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6F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B691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B579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0112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0241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D3B1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6538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947E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F310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774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2008-04-07T03:06:00Z</dcterms:created>
  <dcterms:modified xsi:type="dcterms:W3CDTF">2008-04-07T03:07:00Z</dcterms:modified>
</cp:coreProperties>
</file>