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228DE" w:rsidRDefault="007228DE">
      <w:pPr>
        <w:rPr>
          <w:rtl/>
        </w:rPr>
      </w:pPr>
    </w:p>
    <w:p w:rsidR="007228DE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2881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52881" inset="0,0,0,0">
              <w:txbxContent>
                <w:p w:rsidR="006B4373" w:rsidRDefault="006B4373">
                  <w:r>
                    <w:rPr>
                      <w:rtl/>
                    </w:rPr>
                    <w:t>170                                         ספר החוקים 1431                    כ"ו באב התשנ"ג 13.08.1993</w:t>
                  </w:r>
                </w:p>
              </w:txbxContent>
            </v:textbox>
            <w10:wrap anchorx="page" anchory="page"/>
          </v:shape>
        </w:pict>
      </w:r>
      <w:r>
        <w:pict>
          <v:shape id="_x0000_s52882" o:spid="_x0000_s1026" type="#_x0000_t202" style="position:absolute;left:0;text-align:left;margin-left:96.35pt;margin-top:677pt;width:385.1pt;height:53.25pt;z-index:3;mso-position-horizontal-relative:page;mso-position-vertical-relative:page" stroked="f">
            <v:textbox style="mso-next-textbox:#_x0000_s52882" inset="0,0,0,0">
              <w:txbxContent>
                <w:p w:rsidR="006B4373" w:rsidRDefault="006B4373">
                  <w:pPr>
                    <w:pStyle w:val="OCRStyle1"/>
                    <w:ind w:left="378"/>
                    <w:rPr>
                      <w:rtl/>
                    </w:rPr>
                  </w:pPr>
                  <w:r>
                    <w:rPr>
                      <w:rtl/>
                    </w:rPr>
                    <w:t>נתקבל בכנסת ביום ט"ז באב התשנ"ג (3 באוגוסט 1993); הצעת החוק ודברי הסבר פורסמו בהצעות חוק 2133, מיום</w:t>
                  </w:r>
                </w:p>
                <w:p w:rsidR="006B4373" w:rsidRDefault="006B4373">
                  <w:pPr>
                    <w:pStyle w:val="OCRStyle1"/>
                    <w:ind w:left="382"/>
                    <w:rPr>
                      <w:rtl/>
                    </w:rPr>
                  </w:pPr>
                  <w:r>
                    <w:rPr>
                      <w:rtl/>
                    </w:rPr>
                    <w:t>י''א באדר ב' התשנ''ב (16 במרס 1993), עמ' 368.</w:t>
                  </w:r>
                </w:p>
                <w:p w:rsidR="006B4373" w:rsidRDefault="006B4373">
                  <w:pPr>
                    <w:pStyle w:val="OCRStyle1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 xml:space="preserve"> ס''ח התשנ''ב, עמ' 190.</w:t>
                  </w:r>
                </w:p>
                <w:p w:rsidR="006B4373" w:rsidRPr="007228DE" w:rsidRDefault="006B4373">
                  <w:pPr>
                    <w:pStyle w:val="OCRStyle1"/>
                    <w:ind w:left="155"/>
                  </w:pPr>
                  <w:r>
                    <w:rPr>
                      <w:rtl/>
                    </w:rPr>
                    <w:t xml:space="preserve"> ט''ח התשל''ה, עמ' .221</w:t>
                  </w:r>
                </w:p>
              </w:txbxContent>
            </v:textbox>
            <w10:wrap anchorx="page" anchory="page"/>
          </v:shape>
        </w:pict>
      </w:r>
      <w:r>
        <w:pict>
          <v:shape id="_x0000_s52883" o:spid="_x0000_s1027" type="#_x0000_t202" style="position:absolute;left:0;text-align:left;margin-left:78.9pt;margin-top:105.8pt;width:480.35pt;height:565.5pt;z-index:2;mso-position-horizontal-relative:page;mso-position-vertical-relative:page" stroked="f">
            <v:textbox style="mso-next-textbox:#_x0000_s52883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147"/>
                    <w:gridCol w:w="1252"/>
                    <w:gridCol w:w="1333"/>
                  </w:tblGrid>
                  <w:tr w:rsidR="006B4373" w:rsidRPr="007228DE">
                    <w:trPr>
                      <w:jc w:val="right"/>
                    </w:trPr>
                    <w:tc>
                      <w:tcPr>
                        <w:tcW w:w="4237" w:type="pct"/>
                        <w:gridSpan w:val="2"/>
                      </w:tcPr>
                      <w:p w:rsidR="006B4373" w:rsidRPr="007228DE" w:rsidRDefault="006B437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1* לפני סעיף 1 לחוק המפלגות, התשנ"ב-1992 (להלן - החוק העיקרי)1, תבוא הכותרת:</w:t>
                        </w:r>
                      </w:p>
                    </w:tc>
                    <w:tc>
                      <w:tcPr>
                        <w:tcW w:w="763" w:type="pct"/>
                      </w:tcPr>
                      <w:p w:rsidR="006B4373" w:rsidRDefault="006B437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כותרת</w:t>
                        </w:r>
                      </w:p>
                      <w:p w:rsidR="006B4373" w:rsidRPr="007228DE" w:rsidRDefault="006B437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לפרק א'</w:t>
                        </w:r>
                      </w:p>
                    </w:tc>
                  </w:tr>
                  <w:tr w:rsidR="006B4373">
                    <w:trPr>
                      <w:jc w:val="right"/>
                    </w:trPr>
                    <w:tc>
                      <w:tcPr>
                        <w:tcW w:w="3520" w:type="pct"/>
                      </w:tcPr>
                      <w:p w:rsidR="006B4373" w:rsidRDefault="006B437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''פרק א': הוראות בדבר רישום מפלגה, מוסדותיה ותקנונה''</w:t>
                        </w:r>
                      </w:p>
                    </w:tc>
                    <w:tc>
                      <w:tcPr>
                        <w:tcW w:w="717" w:type="pct"/>
                      </w:tcPr>
                      <w:p w:rsidR="006B4373" w:rsidRDefault="006B4373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63" w:type="pct"/>
                      </w:tcPr>
                      <w:p w:rsidR="006B4373" w:rsidRDefault="006B4373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6B4373" w:rsidRPr="007228DE">
                    <w:trPr>
                      <w:jc w:val="right"/>
                    </w:trPr>
                    <w:tc>
                      <w:tcPr>
                        <w:tcW w:w="4237" w:type="pct"/>
                        <w:gridSpan w:val="2"/>
                      </w:tcPr>
                      <w:p w:rsidR="006B4373" w:rsidRDefault="006B437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אחרי סעיף 28 לחוק העיקרי יבוא:</w:t>
                        </w:r>
                      </w:p>
                      <w:p w:rsidR="006B4373" w:rsidRPr="007228DE" w:rsidRDefault="006B437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''פרק ב': מימון בחירות מוקדמות</w:t>
                        </w:r>
                      </w:p>
                    </w:tc>
                    <w:tc>
                      <w:tcPr>
                        <w:tcW w:w="763" w:type="pct"/>
                      </w:tcPr>
                      <w:p w:rsidR="006B4373" w:rsidRPr="007228DE" w:rsidRDefault="006B437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פרק ב'</w:t>
                        </w:r>
                      </w:p>
                    </w:tc>
                  </w:tr>
                  <w:tr w:rsidR="006B4373">
                    <w:trPr>
                      <w:jc w:val="right"/>
                    </w:trPr>
                    <w:tc>
                      <w:tcPr>
                        <w:tcW w:w="3520" w:type="pct"/>
                      </w:tcPr>
                      <w:p w:rsidR="006B4373" w:rsidRDefault="006B437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28א, בפרק זה -</w:t>
                        </w:r>
                      </w:p>
                      <w:p w:rsidR="006B4373" w:rsidRDefault="006B437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"מועמד" - מי שעומד לבחירה לתפקיד של יושב-ראש המפלגה או מועמד מטעם</w:t>
                        </w:r>
                      </w:p>
                      <w:p w:rsidR="006B4373" w:rsidRDefault="006B437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המפלגה לאחד מאלה: ראש הממשלה, שר, חבר-הכנסת, ראש רשות מקומית,</w:t>
                        </w:r>
                      </w:p>
                      <w:p w:rsidR="006B4373" w:rsidRDefault="006B437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חבר מועצת רשות מקומית;</w:t>
                        </w:r>
                      </w:p>
                      <w:p w:rsidR="006B4373" w:rsidRDefault="006B437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"רשות מקומית" - כמשמעותה בחוק הרשויות המקומיות (בחירת ראש הרשות</w:t>
                        </w:r>
                      </w:p>
                      <w:p w:rsidR="006B4373" w:rsidRDefault="006B437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וסגניו וכהונתם), התשל"ה-21975;</w:t>
                        </w:r>
                      </w:p>
                      <w:p w:rsidR="006B4373" w:rsidRDefault="006B437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"תרומה" - בכסף או בשווה כסף, במישרין או בעקיפין, בארץ או בחוץ לארץ,</w:t>
                        </w:r>
                      </w:p>
                      <w:p w:rsidR="006B4373" w:rsidRDefault="006B437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במזומנים או בהתחייבות מכל סוג, אך למעט פעילות אישית בהתנדבות,</w:t>
                        </w:r>
                      </w:p>
                      <w:p w:rsidR="006B4373" w:rsidRDefault="006B437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והכל במסגרת מימון מערכת בחירות של מועמד.</w:t>
                        </w:r>
                      </w:p>
                    </w:tc>
                    <w:tc>
                      <w:tcPr>
                        <w:tcW w:w="717" w:type="pct"/>
                      </w:tcPr>
                      <w:p w:rsidR="006B4373" w:rsidRPr="007228DE" w:rsidRDefault="006B437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  <w:tc>
                      <w:tcPr>
                        <w:tcW w:w="763" w:type="pct"/>
                      </w:tcPr>
                      <w:p w:rsidR="006B4373" w:rsidRDefault="006B4373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6B4373">
                    <w:trPr>
                      <w:jc w:val="right"/>
                    </w:trPr>
                    <w:tc>
                      <w:tcPr>
                        <w:tcW w:w="3520" w:type="pct"/>
                      </w:tcPr>
                      <w:p w:rsidR="006B4373" w:rsidRDefault="006B437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28ב. ההגבלות שבפרק זה יחולו בתשעת החודשים שלפני יום הבחירות</w:t>
                        </w:r>
                      </w:p>
                      <w:p w:rsidR="006B4373" w:rsidRDefault="006B437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- תקופת הבחירות).</w:t>
                        </w:r>
                      </w:p>
                    </w:tc>
                    <w:tc>
                      <w:tcPr>
                        <w:tcW w:w="717" w:type="pct"/>
                      </w:tcPr>
                      <w:p w:rsidR="006B4373" w:rsidRPr="007228DE" w:rsidRDefault="006B437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תקופת הבחירות</w:t>
                        </w:r>
                      </w:p>
                    </w:tc>
                    <w:tc>
                      <w:tcPr>
                        <w:tcW w:w="763" w:type="pct"/>
                      </w:tcPr>
                      <w:p w:rsidR="006B4373" w:rsidRDefault="006B4373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6B4373">
                    <w:trPr>
                      <w:jc w:val="right"/>
                    </w:trPr>
                    <w:tc>
                      <w:tcPr>
                        <w:tcW w:w="3520" w:type="pct"/>
                      </w:tcPr>
                      <w:p w:rsidR="006B4373" w:rsidRDefault="006B437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28ג. מפלגה תודיע לרשם על מועד בחירות שפרק זה דן בהן.</w:t>
                        </w:r>
                      </w:p>
                    </w:tc>
                    <w:tc>
                      <w:tcPr>
                        <w:tcW w:w="717" w:type="pct"/>
                      </w:tcPr>
                      <w:p w:rsidR="006B4373" w:rsidRPr="007228DE" w:rsidRDefault="006B437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הורעה לרשם</w:t>
                        </w:r>
                      </w:p>
                    </w:tc>
                    <w:tc>
                      <w:tcPr>
                        <w:tcW w:w="763" w:type="pct"/>
                      </w:tcPr>
                      <w:p w:rsidR="006B4373" w:rsidRDefault="006B4373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6B4373">
                    <w:trPr>
                      <w:jc w:val="right"/>
                    </w:trPr>
                    <w:tc>
                      <w:tcPr>
                        <w:tcW w:w="3520" w:type="pct"/>
                      </w:tcPr>
                      <w:p w:rsidR="006B4373" w:rsidRDefault="006B437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28ד. מועמד לא יקבל תרומה מתאגיד בארץ או בחוץ לארץ; לענין זה,</w:t>
                        </w:r>
                      </w:p>
                      <w:p w:rsidR="006B4373" w:rsidRDefault="006B437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"תאגיד" - לרבות שותפות רשומה; הוראה זו לא תחול על סיוע שמגישה מפלגה</w:t>
                        </w:r>
                      </w:p>
                      <w:p w:rsidR="006B4373" w:rsidRDefault="006B437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לכל המועמדים שהם חבריה המתמודדים באותה מערכת בחירות.</w:t>
                        </w:r>
                      </w:p>
                    </w:tc>
                    <w:tc>
                      <w:tcPr>
                        <w:tcW w:w="717" w:type="pct"/>
                      </w:tcPr>
                      <w:p w:rsidR="006B4373" w:rsidRDefault="006B437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איסור תרומות</w:t>
                        </w:r>
                      </w:p>
                      <w:p w:rsidR="006B4373" w:rsidRPr="007228DE" w:rsidRDefault="006B437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מתאגיד</w:t>
                        </w:r>
                      </w:p>
                    </w:tc>
                    <w:tc>
                      <w:tcPr>
                        <w:tcW w:w="763" w:type="pct"/>
                      </w:tcPr>
                      <w:p w:rsidR="006B4373" w:rsidRDefault="006B4373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6B4373">
                    <w:trPr>
                      <w:jc w:val="right"/>
                    </w:trPr>
                    <w:tc>
                      <w:tcPr>
                        <w:tcW w:w="3520" w:type="pct"/>
                      </w:tcPr>
                      <w:p w:rsidR="006B4373" w:rsidRDefault="006B437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28ה. (א) מועמד לא יקבל תרומה מקטין או תרומה שניתנה בעילום שם;</w:t>
                        </w:r>
                      </w:p>
                      <w:p w:rsidR="006B4373" w:rsidRDefault="006B437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תרומה שניתנה ממי שזהותו ומענו לא נבדקו ולא אומתו בידי המועמד או</w:t>
                        </w:r>
                      </w:p>
                      <w:p w:rsidR="006B4373" w:rsidRDefault="006B437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מטעמו - כמוה כתרומה שניתנה בעילום שם.</w:t>
                        </w:r>
                      </w:p>
                      <w:p w:rsidR="006B4373" w:rsidRDefault="006B437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ב) מועמד לא יקבל מתורם ותורם לא יתן למועמד תרומה בשטרי כסף</w:t>
                        </w:r>
                      </w:p>
                      <w:p w:rsidR="006B4373" w:rsidRDefault="006B437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במעות העולה על 100 ש"ח.</w:t>
                        </w:r>
                      </w:p>
                    </w:tc>
                    <w:tc>
                      <w:tcPr>
                        <w:tcW w:w="717" w:type="pct"/>
                      </w:tcPr>
                      <w:p w:rsidR="006B4373" w:rsidRPr="007228DE" w:rsidRDefault="006B437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הגבלת תרומות</w:t>
                        </w:r>
                      </w:p>
                    </w:tc>
                    <w:tc>
                      <w:tcPr>
                        <w:tcW w:w="763" w:type="pct"/>
                      </w:tcPr>
                      <w:p w:rsidR="006B4373" w:rsidRDefault="006B4373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6B4373">
                    <w:trPr>
                      <w:jc w:val="right"/>
                    </w:trPr>
                    <w:tc>
                      <w:tcPr>
                        <w:tcW w:w="3520" w:type="pct"/>
                      </w:tcPr>
                      <w:p w:rsidR="006B4373" w:rsidRDefault="006B437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28ו. (א) מועמד לא יקבל מתורם במערכת בחירות מסויימת, ותורם לא</w:t>
                        </w:r>
                      </w:p>
                      <w:p w:rsidR="006B4373" w:rsidRDefault="006B437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יתן למועמד באותה מערכת בחירות, תרומה ששוויה עולה על 5,000 ש"ח, או</w:t>
                        </w:r>
                      </w:p>
                      <w:p w:rsidR="006B4373" w:rsidRDefault="006B437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תרומות שצירופן עולה על סכום זה; לענין זה יראו תרומות של התורם ושל בני</w:t>
                        </w:r>
                      </w:p>
                      <w:p w:rsidR="006B4373" w:rsidRDefault="006B437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משפחתו או של מי שתלויים בו מבחינה כלכלית - כתרומה אחת; לענין זה,</w:t>
                        </w:r>
                      </w:p>
                      <w:p w:rsidR="006B4373" w:rsidRDefault="006B437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"בן משפחה" - בן זוג, וכן ילד, אח, או הורה, ובן זוגם של כל אחד מאלה.</w:t>
                        </w:r>
                      </w:p>
                      <w:p w:rsidR="006B4373" w:rsidRDefault="006B437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ב) בבחירות שבהן עומד לבחירה מועמד לתפקיד של ראש הממשלה או</w:t>
                        </w:r>
                      </w:p>
                      <w:p w:rsidR="006B4373" w:rsidRDefault="006B437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יושב-ראש המפלגה, ושזכאים להשתתף בהן כלל חברי המפלגה, יהיה הסכום</w:t>
                        </w:r>
                      </w:p>
                      <w:p w:rsidR="006B4373" w:rsidRDefault="006B437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סעיף זה פי ארבעה מהסכום הנקוב בסעיף קטן (א).</w:t>
                        </w:r>
                      </w:p>
                    </w:tc>
                    <w:tc>
                      <w:tcPr>
                        <w:tcW w:w="717" w:type="pct"/>
                      </w:tcPr>
                      <w:p w:rsidR="006B4373" w:rsidRDefault="006B437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הגבלת תרומה</w:t>
                        </w:r>
                      </w:p>
                      <w:p w:rsidR="006B4373" w:rsidRPr="007228DE" w:rsidRDefault="006B437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מאדם למועמד</w:t>
                        </w:r>
                      </w:p>
                    </w:tc>
                    <w:tc>
                      <w:tcPr>
                        <w:tcW w:w="763" w:type="pct"/>
                      </w:tcPr>
                      <w:p w:rsidR="006B4373" w:rsidRDefault="006B4373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6B4373" w:rsidRDefault="006B437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2884" o:spid="_x0000_s1028" type="#_x0000_t202" style="position:absolute;left:0;text-align:left;margin-left:171.2pt;margin-top:80.65pt;width:241.35pt;height:22.95pt;z-index:1;mso-position-horizontal-relative:page;mso-position-vertical-relative:page" stroked="f">
            <v:textbox style="mso-next-textbox:#_x0000_s52884" inset="0,0,0,0">
              <w:txbxContent>
                <w:p w:rsidR="006B4373" w:rsidRPr="007228DE" w:rsidRDefault="006B4373">
                  <w:pPr>
                    <w:pStyle w:val="OCRStyle1"/>
                    <w:ind w:left="288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 המפלגות (תיקון מס' 4), התשנ"ג-1993</w:t>
                  </w:r>
                </w:p>
              </w:txbxContent>
            </v:textbox>
            <w10:wrap anchorx="page" anchory="page"/>
          </v:shape>
        </w:pict>
      </w:r>
    </w:p>
    <w:p w:rsidR="00F80987" w:rsidRDefault="00F80987">
      <w:pPr>
        <w:rPr>
          <w:rtl/>
        </w:rPr>
      </w:pPr>
      <w:r>
        <w:rPr>
          <w:rtl/>
        </w:rPr>
        <w:br w:type="page"/>
      </w:r>
    </w:p>
    <w:p w:rsidR="00F80987" w:rsidRDefault="00000000">
      <w:pPr>
        <w:rPr>
          <w:rtl/>
        </w:rPr>
      </w:pPr>
      <w:r>
        <w:pict>
          <v:shape id="_x0000_s52885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52885" inset="0,0,0,0">
              <w:txbxContent>
                <w:p w:rsidR="006B4373" w:rsidRDefault="006B4373">
                  <w:r>
                    <w:rPr>
                      <w:rtl/>
                    </w:rPr>
                    <w:t>171                                         ספר החוקים 1431                    כ"ו באב התשנ"ג 13.08.1993</w:t>
                  </w:r>
                </w:p>
              </w:txbxContent>
            </v:textbox>
            <w10:wrap anchorx="page" anchory="page"/>
          </v:shape>
        </w:pict>
      </w:r>
      <w:r>
        <w:pict>
          <v:shape id="_x0000_s52886" o:spid="_x0000_s1030" type="#_x0000_t202" style="position:absolute;left:0;text-align:left;margin-left:380.55pt;margin-top:736.85pt;width:171.25pt;height:20.6pt;z-index:6;mso-position-horizontal-relative:page;mso-position-vertical-relative:page" stroked="f">
            <v:textbox style="mso-next-textbox:#_x0000_s52886" inset="0,0,0,0">
              <w:txbxContent>
                <w:p w:rsidR="006B4373" w:rsidRDefault="006B4373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52887" o:spid="_x0000_s1031" type="#_x0000_t202" style="position:absolute;left:0;text-align:left;margin-left:152.45pt;margin-top:68.8pt;width:406.3pt;height:665.5pt;z-index:5;mso-position-horizontal-relative:page;mso-position-vertical-relative:page" stroked="f">
            <v:textbox style="mso-next-textbox:#_x0000_s52887" inset="0,0,0,0">
              <w:txbxContent>
                <w:tbl>
                  <w:tblPr>
                    <w:tblW w:w="442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62"/>
                    <w:gridCol w:w="1426"/>
                  </w:tblGrid>
                  <w:tr w:rsidR="006B4373" w:rsidRPr="00F80987">
                    <w:trPr>
                      <w:jc w:val="right"/>
                    </w:trPr>
                    <w:tc>
                      <w:tcPr>
                        <w:tcW w:w="4035" w:type="pct"/>
                      </w:tcPr>
                      <w:p w:rsidR="006B4373" w:rsidRDefault="006B437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28ז. לא יתן אדם למועמדים שונים באותה מערכת בחירות תרומות שצירופן</w:t>
                        </w:r>
                      </w:p>
                      <w:p w:rsidR="006B4373" w:rsidRDefault="006B437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עולה על פי שלושה מהשווי האמור בסעיף 28 ו.</w:t>
                        </w:r>
                      </w:p>
                    </w:tc>
                    <w:tc>
                      <w:tcPr>
                        <w:tcW w:w="965" w:type="pct"/>
                      </w:tcPr>
                      <w:p w:rsidR="006B4373" w:rsidRDefault="006B437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הגבלה כוללת</w:t>
                        </w:r>
                      </w:p>
                      <w:p w:rsidR="006B4373" w:rsidRPr="00F80987" w:rsidRDefault="006B437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תרומות</w:t>
                        </w:r>
                      </w:p>
                    </w:tc>
                  </w:tr>
                  <w:tr w:rsidR="006B4373" w:rsidRPr="00F80987">
                    <w:trPr>
                      <w:jc w:val="right"/>
                    </w:trPr>
                    <w:tc>
                      <w:tcPr>
                        <w:tcW w:w="4035" w:type="pct"/>
                      </w:tcPr>
                      <w:p w:rsidR="006B4373" w:rsidRDefault="006B437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28רו. (א) מועמד לא יקבל במערכת בחירות אחת תרומות בשווי כולל העולה</w:t>
                        </w:r>
                      </w:p>
                      <w:p w:rsidR="006B4373" w:rsidRDefault="006B437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150,000 ש''ח, ולא יוציא מועמד, באותה מערכת בחירות, למימון מערכת</w:t>
                        </w:r>
                      </w:p>
                      <w:p w:rsidR="006B4373" w:rsidRDefault="006B437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הבחירות שלו, סכום העולה על הסכום האמור; קבע המוסד לביקורת של המפלגה</w:t>
                        </w:r>
                      </w:p>
                      <w:p w:rsidR="006B4373" w:rsidRDefault="006B437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 להערכתו יעלה מספר בעלי זכות הבחירה על 150,000, רשאי הוא להעלות את</w:t>
                        </w:r>
                      </w:p>
                      <w:p w:rsidR="006B4373" w:rsidRDefault="006B437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הסכום האמור עד 300,000 ש"ח.</w:t>
                        </w:r>
                      </w:p>
                      <w:p w:rsidR="006B4373" w:rsidRDefault="006B437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בבחירות שבהן עומד לבחירה מועמד לתפקיד של ראש הממשלה או</w:t>
                        </w:r>
                      </w:p>
                      <w:p w:rsidR="006B4373" w:rsidRDefault="006B437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יושב-ראש המפלגה, ושזכאים להשתתף בהן כלל חברי המפלגה, יהיה הסכום</w:t>
                        </w:r>
                      </w:p>
                      <w:p w:rsidR="006B4373" w:rsidRDefault="006B437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סעיף זה מיליון ש"ח.</w:t>
                        </w:r>
                      </w:p>
                      <w:p w:rsidR="006B4373" w:rsidRDefault="006B437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לענין פרק זה, ''הוצאה למימון מערכת בחירות" - בכסף או בשווה</w:t>
                        </w:r>
                      </w:p>
                      <w:p w:rsidR="006B4373" w:rsidRDefault="006B437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כסף, במישרין או בעקיפין, בארץ או בחוץ-לארץ, במזומנים או בהתחייבות מכל</w:t>
                        </w:r>
                      </w:p>
                      <w:p w:rsidR="006B4373" w:rsidRDefault="006B437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סוג.</w:t>
                        </w:r>
                      </w:p>
                    </w:tc>
                    <w:tc>
                      <w:tcPr>
                        <w:tcW w:w="965" w:type="pct"/>
                      </w:tcPr>
                      <w:p w:rsidR="006B4373" w:rsidRDefault="006B437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הגבלה כוללת</w:t>
                        </w:r>
                      </w:p>
                      <w:p w:rsidR="006B4373" w:rsidRDefault="006B437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קול הכנסה</w:t>
                        </w:r>
                      </w:p>
                      <w:p w:rsidR="006B4373" w:rsidRPr="00F80987" w:rsidRDefault="006B437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והוצאה</w:t>
                        </w:r>
                      </w:p>
                    </w:tc>
                  </w:tr>
                  <w:tr w:rsidR="006B4373" w:rsidRPr="00F80987">
                    <w:trPr>
                      <w:jc w:val="right"/>
                    </w:trPr>
                    <w:tc>
                      <w:tcPr>
                        <w:tcW w:w="4035" w:type="pct"/>
                      </w:tcPr>
                      <w:p w:rsidR="006B4373" w:rsidRDefault="006B437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28ט. מפלגה רשאית לקבוע בתקנון או בהחלטת המוסד המוסמך לכך,</w:t>
                        </w:r>
                      </w:p>
                      <w:p w:rsidR="006B4373" w:rsidRDefault="006B437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ובגבולות האמורים בסעיף 28ח, סכומים מרביים שונים למערכות בחירות שונות,</w:t>
                        </w:r>
                      </w:p>
                      <w:p w:rsidR="006B4373" w:rsidRDefault="006B437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ורשאית היא לקבוע כאמור סכומים מרביים נמוכים יותר מהסכומים הקבועים</w:t>
                        </w:r>
                      </w:p>
                      <w:p w:rsidR="006B4373" w:rsidRDefault="006B437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האמור, וכן אמות מידה לקביעת הסכומים בשים לב לאופי התפקיד</w:t>
                        </w:r>
                      </w:p>
                      <w:p w:rsidR="006B4373" w:rsidRDefault="006B437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ולהיקף בעלי הזכות לבחור; לא נקבעו סכומים מרביים כאמור, יבואו במקום</w:t>
                        </w:r>
                      </w:p>
                      <w:p w:rsidR="006B4373" w:rsidRDefault="006B437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הסכומים האמורים בסעיף 28ח - מחציתם.</w:t>
                        </w:r>
                      </w:p>
                    </w:tc>
                    <w:tc>
                      <w:tcPr>
                        <w:tcW w:w="965" w:type="pct"/>
                      </w:tcPr>
                      <w:p w:rsidR="006B4373" w:rsidRDefault="006B437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הגבלה כוללת</w:t>
                        </w:r>
                      </w:p>
                      <w:p w:rsidR="006B4373" w:rsidRDefault="006B437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על-פי החלטת</w:t>
                        </w:r>
                      </w:p>
                      <w:p w:rsidR="006B4373" w:rsidRPr="00F80987" w:rsidRDefault="006B437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המפלגה</w:t>
                        </w:r>
                      </w:p>
                    </w:tc>
                  </w:tr>
                  <w:tr w:rsidR="006B4373" w:rsidRPr="00F80987">
                    <w:trPr>
                      <w:jc w:val="right"/>
                    </w:trPr>
                    <w:tc>
                      <w:tcPr>
                        <w:tcW w:w="4035" w:type="pct"/>
                      </w:tcPr>
                      <w:p w:rsidR="006B4373" w:rsidRDefault="006B437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28י. הוצאה שהוציא מועמד למימון מערכת הבחירות שלו בתקופת הבחירות</w:t>
                        </w:r>
                      </w:p>
                      <w:p w:rsidR="006B4373" w:rsidRDefault="006B437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תיחשב כחלק מההוצאה הכוללת לענין סעיפים 28ח ו-28ט, אף אם נעשתה לפני</w:t>
                        </w:r>
                      </w:p>
                      <w:p w:rsidR="006B4373" w:rsidRPr="00F80987" w:rsidRDefault="006B437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תקופת הבחירות.</w:t>
                        </w:r>
                      </w:p>
                    </w:tc>
                    <w:tc>
                      <w:tcPr>
                        <w:tcW w:w="965" w:type="pct"/>
                      </w:tcPr>
                      <w:p w:rsidR="006B4373" w:rsidRPr="00F80987" w:rsidRDefault="006B437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הוצאה מוקדמת</w:t>
                        </w:r>
                      </w:p>
                    </w:tc>
                  </w:tr>
                  <w:tr w:rsidR="006B4373" w:rsidRPr="00F80987">
                    <w:trPr>
                      <w:jc w:val="right"/>
                    </w:trPr>
                    <w:tc>
                      <w:tcPr>
                        <w:tcW w:w="4035" w:type="pct"/>
                      </w:tcPr>
                      <w:p w:rsidR="006B4373" w:rsidRDefault="006B437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28יא. תמורה חומרית שמקבל מועמד לצורך פעילותו השוטפת, אף אם נעשה</w:t>
                        </w:r>
                      </w:p>
                      <w:p w:rsidR="006B4373" w:rsidRDefault="006B437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 שימוש במערכת הבחירות, לא יראו אותה כתרומה או כהוצאה לענין סעיפים</w:t>
                        </w:r>
                      </w:p>
                      <w:p w:rsidR="006B4373" w:rsidRDefault="006B437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28ו עד 28ט, ככל שהיקפה אינו עולה על זה שהיה לפני תקופת הבחירות;</w:t>
                        </w:r>
                      </w:p>
                      <w:p w:rsidR="006B4373" w:rsidRDefault="006B437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"תמורה חומרית'' - העמדת רכב או הוצאות לרכב, משרד או שירותי משרד.</w:t>
                        </w:r>
                      </w:p>
                    </w:tc>
                    <w:tc>
                      <w:tcPr>
                        <w:tcW w:w="965" w:type="pct"/>
                      </w:tcPr>
                      <w:p w:rsidR="006B4373" w:rsidRPr="00F80987" w:rsidRDefault="006B437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תמורה חומרית</w:t>
                        </w:r>
                      </w:p>
                    </w:tc>
                  </w:tr>
                  <w:tr w:rsidR="006B4373" w:rsidRPr="00F80987">
                    <w:trPr>
                      <w:jc w:val="right"/>
                    </w:trPr>
                    <w:tc>
                      <w:tcPr>
                        <w:tcW w:w="4035" w:type="pct"/>
                      </w:tcPr>
                      <w:p w:rsidR="006B4373" w:rsidRDefault="006B437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28יב. תרומה שניתנה לאדם או לחבר בני-אדם, בין מואגד ובין שאינו מואגד,</w:t>
                        </w:r>
                      </w:p>
                      <w:p w:rsidR="006B4373" w:rsidRDefault="006B437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שהמוסד לביקורת של המפלגה קבע כי פעולותיו מכוונות בעיקרן להביא</w:t>
                        </w:r>
                      </w:p>
                      <w:p w:rsidR="006B4373" w:rsidRDefault="006B437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לבחירתו של מועמד, רואים אותה כתרומה שניתנה למועמד, והוצאה שהוצאה</w:t>
                        </w:r>
                      </w:p>
                      <w:p w:rsidR="006B4373" w:rsidRDefault="006B437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על-ידי אדם או חבר בני-אדם כאמור למימון מערכת הבחירות של מועמד, רואים</w:t>
                        </w:r>
                      </w:p>
                      <w:p w:rsidR="006B4373" w:rsidRDefault="006B437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אותה כהוצאה שהוצאה על-ידי המועמד לאותה מטרה.</w:t>
                        </w:r>
                      </w:p>
                    </w:tc>
                    <w:tc>
                      <w:tcPr>
                        <w:tcW w:w="965" w:type="pct"/>
                      </w:tcPr>
                      <w:p w:rsidR="006B4373" w:rsidRDefault="006B437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תרומה לחבר</w:t>
                        </w:r>
                      </w:p>
                      <w:p w:rsidR="006B4373" w:rsidRDefault="006B437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בני-אדם</w:t>
                        </w:r>
                      </w:p>
                      <w:p w:rsidR="006B4373" w:rsidRPr="00F80987" w:rsidRDefault="006B437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והוצאה על-ידיו</w:t>
                        </w:r>
                      </w:p>
                    </w:tc>
                  </w:tr>
                  <w:tr w:rsidR="006B4373" w:rsidRPr="00F80987">
                    <w:trPr>
                      <w:jc w:val="right"/>
                    </w:trPr>
                    <w:tc>
                      <w:tcPr>
                        <w:tcW w:w="4035" w:type="pct"/>
                      </w:tcPr>
                      <w:p w:rsidR="006B4373" w:rsidRDefault="006B437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28יג. תרומות מקיבוץ או מאגודה חקלאית הבאות במקום תרומות אישיות של</w:t>
                        </w:r>
                      </w:p>
                      <w:p w:rsidR="006B4373" w:rsidRDefault="006B437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חבריהם, או כסף או שווה-כסף שניתן למועמד מקיבוץ או מאגודה חקלאית שהוא</w:t>
                        </w:r>
                      </w:p>
                      <w:p w:rsidR="006B4373" w:rsidRDefault="006B437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 בהם, והכל אם לדעת המוסד לביקורת של המפלגה הן בסכום סביר בנסיבות</w:t>
                        </w:r>
                      </w:p>
                      <w:p w:rsidR="006B4373" w:rsidRDefault="006B437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הענין, לא ייחשבו כתרומות מתאגיד לעניין סעיף 28ד; לענין זה -</w:t>
                        </w:r>
                      </w:p>
                      <w:p w:rsidR="006B4373" w:rsidRDefault="006B437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"קיבוץ" - לרבות מושב שיתופי וכל אגודה שיתופית להתיישבות שהכנסותיה</w:t>
                        </w:r>
                      </w:p>
                      <w:p w:rsidR="006B4373" w:rsidRDefault="006B437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אינן מחולקות בעיקרן לחבריה;</w:t>
                        </w:r>
                      </w:p>
                      <w:p w:rsidR="006B4373" w:rsidRDefault="006B437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"אגודה חקלאית" - אגודה שיתופית חקלאית אחרת שחבריה אישית הסמיכוה</w:t>
                        </w:r>
                      </w:p>
                      <w:p w:rsidR="006B4373" w:rsidRDefault="006B437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לתרום למועמד.</w:t>
                        </w:r>
                      </w:p>
                    </w:tc>
                    <w:tc>
                      <w:tcPr>
                        <w:tcW w:w="965" w:type="pct"/>
                      </w:tcPr>
                      <w:p w:rsidR="006B4373" w:rsidRDefault="006B437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תרומה מקיבוץ</w:t>
                        </w:r>
                      </w:p>
                      <w:p w:rsidR="006B4373" w:rsidRDefault="006B437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מאגודה</w:t>
                        </w:r>
                      </w:p>
                      <w:p w:rsidR="006B4373" w:rsidRPr="00F80987" w:rsidRDefault="006B437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חקלאית</w:t>
                        </w:r>
                      </w:p>
                    </w:tc>
                  </w:tr>
                  <w:tr w:rsidR="006B4373" w:rsidRPr="00F80987">
                    <w:trPr>
                      <w:jc w:val="right"/>
                    </w:trPr>
                    <w:tc>
                      <w:tcPr>
                        <w:tcW w:w="4035" w:type="pct"/>
                      </w:tcPr>
                      <w:p w:rsidR="006B4373" w:rsidRDefault="006B437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28יד. התעורר ספק אם תרומה שניתנה למועמד או הוצאה שהוא הוציא הן</w:t>
                        </w:r>
                      </w:p>
                      <w:p w:rsidR="006B4373" w:rsidRDefault="006B437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למימון מערכת הבחירות, רשאי המוסד לביקורת של מפלגה, מיזמתו או על-פי</w:t>
                        </w:r>
                      </w:p>
                      <w:p w:rsidR="006B4373" w:rsidRDefault="006B437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פניה, להכריע בענין.</w:t>
                        </w:r>
                      </w:p>
                    </w:tc>
                    <w:tc>
                      <w:tcPr>
                        <w:tcW w:w="965" w:type="pct"/>
                      </w:tcPr>
                      <w:p w:rsidR="006B4373" w:rsidRDefault="006B437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סמכות המוסד</w:t>
                        </w:r>
                      </w:p>
                      <w:p w:rsidR="006B4373" w:rsidRPr="00F80987" w:rsidRDefault="006B437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לביקורת</w:t>
                        </w:r>
                      </w:p>
                    </w:tc>
                  </w:tr>
                </w:tbl>
                <w:p w:rsidR="006B4373" w:rsidRDefault="006B4373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065E5C" w:rsidRDefault="00065E5C">
      <w:pPr>
        <w:rPr>
          <w:rtl/>
        </w:rPr>
      </w:pPr>
      <w:r>
        <w:rPr>
          <w:rtl/>
        </w:rPr>
        <w:br w:type="page"/>
      </w:r>
    </w:p>
    <w:p w:rsidR="00065E5C" w:rsidRDefault="00000000">
      <w:pPr>
        <w:rPr>
          <w:rtl/>
        </w:rPr>
      </w:pPr>
      <w:r>
        <w:pict>
          <v:shape id="_x0000_s52888" o:spid="_x0000_s1032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52888" inset="0,0,0,0">
              <w:txbxContent>
                <w:p w:rsidR="006B4373" w:rsidRDefault="006B4373">
                  <w:r>
                    <w:rPr>
                      <w:rtl/>
                    </w:rPr>
                    <w:t>172                                         ספר החוקים 1431                    כ"ו באב התשנ"ג 13.08.1993</w:t>
                  </w:r>
                </w:p>
              </w:txbxContent>
            </v:textbox>
            <w10:wrap anchorx="page" anchory="page"/>
          </v:shape>
        </w:pict>
      </w:r>
      <w:r>
        <w:pict>
          <v:shape id="_x0000_s52889" o:spid="_x0000_s1033" type="#_x0000_t202" style="position:absolute;left:0;text-align:left;margin-left:88.25pt;margin-top:718.8pt;width:171.25pt;height:44.75pt;z-index:9;mso-position-horizontal-relative:page;mso-position-vertical-relative:page" stroked="f">
            <v:textbox style="mso-next-textbox:#_x0000_s52889" inset="0,0,0,0">
              <w:txbxContent>
                <w:p w:rsidR="006B4373" w:rsidRDefault="006B4373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52890" o:spid="_x0000_s1034" type="#_x0000_t202" style="position:absolute;left:0;text-align:left;margin-left:81.3pt;margin-top:69.75pt;width:409.05pt;height:631.8pt;z-index:8;mso-position-horizontal-relative:page;mso-position-vertical-relative:page" stroked="f">
            <v:textbox style="mso-next-textbox:#_x0000_s52890" inset="0,0,0,0">
              <w:txbxContent>
                <w:tbl>
                  <w:tblPr>
                    <w:tblW w:w="442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79"/>
                    <w:gridCol w:w="1559"/>
                  </w:tblGrid>
                  <w:tr w:rsidR="006B4373" w:rsidRPr="00065E5C">
                    <w:trPr>
                      <w:jc w:val="right"/>
                    </w:trPr>
                    <w:tc>
                      <w:tcPr>
                        <w:tcW w:w="3952" w:type="pct"/>
                      </w:tcPr>
                      <w:p w:rsidR="006B4373" w:rsidRDefault="006B437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28טו. הסכומים הנקובים בפרק זה יעודכנו בינואר וביולי של כל שנה על-פי</w:t>
                        </w:r>
                      </w:p>
                      <w:p w:rsidR="006B4373" w:rsidRDefault="006B437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השינויים במדד המחירים לצרכן שמפרסמת הלשכה המרכזית לסטטיסטיקה;</w:t>
                        </w:r>
                      </w:p>
                      <w:p w:rsidR="006B4373" w:rsidRDefault="006B437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הרשם יפרסם ברשומות הודעה על הסכומים על-פי סעיף זה.</w:t>
                        </w:r>
                      </w:p>
                    </w:tc>
                    <w:tc>
                      <w:tcPr>
                        <w:tcW w:w="1048" w:type="pct"/>
                      </w:tcPr>
                      <w:p w:rsidR="006B4373" w:rsidRPr="00065E5C" w:rsidRDefault="006B437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הצמדה</w:t>
                        </w:r>
                      </w:p>
                    </w:tc>
                  </w:tr>
                  <w:tr w:rsidR="006B4373" w:rsidRPr="00065E5C">
                    <w:trPr>
                      <w:jc w:val="right"/>
                    </w:trPr>
                    <w:tc>
                      <w:tcPr>
                        <w:tcW w:w="3952" w:type="pct"/>
                      </w:tcPr>
                      <w:p w:rsidR="006B4373" w:rsidRDefault="006B437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28טז. הסכומים שבפרק זה יחולו לענין מערכת בחירות אחת; ואולם בבחירות</w:t>
                        </w:r>
                      </w:p>
                      <w:p w:rsidR="006B4373" w:rsidRDefault="006B437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חוזרות לאותו תפקיד או משרה, רשאי המועמד לקבל תרומות ולהוציא סכום נוסף</w:t>
                        </w:r>
                      </w:p>
                      <w:p w:rsidR="006B4373" w:rsidRDefault="006B437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למימון אותה מערכת בחירות, בשיעור שלא יעלה על 25% מהסכום המקורי.</w:t>
                        </w:r>
                      </w:p>
                    </w:tc>
                    <w:tc>
                      <w:tcPr>
                        <w:tcW w:w="1048" w:type="pct"/>
                      </w:tcPr>
                      <w:p w:rsidR="006B4373" w:rsidRDefault="006B437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הגבלה למערכת</w:t>
                        </w:r>
                      </w:p>
                      <w:p w:rsidR="006B4373" w:rsidRPr="00065E5C" w:rsidRDefault="006B437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בחירות אחת</w:t>
                        </w:r>
                      </w:p>
                    </w:tc>
                  </w:tr>
                  <w:tr w:rsidR="006B4373" w:rsidRPr="00065E5C">
                    <w:trPr>
                      <w:jc w:val="right"/>
                    </w:trPr>
                    <w:tc>
                      <w:tcPr>
                        <w:tcW w:w="3952" w:type="pct"/>
                      </w:tcPr>
                      <w:p w:rsidR="006B4373" w:rsidRDefault="006B437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28יז. (א) נתקבלה תרומה בניגוד להוראות חוק זה או בסכום העולה על</w:t>
                        </w:r>
                      </w:p>
                      <w:p w:rsidR="006B4373" w:rsidRDefault="006B437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הסכום המרבי המותר על-פיו, או שלא בתקופת הבחירות, יחזיר המועמד לתורם,</w:t>
                        </w:r>
                      </w:p>
                      <w:p w:rsidR="006B4373" w:rsidRDefault="006B437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מיד משנודע לו על כך, את התרומה או את חלקה שהוא מעל למותר.</w:t>
                        </w:r>
                      </w:p>
                      <w:p w:rsidR="006B4373" w:rsidRDefault="006B437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נתקבלה תרומה בעילום שם, יעבירנה המועמד, מיד משנודע לו על</w:t>
                        </w:r>
                      </w:p>
                      <w:p w:rsidR="006B4373" w:rsidRDefault="006B437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כך, לאוצר המדינה.</w:t>
                        </w:r>
                      </w:p>
                      <w:p w:rsidR="006B4373" w:rsidRDefault="006B437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נתקבלה תרומה המעלה את הסך הכולל של התרומות מעל לסכום</w:t>
                        </w:r>
                      </w:p>
                      <w:p w:rsidR="006B4373" w:rsidRDefault="006B437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המרבי המותר לפי פרק זה, יחזיר המועמד את הסכום העודף, מיד משנודע לו על</w:t>
                        </w:r>
                      </w:p>
                      <w:p w:rsidR="006B4373" w:rsidRDefault="006B437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כך ולא יאוחר מתום עשרה שבועות לאחר יום הבחירות, למי שנתנו, ואם לא ניתן</w:t>
                        </w:r>
                      </w:p>
                      <w:p w:rsidR="006B4373" w:rsidRDefault="006B437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לקבוע ממי ניתנה התרומה - יעביר את הסכום האמור לאוצר המדינה.</w:t>
                        </w:r>
                      </w:p>
                    </w:tc>
                    <w:tc>
                      <w:tcPr>
                        <w:tcW w:w="1048" w:type="pct"/>
                      </w:tcPr>
                      <w:p w:rsidR="006B4373" w:rsidRPr="00065E5C" w:rsidRDefault="006B437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החזרת תרומות</w:t>
                        </w:r>
                      </w:p>
                    </w:tc>
                  </w:tr>
                  <w:tr w:rsidR="006B4373" w:rsidRPr="00065E5C">
                    <w:trPr>
                      <w:jc w:val="right"/>
                    </w:trPr>
                    <w:tc>
                      <w:tcPr>
                        <w:tcW w:w="3952" w:type="pct"/>
                      </w:tcPr>
                      <w:p w:rsidR="006B4373" w:rsidRDefault="006B437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28יח. (א) לא הוציא מועמד את מלוא הסכום המותר על פי פרק זה ער תום</w:t>
                        </w:r>
                      </w:p>
                      <w:p w:rsidR="006B4373" w:rsidRDefault="006B437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תקופת הבחירות, ונשארה בידו יתרה, רשאי הוא להמשיך ולהחזיק בה ולהשתמש</w:t>
                        </w:r>
                      </w:p>
                      <w:p w:rsidR="006B4373" w:rsidRDefault="006B437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 למימון מערכת הבחירות הבאה לאותו תפקיד או משרה, או למערכת בחירות</w:t>
                        </w:r>
                      </w:p>
                      <w:p w:rsidR="006B4373" w:rsidRDefault="006B437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אחרת המתקיימת תוך שנתיים, לפי המאוחר, והכל בכפוף להגבלות החלות על</w:t>
                        </w:r>
                      </w:p>
                      <w:p w:rsidR="006B4373" w:rsidRDefault="006B437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מערכת הבחירות המאוחרת; לענין זה, "יתרה" - סכומים שמקורם בתרומות.</w:t>
                        </w:r>
                      </w:p>
                      <w:p w:rsidR="006B4373" w:rsidRDefault="006B437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נעשה ביתרה שימוש כאמור, יחזיר המועמד את היתרה לתורמים</w:t>
                        </w:r>
                      </w:p>
                      <w:p w:rsidR="006B4373" w:rsidRDefault="006B437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יעבירנה לאוצר המדינה מיד עם תום התקופה האמורה בסעיף קטן (א).</w:t>
                        </w:r>
                      </w:p>
                    </w:tc>
                    <w:tc>
                      <w:tcPr>
                        <w:tcW w:w="1048" w:type="pct"/>
                      </w:tcPr>
                      <w:p w:rsidR="006B4373" w:rsidRPr="00065E5C" w:rsidRDefault="006B437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שימוש ביתרה</w:t>
                        </w:r>
                      </w:p>
                    </w:tc>
                  </w:tr>
                  <w:tr w:rsidR="006B4373" w:rsidRPr="00065E5C">
                    <w:trPr>
                      <w:jc w:val="right"/>
                    </w:trPr>
                    <w:tc>
                      <w:tcPr>
                        <w:tcW w:w="3952" w:type="pct"/>
                      </w:tcPr>
                      <w:p w:rsidR="006B4373" w:rsidRDefault="006B437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28יט. (א) תרומות שקיבל מועמד, או הוצאות שהוציא למערכת הבחירות,</w:t>
                        </w:r>
                      </w:p>
                      <w:p w:rsidR="006B4373" w:rsidRDefault="006B437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ינוהלו לפי ההוראות הבאות;</w:t>
                        </w:r>
                      </w:p>
                      <w:p w:rsidR="006B4373" w:rsidRDefault="006B437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כספים יוחזקו בחשבון בנק נפרד;</w:t>
                        </w:r>
                      </w:p>
                      <w:p w:rsidR="006B4373" w:rsidRDefault="006B437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תנוהל מערכת חשבונות לפי הנחיות הרשם וירשמו בה את</w:t>
                        </w:r>
                      </w:p>
                      <w:p w:rsidR="006B4373" w:rsidRDefault="006B437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ההכנסות וההוצאות, לפי אותן הנחיות; ורשאי הרשם לקבוע</w:t>
                        </w:r>
                      </w:p>
                      <w:p w:rsidR="006B4373" w:rsidRDefault="006B437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בהנחיותיו הוראות שונות לפי סכומי ההוצאות;</w:t>
                        </w:r>
                      </w:p>
                      <w:p w:rsidR="006B4373" w:rsidRDefault="006B437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הרשם רשאי, מיזמתו או לפי בקשה, להוציא הנחיות מיוחדות</w:t>
                        </w:r>
                      </w:p>
                      <w:p w:rsidR="006B4373" w:rsidRDefault="006B437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ככל שיהיה דרוש בנסיבות הענין.</w:t>
                        </w:r>
                      </w:p>
                      <w:p w:rsidR="006B4373" w:rsidRDefault="006B437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</w:t>
                        </w:r>
                        <w:r>
                          <w:rPr>
                            <w:rtl/>
                          </w:rPr>
                          <w:tab/>
                          <w:t>ב) המועמד וכן מי שהוסמך מטעמו לנהל את מערכת החשבונות, יהא</w:t>
                        </w:r>
                      </w:p>
                      <w:p w:rsidR="006B4373" w:rsidRDefault="006B437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אחראי לביצוע הוראות סעיף זה.</w:t>
                        </w:r>
                      </w:p>
                      <w:p w:rsidR="006B4373" w:rsidRDefault="006B437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מערכת החשבונות וחשבונות הבנק יעמדו לביקורת של המוסד</w:t>
                        </w:r>
                      </w:p>
                      <w:p w:rsidR="006B4373" w:rsidRDefault="006B437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לביקורת של המפלגה.</w:t>
                        </w:r>
                      </w:p>
                    </w:tc>
                    <w:tc>
                      <w:tcPr>
                        <w:tcW w:w="1048" w:type="pct"/>
                      </w:tcPr>
                      <w:p w:rsidR="006B4373" w:rsidRPr="00065E5C" w:rsidRDefault="006B437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ניהול חשבונות</w:t>
                        </w:r>
                      </w:p>
                    </w:tc>
                  </w:tr>
                  <w:tr w:rsidR="006B4373" w:rsidRPr="00065E5C">
                    <w:trPr>
                      <w:jc w:val="right"/>
                    </w:trPr>
                    <w:tc>
                      <w:tcPr>
                        <w:tcW w:w="3952" w:type="pct"/>
                      </w:tcPr>
                      <w:p w:rsidR="006B4373" w:rsidRDefault="006B437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28כ. מועמד ימסור למוסד לביקורת של המפלגה סמוך לפני הבחירות, במועד</w:t>
                        </w:r>
                      </w:p>
                      <w:p w:rsidR="006B4373" w:rsidRDefault="006B437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שקבעה המפלגה, את רשימת התורמים שתרומת כל אחד מהם עד למועד האמור</w:t>
                        </w:r>
                      </w:p>
                      <w:p w:rsidR="006B4373" w:rsidRDefault="006B437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עלתה על חמישית מהסכום המרבי הנקוב בסעיף 28ו; המוסד לביקורת רשאי</w:t>
                        </w:r>
                      </w:p>
                      <w:p w:rsidR="006B4373" w:rsidRDefault="006B437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לפרסם את הרשימה לפני הבחירות, בדרך שיקבע; המוסד לביקורת יגיש את</w:t>
                        </w:r>
                      </w:p>
                      <w:p w:rsidR="006B4373" w:rsidRDefault="006B437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הרשימה למבקר המדינה על פי דרישתו, אם עלה חשד למעשה פלילי.</w:t>
                        </w:r>
                      </w:p>
                    </w:tc>
                    <w:tc>
                      <w:tcPr>
                        <w:tcW w:w="1048" w:type="pct"/>
                      </w:tcPr>
                      <w:p w:rsidR="006B4373" w:rsidRPr="00065E5C" w:rsidRDefault="006B437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פרסום מוקדם</w:t>
                        </w:r>
                      </w:p>
                    </w:tc>
                  </w:tr>
                </w:tbl>
                <w:p w:rsidR="006B4373" w:rsidRDefault="006B4373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1068EA" w:rsidRDefault="001068EA">
      <w:pPr>
        <w:rPr>
          <w:rtl/>
        </w:rPr>
      </w:pPr>
      <w:r>
        <w:rPr>
          <w:rtl/>
        </w:rPr>
        <w:br w:type="page"/>
      </w:r>
    </w:p>
    <w:p w:rsidR="001068EA" w:rsidRDefault="00000000">
      <w:pPr>
        <w:rPr>
          <w:rtl/>
        </w:rPr>
      </w:pPr>
      <w:r>
        <w:pict>
          <v:shape id="_x0000_s52891" o:spid="_x0000_s1035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52891" inset="0,0,0,0">
              <w:txbxContent>
                <w:p w:rsidR="006B4373" w:rsidRDefault="006B4373">
                  <w:r>
                    <w:rPr>
                      <w:rtl/>
                    </w:rPr>
                    <w:t>173                                         ספר החוקים 1431                    כ"ו באב התשנ"ג 13.08.1993</w:t>
                  </w:r>
                </w:p>
              </w:txbxContent>
            </v:textbox>
            <w10:wrap anchorx="page" anchory="page"/>
          </v:shape>
        </w:pict>
      </w:r>
      <w:r>
        <w:pict>
          <v:shape id="_x0000_s52892" o:spid="_x0000_s1036" type="#_x0000_t202" style="position:absolute;left:0;text-align:left;margin-left:380pt;margin-top:716.25pt;width:171.25pt;height:38.8pt;z-index:12;mso-position-horizontal-relative:page;mso-position-vertical-relative:page" stroked="f">
            <v:textbox style="mso-next-textbox:#_x0000_s52892" inset="0,0,0,0">
              <w:txbxContent>
                <w:p w:rsidR="006B4373" w:rsidRDefault="006B4373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52893" o:spid="_x0000_s1037" type="#_x0000_t202" style="position:absolute;left:0;text-align:left;margin-left:139.85pt;margin-top:66.4pt;width:421.75pt;height:634.4pt;z-index:11;mso-position-horizontal-relative:page;mso-position-vertical-relative:page" stroked="f">
            <v:textbox style="mso-next-textbox:#_x0000_s52893" inset="0,0,0,0">
              <w:txbxContent>
                <w:tbl>
                  <w:tblPr>
                    <w:tblW w:w="442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246"/>
                    <w:gridCol w:w="1422"/>
                  </w:tblGrid>
                  <w:tr w:rsidR="006B4373" w:rsidRPr="001068EA">
                    <w:trPr>
                      <w:jc w:val="right"/>
                    </w:trPr>
                    <w:tc>
                      <w:tcPr>
                        <w:tcW w:w="4073" w:type="pct"/>
                      </w:tcPr>
                      <w:p w:rsidR="006B4373" w:rsidRDefault="006B437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28כא. &lt;א&gt; מועמד ימסור למוסד לביקורת של המפלגה במועד שקבעה</w:t>
                        </w:r>
                      </w:p>
                      <w:p w:rsidR="006B4373" w:rsidRDefault="006B437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המפלגה, אך לא יאוחר מעשרה שבועות לאחר יום הבחירות, רוח על תרומות</w:t>
                        </w:r>
                      </w:p>
                      <w:p w:rsidR="006B4373" w:rsidRDefault="006B437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שקיבל והוצאות שהוציא למימון מערכת הבחירות.</w:t>
                        </w:r>
                      </w:p>
                      <w:p w:rsidR="006B4373" w:rsidRDefault="006B437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(ב&gt; יחד עם הדוח האמור בסעיף קטן (א) ימסור המועמד רשימה של כל</w:t>
                        </w:r>
                      </w:p>
                      <w:p w:rsidR="006B4373" w:rsidRDefault="006B437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התורמים ובה פרטים מזהים של כל תורם; המוסד לביקורת רשאי לפרסם את</w:t>
                        </w:r>
                      </w:p>
                      <w:p w:rsidR="006B4373" w:rsidRDefault="006B437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הרשימה, בדרך שיקבע.</w:t>
                        </w:r>
                      </w:p>
                    </w:tc>
                    <w:tc>
                      <w:tcPr>
                        <w:tcW w:w="927" w:type="pct"/>
                      </w:tcPr>
                      <w:p w:rsidR="006B4373" w:rsidRPr="001068EA" w:rsidRDefault="006B437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דוח של המועמד</w:t>
                        </w:r>
                      </w:p>
                    </w:tc>
                  </w:tr>
                  <w:tr w:rsidR="006B4373" w:rsidRPr="001068EA">
                    <w:trPr>
                      <w:jc w:val="right"/>
                    </w:trPr>
                    <w:tc>
                      <w:tcPr>
                        <w:tcW w:w="4073" w:type="pct"/>
                      </w:tcPr>
                      <w:p w:rsidR="006B4373" w:rsidRDefault="006B437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28כב. המועמד יצרף לדוח ולרשימות האמורים בסעיפים 28כ ו-28כא תצהיר</w:t>
                        </w:r>
                      </w:p>
                      <w:p w:rsidR="006B4373" w:rsidRDefault="006B437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המאמת את נכונות האמור בהם ושלמותו.</w:t>
                        </w:r>
                      </w:p>
                    </w:tc>
                    <w:tc>
                      <w:tcPr>
                        <w:tcW w:w="927" w:type="pct"/>
                      </w:tcPr>
                      <w:p w:rsidR="006B4373" w:rsidRPr="001068EA" w:rsidRDefault="006B437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תצהיר</w:t>
                        </w:r>
                      </w:p>
                    </w:tc>
                  </w:tr>
                  <w:tr w:rsidR="006B4373" w:rsidRPr="001068EA">
                    <w:trPr>
                      <w:jc w:val="right"/>
                    </w:trPr>
                    <w:tc>
                      <w:tcPr>
                        <w:tcW w:w="4073" w:type="pct"/>
                      </w:tcPr>
                      <w:p w:rsidR="006B4373" w:rsidRDefault="006B437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28כג. הרשם יוציא הנחיות לענין ביצוע סעיפים 28כ ו-28כא.</w:t>
                        </w:r>
                      </w:p>
                    </w:tc>
                    <w:tc>
                      <w:tcPr>
                        <w:tcW w:w="927" w:type="pct"/>
                      </w:tcPr>
                      <w:p w:rsidR="006B4373" w:rsidRPr="001068EA" w:rsidRDefault="006B437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הנחיות הרשם</w:t>
                        </w:r>
                      </w:p>
                    </w:tc>
                  </w:tr>
                  <w:tr w:rsidR="006B4373" w:rsidRPr="001068EA">
                    <w:trPr>
                      <w:jc w:val="right"/>
                    </w:trPr>
                    <w:tc>
                      <w:tcPr>
                        <w:tcW w:w="4073" w:type="pct"/>
                      </w:tcPr>
                      <w:p w:rsidR="006B4373" w:rsidRDefault="006B437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28כד. המוסד לביקורת של המפלגה יגיש למפלגה בתום כל מערכת בחירות,</w:t>
                        </w:r>
                      </w:p>
                      <w:p w:rsidR="006B4373" w:rsidRDefault="006B437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במועד שקבע הרשם, דוח ובו מימצאים ומסקנות על מילוי ההוראות של חוק זה</w:t>
                        </w:r>
                      </w:p>
                      <w:p w:rsidR="006B4373" w:rsidRDefault="006B437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ושל תקנון המפלגה על-ידי המועמדים; המפלגה תעביר את הדוח לרשם ותפרסמו</w:t>
                        </w:r>
                      </w:p>
                      <w:p w:rsidR="006B4373" w:rsidRDefault="006B437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בדרך שקבע הרשם.</w:t>
                        </w:r>
                      </w:p>
                    </w:tc>
                    <w:tc>
                      <w:tcPr>
                        <w:tcW w:w="927" w:type="pct"/>
                      </w:tcPr>
                      <w:p w:rsidR="006B4373" w:rsidRDefault="006B437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דוח המוסד</w:t>
                        </w:r>
                      </w:p>
                      <w:p w:rsidR="006B4373" w:rsidRPr="001068EA" w:rsidRDefault="006B437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לביקורת</w:t>
                        </w:r>
                      </w:p>
                    </w:tc>
                  </w:tr>
                  <w:tr w:rsidR="006B4373" w:rsidRPr="001068EA">
                    <w:trPr>
                      <w:jc w:val="right"/>
                    </w:trPr>
                    <w:tc>
                      <w:tcPr>
                        <w:tcW w:w="4073" w:type="pct"/>
                      </w:tcPr>
                      <w:p w:rsidR="006B4373" w:rsidRDefault="006B437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28כה. (</w:t>
                        </w:r>
                        <w:r>
                          <w:rPr>
                            <w:rtl/>
                          </w:rPr>
                          <w:tab/>
                          <w:t>א) קבע הגוף המוסמך לכך במפלגה, ובאין גוף כזה - המוסד</w:t>
                        </w:r>
                      </w:p>
                      <w:p w:rsidR="006B4373" w:rsidRDefault="006B437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לביקורת, כי מועמד לא קיים הוראה מהוראות פרק זה, רשאי הוא, בין היתר,</w:t>
                        </w:r>
                      </w:p>
                      <w:p w:rsidR="006B4373" w:rsidRDefault="006B437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לפסול את מועמדותו, ואם נבחר לתפקיד במפלגה, רשאי הוא לבטל את הבחירה;</w:t>
                        </w:r>
                      </w:p>
                      <w:p w:rsidR="006B4373" w:rsidRDefault="006B437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כן רשאי הוא לפסלו מלהציג מועמדותו לאותו תפקיד או לכל תפקיד אחר מטעם</w:t>
                        </w:r>
                      </w:p>
                      <w:p w:rsidR="006B4373" w:rsidRDefault="006B437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המפלגה, לתקופה שיקבע.</w:t>
                        </w:r>
                      </w:p>
                      <w:p w:rsidR="006B4373" w:rsidRDefault="006B437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הוראת סעיף קטן (א&gt; באה להוסיף על כל דין או על כל הוראה</w:t>
                        </w:r>
                      </w:p>
                      <w:p w:rsidR="006B4373" w:rsidRDefault="006B437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שנקבעה בתקנון המפלגה, ולא לגרוע מהם.</w:t>
                        </w:r>
                      </w:p>
                    </w:tc>
                    <w:tc>
                      <w:tcPr>
                        <w:tcW w:w="927" w:type="pct"/>
                      </w:tcPr>
                      <w:p w:rsidR="006B4373" w:rsidRPr="001068EA" w:rsidRDefault="006B437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פסילת מועמד</w:t>
                        </w:r>
                      </w:p>
                    </w:tc>
                  </w:tr>
                  <w:tr w:rsidR="006B4373" w:rsidRPr="001068EA">
                    <w:trPr>
                      <w:jc w:val="right"/>
                    </w:trPr>
                    <w:tc>
                      <w:tcPr>
                        <w:tcW w:w="4073" w:type="pct"/>
                      </w:tcPr>
                      <w:p w:rsidR="006B4373" w:rsidRDefault="006B437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28כו. (א) מי שעשה אחת מאלה:</w:t>
                        </w:r>
                      </w:p>
                      <w:p w:rsidR="006B4373" w:rsidRDefault="006B437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קיבל תרומה בניגוד להוראות פרק זה, או שלא החזיר תרומה</w:t>
                        </w:r>
                      </w:p>
                      <w:p w:rsidR="006B4373" w:rsidRDefault="006B437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בסעיף 28יז או לא העביר אותה לאוצר המדינה, כאמור באותו</w:t>
                        </w:r>
                      </w:p>
                      <w:p w:rsidR="006B4373" w:rsidRDefault="006B437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סעיף;</w:t>
                        </w:r>
                      </w:p>
                      <w:p w:rsidR="006B4373" w:rsidRDefault="006B437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הוציא סכום העולה על המותר לפי הוראות פרק זה'</w:t>
                        </w:r>
                      </w:p>
                      <w:p w:rsidR="006B4373" w:rsidRDefault="006B437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נתן תרומה בניגוד להוראות פרק זה,</w:t>
                        </w:r>
                      </w:p>
                      <w:p w:rsidR="006B4373" w:rsidRDefault="006B437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דינו - קנס פי ארבעה מהסכום העולה על המותר, או 10,000 ש"ח, לפי הגבוה</w:t>
                        </w:r>
                      </w:p>
                      <w:p w:rsidR="006B4373" w:rsidRDefault="006B437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שביניהם.</w:t>
                        </w:r>
                      </w:p>
                      <w:p w:rsidR="006B4373" w:rsidRDefault="006B437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לענין סעיף קטן (א) אין רואים כסכום מרבי סכום שנקבע בידי</w:t>
                        </w:r>
                      </w:p>
                      <w:p w:rsidR="006B4373" w:rsidRDefault="006B437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מפלגה על-פי סעיף 28ט.</w:t>
                        </w:r>
                      </w:p>
                      <w:p w:rsidR="006B4373" w:rsidRDefault="006B437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לא מילאה מפלגה אחר הוראות סעיפים 28ג, 28יט או 28כד, דינה -</w:t>
                        </w:r>
                      </w:p>
                      <w:p w:rsidR="006B4373" w:rsidRDefault="006B437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קנס 250,000 ש"ח.</w:t>
                        </w:r>
                      </w:p>
                      <w:p w:rsidR="006B4373" w:rsidRDefault="006B437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לא מילא מועמד הוראה מהוראות סעיפים 28יז עד 28כא, דינו -</w:t>
                        </w:r>
                      </w:p>
                      <w:p w:rsidR="006B4373" w:rsidRDefault="006B437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קנס 250,000 ש"ח.</w:t>
                        </w:r>
                      </w:p>
                    </w:tc>
                    <w:tc>
                      <w:tcPr>
                        <w:tcW w:w="927" w:type="pct"/>
                      </w:tcPr>
                      <w:p w:rsidR="006B4373" w:rsidRPr="001068EA" w:rsidRDefault="006B437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עונשין</w:t>
                        </w:r>
                      </w:p>
                    </w:tc>
                  </w:tr>
                  <w:tr w:rsidR="006B4373" w:rsidRPr="001068EA">
                    <w:trPr>
                      <w:jc w:val="right"/>
                    </w:trPr>
                    <w:tc>
                      <w:tcPr>
                        <w:tcW w:w="4073" w:type="pct"/>
                      </w:tcPr>
                      <w:p w:rsidR="006B4373" w:rsidRDefault="006B437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28כז. נעשה מעשה או מחדל בידי מי שהוסמך לכך על-ידי מועמד, שאילו</w:t>
                        </w:r>
                      </w:p>
                      <w:p w:rsidR="006B4373" w:rsidRDefault="006B437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נעשה על-ידי המועמד היה עבירה על-פי פרק זה, רואים אותו וכן את המועמד</w:t>
                        </w:r>
                      </w:p>
                      <w:p w:rsidR="006B4373" w:rsidRDefault="006B437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אחראים למעשה או למחדל, אלא אם כן הוכיחו שניים אלה;</w:t>
                        </w:r>
                      </w:p>
                      <w:p w:rsidR="006B4373" w:rsidRDefault="006B437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שהמעשה או המחדל נעשו שלא בידיעתם;</w:t>
                        </w:r>
                      </w:p>
                    </w:tc>
                    <w:tc>
                      <w:tcPr>
                        <w:tcW w:w="927" w:type="pct"/>
                      </w:tcPr>
                      <w:p w:rsidR="006B4373" w:rsidRPr="001068EA" w:rsidRDefault="006B437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סייג לאחריות</w:t>
                        </w:r>
                      </w:p>
                    </w:tc>
                  </w:tr>
                </w:tbl>
                <w:p w:rsidR="006B4373" w:rsidRDefault="006B4373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6B4373" w:rsidRDefault="006B4373">
      <w:pPr>
        <w:rPr>
          <w:rtl/>
        </w:rPr>
      </w:pPr>
      <w:r>
        <w:rPr>
          <w:rtl/>
        </w:rPr>
        <w:br w:type="page"/>
      </w:r>
    </w:p>
    <w:p w:rsidR="006B4373" w:rsidRDefault="00000000">
      <w:pPr>
        <w:rPr>
          <w:rtl/>
        </w:rPr>
      </w:pPr>
      <w:r>
        <w:pict>
          <v:shape id="_x0000_s52894" o:spid="_x0000_s1038" type="#_x0000_t202" style="position:absolute;left:0;text-align:left;margin-left:50pt;margin-top:771.95pt;width:495.35pt;height:30pt;z-index:20;mso-position-horizontal-relative:page;mso-position-vertical-relative:page" stroked="f">
            <v:textbox style="mso-next-textbox:#_x0000_s52894" inset="0,0,0,0">
              <w:txbxContent>
                <w:p w:rsidR="006B4373" w:rsidRDefault="006B4373">
                  <w:r>
                    <w:rPr>
                      <w:rtl/>
                    </w:rPr>
                    <w:t>174                                         ספר החוקים 1431                    כ"ו באב התשנ"ג 13.08.1993</w:t>
                  </w:r>
                </w:p>
              </w:txbxContent>
            </v:textbox>
            <w10:wrap anchorx="page" anchory="page"/>
          </v:shape>
        </w:pict>
      </w:r>
      <w:r>
        <w:pict>
          <v:shape id="_x0000_s52895" o:spid="_x0000_s1039" type="#_x0000_t202" style="position:absolute;left:0;text-align:left;margin-left:317.75pt;margin-top:411.25pt;width:158.4pt;height:23.35pt;z-index:19;mso-position-horizontal-relative:page;mso-position-vertical-relative:page" stroked="f">
            <v:textbox style="mso-next-textbox:#_x0000_s52895" inset="0,0,0,0">
              <w:txbxContent>
                <w:p w:rsidR="006B4373" w:rsidRPr="006B4373" w:rsidRDefault="006B4373">
                  <w:pPr>
                    <w:pStyle w:val="OCRStyle5"/>
                    <w:ind w:left="140"/>
                  </w:pPr>
                  <w:r>
                    <w:rPr>
                      <w:rtl/>
                    </w:rPr>
                    <w:t>3 דיני מדינת ישראל, נוסח חדש 6, עמ' 120.</w:t>
                  </w:r>
                </w:p>
              </w:txbxContent>
            </v:textbox>
            <w10:wrap anchorx="page" anchory="page"/>
          </v:shape>
        </w:pict>
      </w:r>
      <w:r>
        <w:pict>
          <v:shape id="_x0000_s52896" o:spid="_x0000_s1040" type="#_x0000_t202" style="position:absolute;left:0;text-align:left;margin-left:112.05pt;margin-top:337.2pt;width:75.65pt;height:28.5pt;z-index:18;mso-position-horizontal-relative:page;mso-position-vertical-relative:page" stroked="f">
            <v:textbox style="mso-next-textbox:#_x0000_s52896" inset="0,0,0,0">
              <w:txbxContent>
                <w:p w:rsidR="006B4373" w:rsidRDefault="006B4373">
                  <w:pPr>
                    <w:pStyle w:val="OCRStyle5"/>
                    <w:ind w:left="166"/>
                    <w:rPr>
                      <w:rtl/>
                    </w:rPr>
                  </w:pPr>
                  <w:r>
                    <w:rPr>
                      <w:rtl/>
                    </w:rPr>
                    <w:t>דוד ליבאי</w:t>
                  </w:r>
                </w:p>
                <w:p w:rsidR="006B4373" w:rsidRDefault="006B4373">
                  <w:pPr>
                    <w:pStyle w:val="OCRStyle5"/>
                    <w:ind w:left="216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52897" o:spid="_x0000_s1041" type="#_x0000_t202" style="position:absolute;left:0;text-align:left;margin-left:201.55pt;margin-top:364.7pt;width:85.15pt;height:39.6pt;z-index:17;mso-position-horizontal-relative:page;mso-position-vertical-relative:page" stroked="f">
            <v:textbox style="mso-next-textbox:#_x0000_s52897" inset="0,0,0,0">
              <w:txbxContent>
                <w:p w:rsidR="006B4373" w:rsidRDefault="006B4373">
                  <w:pPr>
                    <w:pStyle w:val="OCRStyle5"/>
                    <w:ind w:left="346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6B4373" w:rsidRDefault="006B4373">
                  <w:pPr>
                    <w:pStyle w:val="OCRStyle5"/>
                    <w:ind w:left="198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52898" o:spid="_x0000_s1042" type="#_x0000_t202" style="position:absolute;left:0;text-align:left;margin-left:291.05pt;margin-top:339pt;width:68.1pt;height:28.3pt;z-index:16;mso-position-horizontal-relative:page;mso-position-vertical-relative:page" stroked="f">
            <v:textbox style="mso-next-textbox:#_x0000_s52898" inset="0,0,0,0">
              <w:txbxContent>
                <w:p w:rsidR="006B4373" w:rsidRDefault="006B4373">
                  <w:pPr>
                    <w:pStyle w:val="OCRStyle5"/>
                    <w:ind w:left="68"/>
                    <w:rPr>
                      <w:rtl/>
                    </w:rPr>
                  </w:pPr>
                  <w:r>
                    <w:rPr>
                      <w:rtl/>
                    </w:rPr>
                    <w:t>יצחק ר בי ן</w:t>
                  </w:r>
                </w:p>
                <w:p w:rsidR="006B4373" w:rsidRDefault="006B4373">
                  <w:pPr>
                    <w:pStyle w:val="OCRStyle5"/>
                    <w:ind w:left="11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2899" o:spid="_x0000_s1043" type="#_x0000_t202" style="position:absolute;left:0;text-align:left;margin-left:376.35pt;margin-top:363.15pt;width:81.75pt;height:35.25pt;z-index:15;mso-position-horizontal-relative:page;mso-position-vertical-relative:page" stroked="f">
            <v:textbox style="mso-next-textbox:#_x0000_s52899" inset="0,0,0,0">
              <w:txbxContent>
                <w:p w:rsidR="006B4373" w:rsidRDefault="006B4373">
                  <w:pPr>
                    <w:pStyle w:val="OCRStyle5"/>
                    <w:ind w:left="158"/>
                    <w:rPr>
                      <w:rtl/>
                    </w:rPr>
                  </w:pPr>
                  <w:r>
                    <w:rPr>
                      <w:rtl/>
                    </w:rPr>
                    <w:t>עזר וייצמן</w:t>
                  </w:r>
                </w:p>
                <w:p w:rsidR="006B4373" w:rsidRDefault="006B4373">
                  <w:pPr>
                    <w:pStyle w:val="OCRStyle5"/>
                    <w:ind w:left="26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2900" o:spid="_x0000_s1044" type="#_x0000_t202" style="position:absolute;left:0;text-align:left;margin-left:84.5pt;margin-top:69.5pt;width:470.05pt;height:266.1pt;z-index:14;mso-position-horizontal-relative:page;mso-position-vertical-relative:page" stroked="f">
            <v:textbox style="mso-next-textbox:#_x0000_s52900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18"/>
                    <w:gridCol w:w="1347"/>
                    <w:gridCol w:w="1381"/>
                  </w:tblGrid>
                  <w:tr w:rsidR="006B4373">
                    <w:trPr>
                      <w:jc w:val="right"/>
                    </w:trPr>
                    <w:tc>
                      <w:tcPr>
                        <w:tcW w:w="3404" w:type="pct"/>
                      </w:tcPr>
                      <w:p w:rsidR="006B4373" w:rsidRDefault="006B437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(2&gt; שהם נקטו בכל האמצעים הסבירים כדי למנוע את המעשה או</w:t>
                        </w:r>
                      </w:p>
                      <w:p w:rsidR="006B4373" w:rsidRDefault="006B437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המחדל.</w:t>
                        </w:r>
                      </w:p>
                    </w:tc>
                    <w:tc>
                      <w:tcPr>
                        <w:tcW w:w="788" w:type="pct"/>
                      </w:tcPr>
                      <w:p w:rsidR="006B4373" w:rsidRDefault="006B4373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08" w:type="pct"/>
                      </w:tcPr>
                      <w:p w:rsidR="006B4373" w:rsidRDefault="006B4373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6B4373">
                    <w:trPr>
                      <w:jc w:val="right"/>
                    </w:trPr>
                    <w:tc>
                      <w:tcPr>
                        <w:tcW w:w="3404" w:type="pct"/>
                      </w:tcPr>
                      <w:p w:rsidR="006B4373" w:rsidRDefault="006B437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28כח. אץ בהוראות פרק זה כדי לפגוע באיסור לפי כל חוק אחר."</w:t>
                        </w:r>
                      </w:p>
                    </w:tc>
                    <w:tc>
                      <w:tcPr>
                        <w:tcW w:w="788" w:type="pct"/>
                      </w:tcPr>
                      <w:p w:rsidR="006B4373" w:rsidRPr="006B4373" w:rsidRDefault="006B437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שמירת דינים</w:t>
                        </w:r>
                      </w:p>
                    </w:tc>
                    <w:tc>
                      <w:tcPr>
                        <w:tcW w:w="808" w:type="pct"/>
                      </w:tcPr>
                      <w:p w:rsidR="006B4373" w:rsidRDefault="006B4373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6B4373" w:rsidRPr="006B4373">
                    <w:trPr>
                      <w:jc w:val="right"/>
                    </w:trPr>
                    <w:tc>
                      <w:tcPr>
                        <w:tcW w:w="4192" w:type="pct"/>
                        <w:gridSpan w:val="2"/>
                      </w:tcPr>
                      <w:p w:rsidR="006B4373" w:rsidRDefault="006B437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אחרי סעיף 28כח לחוק העיקרי יבוא:</w:t>
                        </w:r>
                      </w:p>
                      <w:p w:rsidR="006B4373" w:rsidRPr="006B4373" w:rsidRDefault="006B437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''פרק ג': הוראות שונות"</w:t>
                        </w:r>
                      </w:p>
                    </w:tc>
                    <w:tc>
                      <w:tcPr>
                        <w:tcW w:w="808" w:type="pct"/>
                      </w:tcPr>
                      <w:p w:rsidR="006B4373" w:rsidRDefault="006B437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כותרת</w:t>
                        </w:r>
                      </w:p>
                      <w:p w:rsidR="006B4373" w:rsidRPr="006B4373" w:rsidRDefault="006B437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לפרק ג'</w:t>
                        </w:r>
                      </w:p>
                    </w:tc>
                  </w:tr>
                  <w:tr w:rsidR="006B4373" w:rsidRPr="006B4373">
                    <w:trPr>
                      <w:jc w:val="right"/>
                    </w:trPr>
                    <w:tc>
                      <w:tcPr>
                        <w:tcW w:w="4192" w:type="pct"/>
                        <w:gridSpan w:val="2"/>
                      </w:tcPr>
                      <w:p w:rsidR="006B4373" w:rsidRPr="006B4373" w:rsidRDefault="006B437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 לפני סעיף 29 לחוק העיקרי יבוא:</w:t>
                        </w:r>
                      </w:p>
                    </w:tc>
                    <w:tc>
                      <w:tcPr>
                        <w:tcW w:w="808" w:type="pct"/>
                        <w:vMerge w:val="restart"/>
                      </w:tcPr>
                      <w:p w:rsidR="006B4373" w:rsidRDefault="006B437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</w:t>
                        </w:r>
                      </w:p>
                      <w:p w:rsidR="006B4373" w:rsidRPr="006B4373" w:rsidRDefault="006B437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28כט</w:t>
                        </w:r>
                      </w:p>
                    </w:tc>
                  </w:tr>
                  <w:tr w:rsidR="006B4373">
                    <w:trPr>
                      <w:jc w:val="right"/>
                    </w:trPr>
                    <w:tc>
                      <w:tcPr>
                        <w:tcW w:w="3404" w:type="pct"/>
                      </w:tcPr>
                      <w:p w:rsidR="006B4373" w:rsidRDefault="006B437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28כט. מסמכים שנמסרו לרשם לפי הוראות חוק זה יהיו פתוחים לעיון</w:t>
                        </w:r>
                      </w:p>
                      <w:p w:rsidR="006B4373" w:rsidRDefault="006B437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הציבור."</w:t>
                        </w:r>
                      </w:p>
                    </w:tc>
                    <w:tc>
                      <w:tcPr>
                        <w:tcW w:w="788" w:type="pct"/>
                      </w:tcPr>
                      <w:p w:rsidR="006B4373" w:rsidRPr="006B4373" w:rsidRDefault="006B437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"עיון במסמכים</w:t>
                        </w:r>
                      </w:p>
                    </w:tc>
                    <w:tc>
                      <w:tcPr>
                        <w:tcW w:w="808" w:type="pct"/>
                        <w:vMerge/>
                      </w:tcPr>
                      <w:p w:rsidR="006B4373" w:rsidRDefault="006B4373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6B4373" w:rsidRPr="006B4373">
                    <w:trPr>
                      <w:jc w:val="right"/>
                    </w:trPr>
                    <w:tc>
                      <w:tcPr>
                        <w:tcW w:w="4192" w:type="pct"/>
                        <w:gridSpan w:val="2"/>
                      </w:tcPr>
                      <w:p w:rsidR="006B4373" w:rsidRDefault="006B437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 .בסעיף 33 לחוק העיקרי, במקום ''ובדבר אגרות שיש לשלם בעד פעולות הרשם" יבוא:</w:t>
                        </w:r>
                      </w:p>
                      <w:p w:rsidR="006B4373" w:rsidRDefault="006B437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"בדבר סדרי העיון במסמכים שנמסרו לרשם ובדבר אגרות שיש לשלם לכיסוי הוצאות העיון</w:t>
                        </w:r>
                      </w:p>
                      <w:p w:rsidR="006B4373" w:rsidRPr="006B4373" w:rsidRDefault="006B437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במסמכים כאמור או בער פעולות אחרות של הרשם".</w:t>
                        </w:r>
                      </w:p>
                    </w:tc>
                    <w:tc>
                      <w:tcPr>
                        <w:tcW w:w="808" w:type="pct"/>
                      </w:tcPr>
                      <w:p w:rsidR="006B4373" w:rsidRPr="006B4373" w:rsidRDefault="006B437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33</w:t>
                        </w:r>
                      </w:p>
                    </w:tc>
                  </w:tr>
                  <w:tr w:rsidR="006B4373" w:rsidRPr="006B4373">
                    <w:trPr>
                      <w:jc w:val="right"/>
                    </w:trPr>
                    <w:tc>
                      <w:tcPr>
                        <w:tcW w:w="4192" w:type="pct"/>
                        <w:gridSpan w:val="2"/>
                      </w:tcPr>
                      <w:p w:rsidR="006B4373" w:rsidRPr="006B4373" w:rsidRDefault="006B437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בסעיף 9 לפקודת מס הכנסה5, בסופו יבוא:</w:t>
                        </w:r>
                      </w:p>
                    </w:tc>
                    <w:tc>
                      <w:tcPr>
                        <w:tcW w:w="808" w:type="pct"/>
                        <w:vMerge w:val="restart"/>
                      </w:tcPr>
                      <w:p w:rsidR="006B4373" w:rsidRDefault="006B437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פקודת</w:t>
                        </w:r>
                      </w:p>
                      <w:p w:rsidR="006B4373" w:rsidRPr="006B4373" w:rsidRDefault="006B437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הכנסה</w:t>
                        </w:r>
                      </w:p>
                    </w:tc>
                  </w:tr>
                  <w:tr w:rsidR="006B4373">
                    <w:trPr>
                      <w:jc w:val="right"/>
                    </w:trPr>
                    <w:tc>
                      <w:tcPr>
                        <w:tcW w:w="3404" w:type="pct"/>
                      </w:tcPr>
                      <w:p w:rsidR="006B4373" w:rsidRDefault="006B437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(26) תרומה למועמד בבחירות מוקדמות המותרת לפי פרק ב' לחוק המפלגות,</w:t>
                        </w:r>
                      </w:p>
                      <w:p w:rsidR="006B4373" w:rsidRPr="006B4373" w:rsidRDefault="006B437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התשנ"ב-1992."</w:t>
                        </w:r>
                      </w:p>
                    </w:tc>
                    <w:tc>
                      <w:tcPr>
                        <w:tcW w:w="788" w:type="pct"/>
                      </w:tcPr>
                      <w:p w:rsidR="006B4373" w:rsidRDefault="006B437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"תרומה למועמד</w:t>
                        </w:r>
                      </w:p>
                      <w:p w:rsidR="006B4373" w:rsidRPr="006B4373" w:rsidRDefault="006B437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בבחירות מוקדמות</w:t>
                        </w:r>
                      </w:p>
                    </w:tc>
                    <w:tc>
                      <w:tcPr>
                        <w:tcW w:w="808" w:type="pct"/>
                        <w:vMerge/>
                      </w:tcPr>
                      <w:p w:rsidR="006B4373" w:rsidRDefault="006B4373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6B4373" w:rsidRDefault="006B4373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7228DE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228D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D166AB0-A1AB-4691-BA86-8D02BF9116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7228DE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F80987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065E5C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1068EA"/>
    <w:rPr>
      <w:rFonts w:ascii="Arial" w:hAnsi="Arial" w:cs="Arial"/>
      <w:sz w:val="18"/>
      <w:szCs w:val="18"/>
    </w:rPr>
  </w:style>
  <w:style w:type="paragraph" w:customStyle="1" w:styleId="OCRStyle5">
    <w:name w:val="OCR Style #5"/>
    <w:basedOn w:val="a"/>
    <w:rsid w:val="006B4373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</Words>
  <Characters>30</Characters>
  <Application>Microsoft Office Word</Application>
  <DocSecurity>4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6</cp:revision>
  <dcterms:created xsi:type="dcterms:W3CDTF">2008-04-07T09:13:00Z</dcterms:created>
  <dcterms:modified xsi:type="dcterms:W3CDTF">2008-04-07T09:15:00Z</dcterms:modified>
</cp:coreProperties>
</file>