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2992" w:rsidRDefault="00472992">
      <w:pPr>
        <w:rPr>
          <w:rtl/>
        </w:rPr>
      </w:pPr>
    </w:p>
    <w:p w:rsidR="004729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26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267" inset="0,0,0,0">
              <w:txbxContent>
                <w:p w:rsidR="00472992" w:rsidRDefault="00472992">
                  <w:r>
                    <w:rPr>
                      <w:rtl/>
                    </w:rPr>
                    <w:t>146                                         ספר החוקים 1354                  ג' בסיוון התשנ"א 16.05.1991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68" o:spid="_x0000_s1026" type="#_x0000_t202" style="position:absolute;left:0;text-align:left;margin-left:82.7pt;margin-top:688.6pt;width:378.75pt;height:73.85pt;z-index:7;mso-position-horizontal-relative:page;mso-position-vertical-relative:page" stroked="f">
            <v:textbox style="mso-next-textbox:#_x0000_s53268" inset="0,0,0,0">
              <w:txbxContent>
                <w:p w:rsidR="00472992" w:rsidRDefault="00472992">
                  <w:pPr>
                    <w:pStyle w:val="OCRStyle1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ככנסת ביום כ"ג באייר התשנ"א (7 במאי 1991): הצעת החוק ודברי הסבר פורסמו בהמות חוק 2033, מיום כ"ז</w:t>
                  </w:r>
                </w:p>
                <w:p w:rsidR="00472992" w:rsidRDefault="00472992">
                  <w:pPr>
                    <w:pStyle w:val="OCRStyle1"/>
                    <w:ind w:left="1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כשבט התשנ"א (11 בפברואר 1991), עמ' 133.</w:t>
                  </w:r>
                </w:p>
                <w:p w:rsidR="00472992" w:rsidRPr="00472992" w:rsidRDefault="00472992">
                  <w:pPr>
                    <w:pStyle w:val="OCRStyle1"/>
                    <w:ind w:left="922"/>
                  </w:pPr>
                  <w:r>
                    <w:rPr>
                      <w:sz w:val="18"/>
                      <w:szCs w:val="18"/>
                      <w:rtl/>
                    </w:rPr>
                    <w:t xml:space="preserve">0334-2832 </w:t>
                  </w:r>
                  <w:r>
                    <w:rPr>
                      <w:sz w:val="18"/>
                      <w:szCs w:val="18"/>
                    </w:rPr>
                    <w:t>ISSN</w:t>
                  </w:r>
                  <w:r>
                    <w:rPr>
                      <w:sz w:val="18"/>
                      <w:szCs w:val="18"/>
                      <w:rtl/>
                    </w:rPr>
                    <w:t xml:space="preserve"> סתר בסדר-צילום והודפס כמדפיס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69" o:spid="_x0000_s1027" type="#_x0000_t202" style="position:absolute;left:0;text-align:left;margin-left:90.4pt;margin-top:596.35pt;width:97.2pt;height:37.05pt;z-index:6;mso-position-horizontal-relative:page;mso-position-vertical-relative:page" stroked="f">
            <v:textbox style="mso-next-textbox:#_x0000_s53269" inset="0,0,0,0">
              <w:txbxContent>
                <w:p w:rsidR="00472992" w:rsidRDefault="00472992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472992" w:rsidRDefault="00472992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70" o:spid="_x0000_s1028" type="#_x0000_t202" style="position:absolute;left:0;text-align:left;margin-left:191.95pt;margin-top:625.65pt;width:84.35pt;height:33.65pt;z-index:5;mso-position-horizontal-relative:page;mso-position-vertical-relative:page" stroked="f">
            <v:textbox style="mso-next-textbox:#_x0000_s53270" inset="0,0,0,0">
              <w:txbxContent>
                <w:p w:rsidR="00472992" w:rsidRDefault="00472992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72992" w:rsidRDefault="00472992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71" o:spid="_x0000_s1029" type="#_x0000_t202" style="position:absolute;left:0;text-align:left;margin-left:292.75pt;margin-top:593.8pt;width:76.65pt;height:37.05pt;z-index:4;mso-position-horizontal-relative:page;mso-position-vertical-relative:page" stroked="f">
            <v:textbox style="mso-next-textbox:#_x0000_s53271" inset="0,0,0,0">
              <w:txbxContent>
                <w:p w:rsidR="00472992" w:rsidRDefault="00472992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72992" w:rsidRDefault="00472992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72" o:spid="_x0000_s1030" type="#_x0000_t202" style="position:absolute;left:0;text-align:left;margin-left:383.05pt;margin-top:622.3pt;width:76.65pt;height:41.2pt;z-index:3;mso-position-horizontal-relative:page;mso-position-vertical-relative:page" stroked="f">
            <v:textbox style="mso-next-textbox:#_x0000_s53272" inset="0,0,0,0">
              <w:txbxContent>
                <w:p w:rsidR="00472992" w:rsidRDefault="00472992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72992" w:rsidRDefault="00472992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73" o:spid="_x0000_s1031" type="#_x0000_t202" style="position:absolute;left:0;text-align:left;margin-left:84.45pt;margin-top:117pt;width:477.75pt;height:452.85pt;z-index:2;mso-position-horizontal-relative:page;mso-position-vertical-relative:page" stroked="f">
            <v:textbox style="mso-next-textbox:#_x0000_s5327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4"/>
                    <w:gridCol w:w="1414"/>
                  </w:tblGrid>
                  <w:tr w:rsidR="00472992" w:rsidRPr="00472992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72992" w:rsidRDefault="0047299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- חדר או מערכת חדרים המשמשים או שנועדו לשמש יחידה שלמה ונפרדת למגורים;</w:t>
                        </w:r>
                      </w:p>
                      <w:p w:rsid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"זכאי" - מי שהוא מחוסר דיור בהתאם לכללים של משרד הבינוי והשיכון;</w:t>
                        </w:r>
                      </w:p>
                      <w:p w:rsid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 לדיור" - הלוואה הניתנת לזכאים מתקציב המדינה או בסיוע של המדינה למטרה של</w:t>
                        </w:r>
                      </w:p>
                      <w:p w:rsid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דירה או בנייתה או למטרה של רכישת זכויות בדירה;</w:t>
                        </w:r>
                      </w:p>
                      <w:p w:rsid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הבינוי והשיכון;</w:t>
                        </w:r>
                      </w:p>
                      <w:p w:rsid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ועדת הכלכלה של הכנסת;</w:t>
                        </w:r>
                      </w:p>
                      <w:p w:rsidR="00472992" w:rsidRP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 לסטטיסטיקה.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72992" w:rsidRP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472992" w:rsidRPr="00472992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גובה הלוואה לדיור יהיה בין 80,000 שקלים חדשים ל-160,000 שקלים חדשים</w:t>
                        </w:r>
                      </w:p>
                      <w:p w:rsid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 שיקבע השר כאישור הועדה.</w:t>
                        </w:r>
                      </w:p>
                      <w:p w:rsid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רשאי לבקש ולקבל הלוואה לדיור גם בסכום נמוך מזה שנקבע בסעיף קטן (א).</w:t>
                        </w:r>
                      </w:p>
                      <w:p w:rsid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יעדכן אחת לששה חדשים את גובה ההלוואה לדיור, בהתאם לשינויים במדד.</w:t>
                        </w:r>
                      </w:p>
                      <w:p w:rsid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באמור בסעיף קטן (א) כדי למנוע מהשר לקבוע בכללים הלוואות לדיור בסכומים</w:t>
                        </w:r>
                      </w:p>
                      <w:p w:rsidR="00472992" w:rsidRP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גבוהים יותר.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גובה הלוואה</w:t>
                        </w:r>
                      </w:p>
                      <w:p w:rsidR="00472992" w:rsidRP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לדיור</w:t>
                        </w:r>
                      </w:p>
                    </w:tc>
                  </w:tr>
                  <w:tr w:rsidR="00472992" w:rsidRPr="00472992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התקופה להחזר הלוואה לדיור תהיה בין עשרים וחמש לשלושים שנים, בהתאם לתקנות</w:t>
                        </w:r>
                      </w:p>
                      <w:p w:rsidR="00472992" w:rsidRP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 באישור הועדה.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תקומת החזר</w:t>
                        </w:r>
                      </w:p>
                      <w:p w:rsidR="00472992" w:rsidRP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ההלוואה</w:t>
                        </w:r>
                      </w:p>
                    </w:tc>
                  </w:tr>
                  <w:tr w:rsidR="00472992" w:rsidRPr="00472992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72992" w:rsidRP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גובה הריבית על הלוואה לדיור לא יעלה על 4% והוא ייקבע בידי השר באישור הועדה.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72992" w:rsidRP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472992" w:rsidRPr="00472992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72992" w:rsidRP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ההלוואה תהיה צמודה ב-80% למדד.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72992" w:rsidRP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</w:t>
                        </w:r>
                      </w:p>
                    </w:tc>
                  </w:tr>
                  <w:tr w:rsidR="00472992" w:rsidRPr="00472992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מקבל הלוואה לדיור רשאי לפרעה, במלואה או בחלקה, פרעון מוקדם, ללא תשלום עמלת</w:t>
                        </w:r>
                      </w:p>
                      <w:p w:rsidR="00472992" w:rsidRP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מוקדם; הוראות סעיף זה יחולו גם על הלוואה לדיור שניתנה לפני תחילתו של חוק זה.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72992" w:rsidRP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מוקדם</w:t>
                        </w:r>
                      </w:p>
                    </w:tc>
                  </w:tr>
                  <w:tr w:rsidR="00472992" w:rsidRPr="00472992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72992" w:rsidRP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אין בהוראות חוק זה כדי למנוע מתן הלוואה לדיור בתנאים נוחים יותר למקבלה.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התניה לטובת</w:t>
                        </w:r>
                      </w:p>
                      <w:p w:rsidR="00472992" w:rsidRP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</w:t>
                        </w:r>
                      </w:p>
                    </w:tc>
                  </w:tr>
                  <w:tr w:rsidR="00472992" w:rsidRPr="00472992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השר ממונה על ביצוע חוק זה והוא רשאי להתקין תקנות לביצועו, בהסכמת שר האוצר</w:t>
                        </w:r>
                      </w:p>
                      <w:p w:rsidR="00472992" w:rsidRPr="00472992" w:rsidRDefault="0047299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הועדה.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72992" w:rsidRPr="00472992" w:rsidRDefault="0047299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472992" w:rsidRDefault="0047299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274" o:spid="_x0000_s1032" type="#_x0000_t202" style="position:absolute;left:0;text-align:left;margin-left:181.7pt;margin-top:84.15pt;width:208.3pt;height:31.1pt;z-index:1;mso-position-horizontal-relative:page;mso-position-vertical-relative:page" stroked="f">
            <v:textbox style="mso-next-textbox:#_x0000_s53274" inset="0,0,0,0">
              <w:txbxContent>
                <w:p w:rsidR="00472992" w:rsidRPr="00472992" w:rsidRDefault="00472992">
                  <w:pPr>
                    <w:pStyle w:val="OCRStyle1"/>
                    <w:ind w:left="30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הלוואות לדיור,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729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4DD617-AC9F-4CC0-B526-D8EB77E1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299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2008-04-07T12:46:00Z</dcterms:created>
  <dcterms:modified xsi:type="dcterms:W3CDTF">2008-04-07T12:46:00Z</dcterms:modified>
</cp:coreProperties>
</file>