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B7EB6" w:rsidRDefault="00BB7EB6">
      <w:pPr>
        <w:rPr>
          <w:rtl/>
        </w:rPr>
      </w:pPr>
    </w:p>
    <w:p w:rsidR="00BB7EB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31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3317" inset="0,0,0,0">
              <w:txbxContent>
                <w:p w:rsidR="00211260" w:rsidRDefault="00211260">
                  <w:r>
                    <w:rPr>
                      <w:rtl/>
                    </w:rPr>
                    <w:t>63                                           ספר החוקים 69                  ל' באדר א' התשי"א 08.03.1951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53318" o:spid="_x0000_s1026" type="#_x0000_t202" style="position:absolute;left:0;text-align:left;margin-left:155.1pt;margin-top:728.95pt;width:398.75pt;height:59.6pt;z-index:3;mso-position-horizontal-relative:page;mso-position-vertical-relative:page" stroked="f">
            <v:textbox style="mso-next-textbox:#_x0000_s53318" inset="0,0,0,0">
              <w:txbxContent>
                <w:p w:rsidR="00211260" w:rsidRDefault="00211260">
                  <w:pPr>
                    <w:pStyle w:val="OCRStyle1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באדר א' תשי"א (27 בפברואר 1951): הצעת החוק ודברי הסבר נתפרסמו</w:t>
                  </w:r>
                </w:p>
                <w:p w:rsidR="00211260" w:rsidRPr="00BB7EB6" w:rsidRDefault="00211260">
                  <w:pPr>
                    <w:pStyle w:val="OCRStyle1"/>
                    <w:ind w:left="62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67 מיום ט' באדר א' תשי"א (15.2.51), עמ' 126.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53319" o:spid="_x0000_s1027" type="#_x0000_t202" style="position:absolute;left:0;text-align:left;margin-left:77.9pt;margin-top:600.65pt;width:486.3pt;height:126.5pt;z-index:2;mso-position-horizontal-relative:page;mso-position-vertical-relative:page" stroked="f">
            <v:textbox style="mso-next-textbox:#_x0000_s53319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0"/>
                    <w:gridCol w:w="7524"/>
                  </w:tblGrid>
                  <w:tr w:rsidR="00211260" w:rsidRPr="00BB7EB6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211260" w:rsidRDefault="002112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הרשאה לקבלת</w:t>
                        </w:r>
                      </w:p>
                      <w:p w:rsidR="00211260" w:rsidRPr="00BB7EB6" w:rsidRDefault="002112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מילווה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211260" w:rsidRDefault="002112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שר האוצר מורשה בזה ללוות, בשם מדינת ישראל, סכום שלא יעלה על חמש מאות</w:t>
                        </w:r>
                      </w:p>
                      <w:p w:rsidR="00211260" w:rsidRDefault="002112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מיליון דולר (מטבע ארצות הברית של אמריקה), ולהוציא ולמכור למטרה זו אגרות-חוב</w:t>
                        </w:r>
                      </w:p>
                      <w:p w:rsidR="00211260" w:rsidRPr="00BB7EB6" w:rsidRDefault="002112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בארצות-הברית של אמריקה ובארצות אחרות.</w:t>
                        </w:r>
                      </w:p>
                    </w:tc>
                  </w:tr>
                  <w:tr w:rsidR="00211260" w:rsidRPr="00BB7EB6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211260" w:rsidRDefault="002112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שם אגרות החוב</w:t>
                        </w:r>
                      </w:p>
                      <w:p w:rsidR="00211260" w:rsidRPr="00BB7EB6" w:rsidRDefault="002112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וסוגיהן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211260" w:rsidRDefault="002112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אגרות-חוב שהוצאו לפי חוק זה (להלן - אגרות-חוב) ייקראו "אגרות מדינת ישראל,</w:t>
                        </w:r>
                      </w:p>
                      <w:p w:rsidR="00211260" w:rsidRDefault="002112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מלווה העצמאות" ("</w:t>
                        </w:r>
                        <w:r>
                          <w:t>state of Israel Bonds. Independence ; Issue</w:t>
                        </w:r>
                        <w:r>
                          <w:rPr>
                            <w:rtl/>
                          </w:rPr>
                          <w:t>) או בשינויי שם זה,</w:t>
                        </w:r>
                      </w:p>
                      <w:p w:rsidR="00211260" w:rsidRDefault="002112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שיקבע שר האוצר, ויהיו משני הסוגים האלה;</w:t>
                        </w:r>
                      </w:p>
                      <w:p w:rsidR="00211260" w:rsidRPr="00BB7EB6" w:rsidRDefault="002112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אגרות נושאות רבית, אשר הרבית עליהן תשתלם בשיעורים חצי-שנתיים, והקרן</w:t>
                        </w:r>
                      </w:p>
                    </w:tc>
                  </w:tr>
                </w:tbl>
                <w:p w:rsidR="00211260" w:rsidRDefault="0021126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320" o:spid="_x0000_s1028" type="#_x0000_t202" style="position:absolute;left:0;text-align:left;margin-left:184.8pt;margin-top:569.2pt;width:331.05pt;height:21.4pt;z-index:1;mso-position-horizontal-relative:page;mso-position-vertical-relative:page" stroked="f">
            <v:textbox style="mso-next-textbox:#_x0000_s53320" inset="0,0,0,0">
              <w:txbxContent>
                <w:p w:rsidR="00211260" w:rsidRPr="00BB7EB6" w:rsidRDefault="00211260">
                  <w:pPr>
                    <w:pStyle w:val="OCRStyle1"/>
                    <w:ind w:left="9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אגרות מדינת ישראל (מלווה העצמאות), תשי"א-1951 *</w:t>
                  </w:r>
                </w:p>
              </w:txbxContent>
            </v:textbox>
            <w10:wrap anchorx="page" anchory="page"/>
          </v:shape>
        </w:pict>
      </w:r>
    </w:p>
    <w:p w:rsidR="00F32676" w:rsidRDefault="00F32676">
      <w:pPr>
        <w:rPr>
          <w:rtl/>
        </w:rPr>
      </w:pPr>
      <w:r>
        <w:rPr>
          <w:rtl/>
        </w:rPr>
        <w:br w:type="page"/>
      </w:r>
    </w:p>
    <w:p w:rsidR="00F32676" w:rsidRDefault="00000000">
      <w:pPr>
        <w:rPr>
          <w:rtl/>
        </w:rPr>
      </w:pPr>
      <w:r>
        <w:pict>
          <v:shape id="_x0000_s53321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3321" inset="0,0,0,0">
              <w:txbxContent>
                <w:p w:rsidR="00211260" w:rsidRDefault="00211260">
                  <w:r>
                    <w:rPr>
                      <w:rtl/>
                    </w:rPr>
                    <w:t>64                                           ספר החוקים 69                  ל' באדר א' התשי"א 08.03.1951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53322" o:spid="_x0000_s1030" type="#_x0000_t202" style="position:absolute;left:0;text-align:left;margin-left:75.2pt;margin-top:764.4pt;width:189.7pt;height:20.4pt;z-index:6;mso-position-horizontal-relative:page;mso-position-vertical-relative:page" stroked="f">
            <v:textbox style="mso-next-textbox:#_x0000_s53322" inset="0,0,0,0">
              <w:txbxContent>
                <w:p w:rsidR="00211260" w:rsidRDefault="0021126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3323" o:spid="_x0000_s1031" type="#_x0000_t202" style="position:absolute;left:0;text-align:left;margin-left:82.75pt;margin-top:65.25pt;width:489.85pt;height:684.1pt;z-index:5;mso-position-horizontal-relative:page;mso-position-vertical-relative:page" stroked="f">
            <v:textbox style="mso-next-textbox:#_x0000_s53323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12"/>
                    <w:gridCol w:w="1495"/>
                  </w:tblGrid>
                  <w:tr w:rsidR="00211260">
                    <w:trPr>
                      <w:jc w:val="right"/>
                    </w:trPr>
                    <w:tc>
                      <w:tcPr>
                        <w:tcW w:w="4161" w:type="pct"/>
                      </w:tcPr>
                      <w:p w:rsidR="00211260" w:rsidRDefault="002112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שלהן תעמוד לפדיון ביום י"א באייר תשכ"ו (1 במאי 1966) או בסמוך לתאריך זה (להלן -</w:t>
                        </w:r>
                      </w:p>
                      <w:p w:rsidR="00211260" w:rsidRDefault="002112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אגרות- תלוש) :</w:t>
                        </w:r>
                      </w:p>
                      <w:p w:rsidR="00211260" w:rsidRDefault="002112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אגרות מגדילות קרן, אשר הקרן שלהן תגדל ותעלה' ותעמוד לפדיון, בסכום</w:t>
                        </w:r>
                      </w:p>
                      <w:p w:rsidR="00211260" w:rsidRDefault="002112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המוגדל, בתום שתים-עשרה שנה מתאריך מכירתן, או בסמוך לתום תקופה זו (להלן -</w:t>
                        </w:r>
                      </w:p>
                      <w:p w:rsidR="00211260" w:rsidRDefault="002112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אגרות-חסכון).</w:t>
                        </w:r>
                      </w:p>
                    </w:tc>
                    <w:tc>
                      <w:tcPr>
                        <w:tcW w:w="839" w:type="pct"/>
                      </w:tcPr>
                      <w:p w:rsidR="00211260" w:rsidRDefault="0021126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211260" w:rsidRPr="00F32676">
                    <w:trPr>
                      <w:jc w:val="right"/>
                    </w:trPr>
                    <w:tc>
                      <w:tcPr>
                        <w:tcW w:w="4161" w:type="pct"/>
                      </w:tcPr>
                      <w:p w:rsidR="00211260" w:rsidRDefault="002112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אגרת-תלוש תשא רבית, בשיעור שיקבע שר תאוצה ובלבד שלא יעלה על שלושה</w:t>
                        </w:r>
                      </w:p>
                      <w:p w:rsidR="00211260" w:rsidRDefault="002112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וחצי אחוזים לשנה.</w:t>
                        </w:r>
                      </w:p>
                      <w:p w:rsidR="00211260" w:rsidRDefault="002112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אגרת-חסכון תגדיל את הקרן, מתאריך מכירת האגרת ואילך, שתים-עשרה שנה</w:t>
                        </w:r>
                      </w:p>
                      <w:p w:rsidR="00211260" w:rsidRDefault="002112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בקירוב, בשיעור שיקבע שר האוצר, ובלבד שהסכום המוגדל לא יעלה על מאה וחמשים</w:t>
                        </w:r>
                      </w:p>
                      <w:p w:rsidR="00211260" w:rsidRDefault="002112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 מן הערך הנקוב של האגרת.</w:t>
                        </w:r>
                      </w:p>
                    </w:tc>
                    <w:tc>
                      <w:tcPr>
                        <w:tcW w:w="839" w:type="pct"/>
                      </w:tcPr>
                      <w:p w:rsidR="00211260" w:rsidRPr="00F32676" w:rsidRDefault="0021126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ובית וגדילה</w:t>
                        </w:r>
                      </w:p>
                    </w:tc>
                  </w:tr>
                  <w:tr w:rsidR="00211260" w:rsidRPr="00F32676">
                    <w:trPr>
                      <w:jc w:val="right"/>
                    </w:trPr>
                    <w:tc>
                      <w:tcPr>
                        <w:tcW w:w="4161" w:type="pct"/>
                      </w:tcPr>
                      <w:p w:rsidR="00211260" w:rsidRDefault="0021126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אגרת-חוב תשא את חותם המדינה או את דמותו.</w:t>
                        </w:r>
                      </w:p>
                      <w:p w:rsidR="00211260" w:rsidRDefault="002112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אגרת-חוב תהא חתומה בידי ראש הממשלה ובידי שר האוצר או בחותם חקוק</w:t>
                        </w:r>
                      </w:p>
                      <w:p w:rsidR="00211260" w:rsidRDefault="002112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חתימותיהם; התלוש המצורף לאגרת-תלוש - דיו שיהא חתום בחותם חקוק של</w:t>
                        </w:r>
                      </w:p>
                      <w:p w:rsidR="00211260" w:rsidRDefault="002112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חתימת שר האוצר.</w:t>
                        </w:r>
                      </w:p>
                      <w:p w:rsidR="00211260" w:rsidRDefault="002112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 לקבוע שאגרת-חוב תיחתם בידי אנשים נוספים שימנה לכך מבין</w:t>
                        </w:r>
                      </w:p>
                      <w:p w:rsidR="00211260" w:rsidRPr="00F32676" w:rsidRDefault="002112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העובדים בשירות מדינת ישראל : הודעה על השינוי תפורסם ברשומות.</w:t>
                        </w:r>
                      </w:p>
                    </w:tc>
                    <w:tc>
                      <w:tcPr>
                        <w:tcW w:w="839" w:type="pct"/>
                      </w:tcPr>
                      <w:p w:rsidR="00211260" w:rsidRDefault="0021126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חתימת אגרות</w:t>
                        </w:r>
                      </w:p>
                      <w:p w:rsidR="00211260" w:rsidRPr="00F32676" w:rsidRDefault="0021126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</w:t>
                        </w:r>
                      </w:p>
                    </w:tc>
                  </w:tr>
                  <w:tr w:rsidR="00211260" w:rsidRPr="00F32676">
                    <w:trPr>
                      <w:jc w:val="right"/>
                    </w:trPr>
                    <w:tc>
                      <w:tcPr>
                        <w:tcW w:w="4161" w:type="pct"/>
                      </w:tcPr>
                      <w:p w:rsidR="00211260" w:rsidRDefault="0021126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.הקרן, הרבית, הקרן המוגדלת ומחיר הפדיון, המשתלמים לפי אגרות-החוב ישולמו -</w:t>
                        </w:r>
                      </w:p>
                      <w:p w:rsidR="00211260" w:rsidRDefault="002112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בכפוף לאמור בסעיף 8 (ג) - במטבע חוקי של ארצות-הברית של אמריקה מתוך הכנסותיה</w:t>
                        </w:r>
                      </w:p>
                      <w:p w:rsidR="00211260" w:rsidRDefault="002112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הכלליות של מדינת ישראל ומתוך רכושה, ומדינת ישראל מתחייבת על תשלומים אלה</w:t>
                        </w:r>
                      </w:p>
                      <w:p w:rsidR="00211260" w:rsidRPr="00F32676" w:rsidRDefault="002112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במלוא מהימנותה ואחריותה.</w:t>
                        </w:r>
                      </w:p>
                    </w:tc>
                    <w:tc>
                      <w:tcPr>
                        <w:tcW w:w="839" w:type="pct"/>
                      </w:tcPr>
                      <w:p w:rsidR="00211260" w:rsidRPr="00F32676" w:rsidRDefault="0021126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ובטחון</w:t>
                        </w:r>
                      </w:p>
                    </w:tc>
                  </w:tr>
                  <w:tr w:rsidR="00211260" w:rsidRPr="00F32676">
                    <w:trPr>
                      <w:jc w:val="right"/>
                    </w:trPr>
                    <w:tc>
                      <w:tcPr>
                        <w:tcW w:w="4161" w:type="pct"/>
                      </w:tcPr>
                      <w:p w:rsidR="00211260" w:rsidRDefault="0021126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ערכן הנקוב של אגרות-החוב, צורתן, נוסחן, סימונן, הדרכים, המועדים והתנאים של</w:t>
                        </w:r>
                      </w:p>
                      <w:p w:rsidR="00211260" w:rsidRPr="00F32676" w:rsidRDefault="002112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העברתן ופדיונן, ושאר תנאיהן - ייקבעו על ידי שר האוצר בתקנות.</w:t>
                        </w:r>
                      </w:p>
                    </w:tc>
                    <w:tc>
                      <w:tcPr>
                        <w:tcW w:w="839" w:type="pct"/>
                      </w:tcPr>
                      <w:p w:rsidR="00211260" w:rsidRDefault="0021126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הערר הנקוב</w:t>
                        </w:r>
                      </w:p>
                      <w:p w:rsidR="00211260" w:rsidRPr="00F32676" w:rsidRDefault="0021126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ושאר התנאים</w:t>
                        </w:r>
                      </w:p>
                    </w:tc>
                  </w:tr>
                  <w:tr w:rsidR="00211260" w:rsidRPr="00F32676">
                    <w:trPr>
                      <w:jc w:val="right"/>
                    </w:trPr>
                    <w:tc>
                      <w:tcPr>
                        <w:tcW w:w="4161" w:type="pct"/>
                      </w:tcPr>
                      <w:p w:rsidR="00211260" w:rsidRDefault="0021126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7, על אף האמור בסעיף 2, רשאי שר האוצר בשם מדינת ישראל בכל עת אחרי יום כי</w:t>
                        </w:r>
                      </w:p>
                      <w:p w:rsidR="00211260" w:rsidRDefault="002112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באייר תשט"ז (1 במאי 1956), לפדות את אגרות-החוב, כולן או מקצתן. הפדיון של כל</w:t>
                        </w:r>
                      </w:p>
                      <w:p w:rsidR="00211260" w:rsidRDefault="002112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אגרת יהיה לאחר הודעה מוקדמת כפי שיקבע שר האוצר בתקנות ובתנאים שיקבע בתקנות,</w:t>
                        </w:r>
                      </w:p>
                      <w:p w:rsidR="00211260" w:rsidRPr="00F32676" w:rsidRDefault="002112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כפוף לתנאי האגרת.</w:t>
                        </w:r>
                      </w:p>
                    </w:tc>
                    <w:tc>
                      <w:tcPr>
                        <w:tcW w:w="839" w:type="pct"/>
                      </w:tcPr>
                      <w:p w:rsidR="00211260" w:rsidRDefault="0021126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פריון ?פני</w:t>
                        </w:r>
                      </w:p>
                      <w:p w:rsidR="00211260" w:rsidRPr="00F32676" w:rsidRDefault="0021126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המועד</w:t>
                        </w:r>
                      </w:p>
                    </w:tc>
                  </w:tr>
                  <w:tr w:rsidR="00211260" w:rsidRPr="00F32676">
                    <w:trPr>
                      <w:jc w:val="right"/>
                    </w:trPr>
                    <w:tc>
                      <w:tcPr>
                        <w:tcW w:w="4161" w:type="pct"/>
                      </w:tcPr>
                      <w:p w:rsidR="00211260" w:rsidRDefault="0021126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על אף האמור בסעיף 2, ומבלי לגרוע מן הסמכות הכללית לפי סעיף 6, רשאי שר</w:t>
                        </w:r>
                      </w:p>
                      <w:p w:rsidR="00211260" w:rsidRDefault="002112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לקבוע:</w:t>
                        </w:r>
                      </w:p>
                      <w:p w:rsidR="00211260" w:rsidRDefault="002112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כי מדינת ישראל תפדה, בדרך שיקבע שר האוצר, אגרות-חוב בשיעורים אלה,</w:t>
                        </w:r>
                      </w:p>
                      <w:p w:rsidR="00211260" w:rsidRDefault="002112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בקירוב:</w:t>
                        </w:r>
                      </w:p>
                      <w:p w:rsidR="00211260" w:rsidRDefault="002112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בכל שנה מארבע השנים, שהראשונה שבהן מסתיימת ביום לי בניסן תשי"ז (1</w:t>
                        </w:r>
                      </w:p>
                      <w:p w:rsidR="00211260" w:rsidRDefault="002112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במאי 1957) והאחרונה שבהן - ביום ד' באייר תש"כ (1 במאי 1960) -- אגרות-</w:t>
                        </w:r>
                      </w:p>
                      <w:p w:rsidR="00211260" w:rsidRDefault="002112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 שערכן הנקוב הוא שני אחוזים מהקרן של כלל אגרות-התלוש ומהקרן</w:t>
                        </w:r>
                      </w:p>
                      <w:p w:rsidR="00211260" w:rsidRDefault="002112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היסודית של כלל אגרות-החסכון שלא נפדו עד יום כ"ח בניסן תשי"ד (1 במאי</w:t>
                        </w:r>
                      </w:p>
                      <w:p w:rsidR="00211260" w:rsidRDefault="002112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1954) (להלן - קרן אגרות-החוב שלא נפדו) :</w:t>
                        </w:r>
                      </w:p>
                      <w:p w:rsidR="00211260" w:rsidRDefault="002112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בכל שנה מחמש השנים שהראשונה שבהן מסתיימת ביום ט"ו באייר תשכ"א</w:t>
                        </w:r>
                      </w:p>
                      <w:p w:rsidR="00211260" w:rsidRDefault="002112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במאי 1961) והאחרונה ביום כ"ט בניסן תשכ"ה (1 במאי 1965) -- אגרות-חוב</w:t>
                        </w:r>
                      </w:p>
                      <w:p w:rsidR="00211260" w:rsidRPr="00F32676" w:rsidRDefault="002112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שערכן הנקוב הוא שלושה אחוזים מקרן אגרות-החוב שלא נפדו,</w:t>
                        </w:r>
                      </w:p>
                    </w:tc>
                    <w:tc>
                      <w:tcPr>
                        <w:tcW w:w="839" w:type="pct"/>
                      </w:tcPr>
                      <w:p w:rsidR="00211260" w:rsidRDefault="0021126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דרכי פדיון</w:t>
                        </w:r>
                      </w:p>
                      <w:p w:rsidR="00211260" w:rsidRPr="00F32676" w:rsidRDefault="0021126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מיוחדות</w:t>
                        </w:r>
                      </w:p>
                    </w:tc>
                  </w:tr>
                </w:tbl>
                <w:p w:rsidR="00211260" w:rsidRDefault="0021126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11260" w:rsidRDefault="00211260">
      <w:pPr>
        <w:rPr>
          <w:rtl/>
        </w:rPr>
      </w:pPr>
      <w:r>
        <w:rPr>
          <w:rtl/>
        </w:rPr>
        <w:br w:type="page"/>
      </w:r>
    </w:p>
    <w:p w:rsidR="00211260" w:rsidRDefault="00000000">
      <w:pPr>
        <w:rPr>
          <w:rtl/>
        </w:rPr>
      </w:pPr>
      <w:r>
        <w:pict>
          <v:shape id="_x0000_s53324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53324" inset="0,0,0,0">
              <w:txbxContent>
                <w:p w:rsidR="00211260" w:rsidRDefault="00211260">
                  <w:r>
                    <w:rPr>
                      <w:rtl/>
                    </w:rPr>
                    <w:t>65                                           ספר החוקים 69                  ל' באדר א' התשי"א 08.03.1951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53325" o:spid="_x0000_s1033" type="#_x0000_t202" style="position:absolute;left:0;text-align:left;margin-left:360.8pt;margin-top:733.7pt;width:208.3pt;height:54.85pt;z-index:12;mso-position-horizontal-relative:page;mso-position-vertical-relative:page" stroked="f">
            <v:textbox style="mso-next-textbox:#_x0000_s53325" inset="0,0,0,0">
              <w:txbxContent>
                <w:p w:rsidR="00211260" w:rsidRPr="00211260" w:rsidRDefault="00211260">
                  <w:pPr>
                    <w:pStyle w:val="OCRStyle3"/>
                    <w:ind w:left="659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ע"ר מס' 1188 מיום 6.11.41, תוס' 2, עט' 1880.</w:t>
                  </w:r>
                </w:p>
              </w:txbxContent>
            </v:textbox>
            <w10:wrap anchorx="page" anchory="page"/>
          </v:shape>
        </w:pict>
      </w:r>
      <w:r>
        <w:pict>
          <v:shape id="_x0000_s53326" o:spid="_x0000_s1034" type="#_x0000_t202" style="position:absolute;left:0;text-align:left;margin-left:465.95pt;margin-top:567.15pt;width:97.6pt;height:30.7pt;z-index:11;mso-position-horizontal-relative:page;mso-position-vertical-relative:page" stroked="f">
            <v:textbox style="mso-next-textbox:#_x0000_s53326" inset="0,0,0,0">
              <w:txbxContent>
                <w:p w:rsidR="00211260" w:rsidRDefault="00211260">
                  <w:pPr>
                    <w:pStyle w:val="OCRStyle3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211260" w:rsidRDefault="00211260">
                  <w:pPr>
                    <w:pStyle w:val="OCRStyle3"/>
                    <w:ind w:left="35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327" o:spid="_x0000_s1035" type="#_x0000_t202" style="position:absolute;left:0;text-align:left;margin-left:151.7pt;margin-top:528.15pt;width:104.15pt;height:36.25pt;z-index:10;mso-position-horizontal-relative:page;mso-position-vertical-relative:page" stroked="f">
            <v:textbox style="mso-next-textbox:#_x0000_s53327" inset="0,0,0,0">
              <w:txbxContent>
                <w:p w:rsidR="00211260" w:rsidRDefault="00211260">
                  <w:pPr>
                    <w:pStyle w:val="OCRStyle3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אליעזר קפלן</w:t>
                  </w:r>
                </w:p>
                <w:p w:rsidR="00211260" w:rsidRDefault="00211260">
                  <w:pPr>
                    <w:pStyle w:val="OCRStyle3"/>
                    <w:ind w:left="47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3328" o:spid="_x0000_s1036" type="#_x0000_t202" style="position:absolute;left:0;text-align:left;margin-left:313.45pt;margin-top:528.15pt;width:96.6pt;height:36.25pt;z-index:9;mso-position-horizontal-relative:page;mso-position-vertical-relative:page" stroked="f">
            <v:textbox style="mso-next-textbox:#_x0000_s53328" inset="0,0,0,0">
              <w:txbxContent>
                <w:p w:rsidR="00211260" w:rsidRDefault="00211260">
                  <w:pPr>
                    <w:pStyle w:val="OCRStyle3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211260" w:rsidRDefault="00211260">
                  <w:pPr>
                    <w:pStyle w:val="OCRStyle3"/>
                    <w:ind w:left="36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329" o:spid="_x0000_s1037" type="#_x0000_t202" style="position:absolute;left:0;text-align:left;margin-left:94.1pt;margin-top:79.1pt;width:484.3pt;height:425.9pt;z-index:8;mso-position-horizontal-relative:page;mso-position-vertical-relative:page" stroked="f">
            <v:textbox style="mso-next-textbox:#_x0000_s53329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6"/>
                    <w:gridCol w:w="7628"/>
                  </w:tblGrid>
                  <w:tr w:rsidR="00211260">
                    <w:trPr>
                      <w:jc w:val="right"/>
                    </w:trPr>
                    <w:tc>
                      <w:tcPr>
                        <w:tcW w:w="668" w:type="pct"/>
                      </w:tcPr>
                      <w:p w:rsidR="00211260" w:rsidRDefault="00211260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32" w:type="pct"/>
                      </w:tcPr>
                      <w:p w:rsidR="00211260" w:rsidRDefault="002112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כי מדינת ישראל תפדה כל אגרת-חוב במותו של בעל האגרת או במותו של אדם</w:t>
                        </w:r>
                      </w:p>
                      <w:p w:rsidR="00211260" w:rsidRDefault="002112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על ידיו לענין זה, בתנאים שיקבע שר האוצר, ובהתאם לתנאים שבאגרת.</w:t>
                        </w:r>
                      </w:p>
                      <w:p w:rsidR="00211260" w:rsidRDefault="002112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כי לפי דרישת בעל אגרת-החוב תפדה מדינת ישראל את אגרת-החוב במטבע</w:t>
                        </w:r>
                      </w:p>
                      <w:p w:rsidR="00211260" w:rsidRDefault="002112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ישראלי כפוף לתנאים שבאגרת : היתה הבעלות-למעשה של אגרת-החוב בידי תושב-חוץ,</w:t>
                        </w:r>
                      </w:p>
                      <w:p w:rsidR="00211260" w:rsidRDefault="002112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השימוש בדמי פדיון אלה בישראל חפשי מכל הגבלה המוטלת לפי תקנות ההגנה</w:t>
                        </w:r>
                      </w:p>
                      <w:p w:rsidR="00211260" w:rsidRDefault="002112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(כספים), 1941 1, או לפי כל חוק שיבוא במקומן, או לפי חוק אחר המטיל פיקוח על המטבע.</w:t>
                        </w:r>
                      </w:p>
                    </w:tc>
                  </w:tr>
                  <w:tr w:rsidR="00211260" w:rsidRPr="00211260">
                    <w:trPr>
                      <w:jc w:val="right"/>
                    </w:trPr>
                    <w:tc>
                      <w:tcPr>
                        <w:tcW w:w="668" w:type="pct"/>
                      </w:tcPr>
                      <w:p w:rsidR="00211260" w:rsidRPr="00211260" w:rsidRDefault="0021126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מינהל</w:t>
                        </w:r>
                      </w:p>
                    </w:tc>
                    <w:tc>
                      <w:tcPr>
                        <w:tcW w:w="4332" w:type="pct"/>
                      </w:tcPr>
                      <w:p w:rsidR="00211260" w:rsidRDefault="0021126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שר האוצר רשאי למנות בארצות הברית של אמריקה ובארצות אחרות סוכני-האוצר</w:t>
                        </w:r>
                      </w:p>
                      <w:p w:rsidR="00211260" w:rsidRDefault="002112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לצרכי חוק זה : כן הוא רשאי להסדיר את הנהלת עגיני אגרות-החוב, שיווקן, דרך מסירתן</w:t>
                        </w:r>
                      </w:p>
                      <w:p w:rsidR="00211260" w:rsidRDefault="002112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ושאר שירותים הכרוכים בהן, ולשם כך רשאי הוא, בין השאר, להתקשר בשם מדינת ישראל</w:t>
                        </w:r>
                      </w:p>
                      <w:p w:rsidR="00211260" w:rsidRPr="00211260" w:rsidRDefault="002112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כל אדם בארץ ובחוץ-לארץ לשם ביצוע פעולות אלה, כולן או מקצתן.</w:t>
                        </w:r>
                      </w:p>
                    </w:tc>
                  </w:tr>
                  <w:tr w:rsidR="00211260" w:rsidRPr="00211260">
                    <w:trPr>
                      <w:jc w:val="right"/>
                    </w:trPr>
                    <w:tc>
                      <w:tcPr>
                        <w:tcW w:w="668" w:type="pct"/>
                      </w:tcPr>
                      <w:p w:rsidR="00211260" w:rsidRPr="00211260" w:rsidRDefault="0021126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ממסים</w:t>
                        </w:r>
                      </w:p>
                    </w:tc>
                    <w:tc>
                      <w:tcPr>
                        <w:tcW w:w="4332" w:type="pct"/>
                      </w:tcPr>
                      <w:p w:rsidR="00211260" w:rsidRDefault="0021126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אגרות-החוב פטורות ממס בולים.</w:t>
                        </w:r>
                      </w:p>
                      <w:p w:rsidR="00211260" w:rsidRDefault="002112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אגרת-חוב שהבעלות-למעשה עליה היא בידי תושב-חוץ יהיו הקרן, הרבית, הקרן</w:t>
                        </w:r>
                      </w:p>
                      <w:p w:rsidR="00211260" w:rsidRDefault="002112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המוגדלת ומחיר הפדיון המשתלמים לפיה פטורים מכל מס ומכל תשלום חובה אחר המוטל,</w:t>
                        </w:r>
                      </w:p>
                      <w:p w:rsidR="00211260" w:rsidRPr="00211260" w:rsidRDefault="002112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עתיד להיות מוטל, בישראל.</w:t>
                        </w:r>
                      </w:p>
                    </w:tc>
                  </w:tr>
                  <w:tr w:rsidR="00211260" w:rsidRPr="00211260">
                    <w:trPr>
                      <w:jc w:val="right"/>
                    </w:trPr>
                    <w:tc>
                      <w:tcPr>
                        <w:tcW w:w="668" w:type="pct"/>
                      </w:tcPr>
                      <w:p w:rsidR="00211260" w:rsidRPr="00211260" w:rsidRDefault="0021126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332" w:type="pct"/>
                      </w:tcPr>
                      <w:p w:rsidR="00211260" w:rsidRDefault="0021126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שר האוצר ממונה על ביצוע חוק זה והוא רשאי:</w:t>
                        </w:r>
                      </w:p>
                      <w:p w:rsidR="00211260" w:rsidRDefault="002112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לחתום, בין בעצמו ובין בידי אדם שימנה לכך בכתב, על כל מסמך שייראה</w:t>
                        </w:r>
                      </w:p>
                      <w:p w:rsidR="00211260" w:rsidRDefault="002112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דרוש או רצוי לביצוע חוק זה, ובכלל זה - כל התקשרות מן הסוג הנזכר</w:t>
                        </w:r>
                      </w:p>
                      <w:p w:rsidR="00211260" w:rsidRDefault="002112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9;</w:t>
                        </w:r>
                      </w:p>
                      <w:p w:rsidR="00211260" w:rsidRDefault="002112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למנות סוכנים בחוץ-לארץ על מנת לעסוק משמו במכירת אגרות-החוב ובשאר</w:t>
                        </w:r>
                      </w:p>
                      <w:p w:rsidR="00211260" w:rsidRDefault="002112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 הכרוכים בהן;</w:t>
                        </w:r>
                      </w:p>
                      <w:p w:rsidR="00211260" w:rsidRDefault="002112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למנות רשמים, ולהקים משרדים לרישום אגרות-החוב.</w:t>
                        </w:r>
                      </w:p>
                      <w:p w:rsidR="00211260" w:rsidRDefault="002112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ההוצאות הכרוכות בביצוע חוק זה ישולמו מתוך הכנסותיה הכלליות של מדינת</w:t>
                        </w:r>
                      </w:p>
                      <w:p w:rsidR="00211260" w:rsidRDefault="002112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ומתוך רכושה.</w:t>
                        </w:r>
                      </w:p>
                      <w:p w:rsidR="00211260" w:rsidRPr="00211260" w:rsidRDefault="002112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 להתקין תקנות בכל ענין הנוגע לביצוע חוק זה.</w:t>
                        </w:r>
                      </w:p>
                    </w:tc>
                  </w:tr>
                </w:tbl>
                <w:p w:rsidR="00211260" w:rsidRDefault="0021126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BB7EB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7EB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C703B1E-E797-4FE4-B5BD-B02E84B3C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B7EB6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F32676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21126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2008-04-06T17:08:00Z</dcterms:created>
  <dcterms:modified xsi:type="dcterms:W3CDTF">2008-04-06T17:09:00Z</dcterms:modified>
</cp:coreProperties>
</file>