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133D" w:rsidRDefault="00EE133D">
      <w:pPr>
        <w:rPr>
          <w:rtl/>
        </w:rPr>
      </w:pPr>
    </w:p>
    <w:p w:rsidR="00EE13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374" inset="0,0,0,0">
              <w:txbxContent>
                <w:p w:rsidR="00EE133D" w:rsidRDefault="00EE133D">
                  <w:r>
                    <w:rPr>
                      <w:rtl/>
                    </w:rPr>
                    <w:t>210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5" o:spid="_x0000_s1026" type="#_x0000_t202" style="position:absolute;left:0;text-align:left;margin-left:74.7pt;margin-top:720.4pt;width:395pt;height:65.15pt;z-index:6;mso-position-horizontal-relative:page;mso-position-vertical-relative:page" stroked="f">
            <v:textbox style="mso-next-textbox:#_x0000_s53375" inset="0,0,0,0">
              <w:txbxContent>
                <w:p w:rsidR="00EE133D" w:rsidRDefault="00EE133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י׳ באייר תשי״א (16 במאי 1951)</w:t>
                  </w:r>
                </w:p>
                <w:p w:rsidR="00EE133D" w:rsidRPr="00EE133D" w:rsidRDefault="00EE133D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74 מיום י״ג בניסן תשי״א (19.4.51),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6" o:spid="_x0000_s1027" type="#_x0000_t202" style="position:absolute;left:0;text-align:left;margin-left:76.5pt;margin-top:213.5pt;width:114.65pt;height:45.75pt;z-index:5;mso-position-horizontal-relative:page;mso-position-vertical-relative:page" stroked="f">
            <v:textbox style="mso-next-textbox:#_x0000_s53376" inset="0,0,0,0">
              <w:txbxContent>
                <w:p w:rsidR="00EE133D" w:rsidRDefault="00EE133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E133D" w:rsidRDefault="00EE133D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EE133D" w:rsidRDefault="00EE133D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7" o:spid="_x0000_s1028" type="#_x0000_t202" style="position:absolute;left:0;text-align:left;margin-left:218.65pt;margin-top:208.95pt;width:124.55pt;height:52.05pt;z-index:4;mso-position-horizontal-relative:page;mso-position-vertical-relative:page" stroked="f">
            <v:textbox style="mso-next-textbox:#_x0000_s53377" inset="0,0,0,0">
              <w:txbxContent>
                <w:p w:rsidR="00EE133D" w:rsidRDefault="00EE133D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E133D" w:rsidRDefault="00EE133D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EE133D" w:rsidRDefault="00EE133D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8" o:spid="_x0000_s1029" type="#_x0000_t202" style="position:absolute;left:0;text-align:left;margin-left:383.6pt;margin-top:258.45pt;width:110.1pt;height:35.65pt;z-index:3;mso-position-horizontal-relative:page;mso-position-vertical-relative:page" stroked="f">
            <v:textbox style="mso-next-textbox:#_x0000_s53378" inset="0,0,0,0">
              <w:txbxContent>
                <w:p w:rsidR="00EE133D" w:rsidRDefault="00EE133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E133D" w:rsidRDefault="00EE133D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9" o:spid="_x0000_s1030" type="#_x0000_t202" style="position:absolute;left:0;text-align:left;margin-left:81.05pt;margin-top:92.55pt;width:484.1pt;height:112.65pt;z-index:2;mso-position-horizontal-relative:page;mso-position-vertical-relative:page" stroked="f">
            <v:textbox style="mso-next-textbox:#_x0000_s5337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1"/>
                    <w:gridCol w:w="1372"/>
                  </w:tblGrid>
                  <w:tr w:rsidR="00EE133D" w:rsidRPr="00EE133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E133D" w:rsidRDefault="00EE133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הבחירות לכנסת השניה, תשי״א—11951, יתוקן כך:</w:t>
                        </w:r>
                      </w:p>
                      <w:p w:rsidR="00EE133D" w:rsidRDefault="00EE1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12 (ד), במקום המלים ״וסגן יושב ראש״ יבואו המלים ״ושני סגני</w:t>
                        </w:r>
                      </w:p>
                      <w:p w:rsidR="00EE133D" w:rsidRDefault="00EE1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ראש״;</w:t>
                        </w:r>
                      </w:p>
                      <w:p w:rsidR="00EE133D" w:rsidRPr="00EE133D" w:rsidRDefault="00EE1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17 (ב) יימחקו המלים ״על ידי ועדות הקלפי".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E133D" w:rsidRPr="00EE133D" w:rsidRDefault="00EE1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EE133D" w:rsidRPr="00EE133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E133D" w:rsidRPr="00EE133D" w:rsidRDefault="00EE1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י״ג בניסן תשי״א (19 באפריל 1951).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E133D" w:rsidRPr="00EE133D" w:rsidRDefault="00EE1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EE133D" w:rsidRDefault="00EE13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80" o:spid="_x0000_s1031" type="#_x0000_t202" style="position:absolute;left:0;text-align:left;margin-left:135.3pt;margin-top:68.6pt;width:297.8pt;height:21.2pt;z-index:1;mso-position-horizontal-relative:page;mso-position-vertical-relative:page" stroked="f">
            <v:textbox style="mso-next-textbox:#_x0000_s53380" inset="0,0,0,0">
              <w:txbxContent>
                <w:p w:rsidR="00EE133D" w:rsidRPr="00EE133D" w:rsidRDefault="00EE133D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השניה (תיקון), תשי״א-1951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E13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2DD09C-FC87-41F3-AB8D-A901DF84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13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2008-04-06T17:27:00Z</dcterms:modified>
</cp:coreProperties>
</file>