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5CC6" w:rsidRDefault="00FC5CC6">
      <w:pPr>
        <w:rPr>
          <w:rtl/>
        </w:rPr>
      </w:pPr>
    </w:p>
    <w:p w:rsidR="00FC5C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151" inset="0,0,0,0">
              <w:txbxContent>
                <w:p w:rsidR="00DD7C28" w:rsidRDefault="00DD7C28">
                  <w:r>
                    <w:rPr>
                      <w:rtl/>
                    </w:rPr>
                    <w:t>216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2" o:spid="_x0000_s1026" type="#_x0000_t202" style="position:absolute;left:0;text-align:left;margin-left:66.65pt;margin-top:784.25pt;width:191.25pt;height:20pt;z-index:4;mso-position-horizontal-relative:page;mso-position-vertical-relative:page" stroked="f">
            <v:textbox style="mso-next-textbox:#_x0000_s1152" inset="0,0,0,0">
              <w:txbxContent>
                <w:p w:rsidR="00DD7C28" w:rsidRDefault="00DD7C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3" o:spid="_x0000_s1027" type="#_x0000_t202" style="position:absolute;left:0;text-align:left;margin-left:73.4pt;margin-top:727.2pt;width:384.5pt;height:45.75pt;z-index:3;mso-position-horizontal-relative:page;mso-position-vertical-relative:page" stroked="f">
            <v:textbox style="mso-next-textbox:#_x0000_s1153" inset="0,0,0,0">
              <w:txbxContent>
                <w:p w:rsidR="00DD7C28" w:rsidRDefault="00DD7C28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בא?ו? תשי"ד (81 באוגוסט 1954) ; הצעת החוק ודברי הסבר נתפרסמו</w:t>
                  </w:r>
                </w:p>
                <w:p w:rsidR="00DD7C28" w:rsidRDefault="00DD7C28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191, תשי"ד, עמ' 78.</w:t>
                  </w:r>
                </w:p>
                <w:p w:rsidR="00DD7C28" w:rsidRPr="00FC5CC6" w:rsidRDefault="00DD7C28">
                  <w:pPr>
                    <w:pStyle w:val="OCRStyle1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1612, עט' 224.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4" o:spid="_x0000_s1028" type="#_x0000_t202" style="position:absolute;left:0;text-align:left;margin-left:66.65pt;margin-top:454pt;width:490.25pt;height:267.5pt;z-index:2;mso-position-horizontal-relative:page;mso-position-vertical-relative:page" stroked="f">
            <v:textbox style="mso-next-textbox:#_x0000_s115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8"/>
                    <w:gridCol w:w="1264"/>
                  </w:tblGrid>
                  <w:tr w:rsidR="00DD7C28" w:rsidRPr="00FC5CC6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D7C28" w:rsidRDefault="00DD7C28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בחוק זה תהא לכל מונח המשמעות שיש לו בפקודת שיפוט בתי משפט השלום, 1947 *</w:t>
                        </w:r>
                      </w:p>
                      <w:p w:rsidR="00DD7C28" w:rsidRPr="00FC5CC6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הפקודה), וחוק זה ייקרא עמה כאחד.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D7C28" w:rsidRPr="00FC5CC6" w:rsidRDefault="00DD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D7C28" w:rsidRPr="00FC5CC6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D7C28" w:rsidRDefault="00DD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בכל מקום בפקודה ובכל דין אחר שמדובר ב"שופט שלום קשיש" קרי "שופט שלום</w:t>
                        </w:r>
                      </w:p>
                      <w:p w:rsidR="00DD7C28" w:rsidRPr="00FC5CC6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ראשי".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D7C28" w:rsidRDefault="00DD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השם של</w:t>
                        </w:r>
                      </w:p>
                      <w:p w:rsidR="00DD7C28" w:rsidRDefault="00DD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 שלום</w:t>
                        </w:r>
                      </w:p>
                      <w:p w:rsidR="00DD7C28" w:rsidRPr="00FC5CC6" w:rsidRDefault="00DD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קשיש</w:t>
                        </w:r>
                      </w:p>
                    </w:tc>
                  </w:tr>
                  <w:tr w:rsidR="00DD7C28" w:rsidRPr="00FC5CC6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D7C28" w:rsidRDefault="00DD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3 לפקודה יתוקן כך:</w:t>
                        </w:r>
                      </w:p>
                      <w:p w:rsidR="00DD7C28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בפסקה (א), בתנאי המגביל -</w:t>
                        </w:r>
                      </w:p>
                      <w:p w:rsidR="00DD7C28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יימחקו המלים "שאינו שופט שלום קשיש".</w:t>
                        </w:r>
                      </w:p>
                      <w:p w:rsidR="00DD7C28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"מאה פונט" יבוא "שלושת אלפים לירות".</w:t>
                        </w:r>
                      </w:p>
                      <w:p w:rsidR="00DD7C28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פסקה 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והסימון (</w:t>
                        </w:r>
                        <w:r>
                          <w:t>I</w:t>
                        </w:r>
                        <w:r>
                          <w:rPr>
                            <w:rtl/>
                          </w:rPr>
                          <w:t>) יימחקו.</w:t>
                        </w:r>
                      </w:p>
                      <w:p w:rsidR="00DD7C28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(1), במקום הפסקה (ג), תבוא פסקה זו:</w:t>
                        </w:r>
                      </w:p>
                      <w:p w:rsidR="00DD7C28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תובענות בדבר החזקה במקרקעין או השימוש בהם, וכן תובענות בדבר</w:t>
                        </w:r>
                      </w:p>
                      <w:p w:rsidR="00DD7C28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במטלטלין או השימוש בהם הכרוכות בתובענות כאמור' יהיה שוויו של</w:t>
                        </w:r>
                      </w:p>
                      <w:p w:rsidR="00DD7C28" w:rsidRPr="00FC5CC6" w:rsidRDefault="00DD7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התביעה כאשר יהיה" ;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D7C28" w:rsidRPr="00FC5CC6" w:rsidRDefault="00DD7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DD7C28" w:rsidRDefault="00DD7C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5" o:spid="_x0000_s1029" type="#_x0000_t202" style="position:absolute;left:0;text-align:left;margin-left:75.15pt;margin-top:422.7pt;width:403.7pt;height:25.55pt;z-index:1;mso-position-horizontal-relative:page;mso-position-vertical-relative:page" stroked="f">
            <v:textbox style="mso-next-textbox:#_x0000_s1155" inset="0,0,0,0">
              <w:txbxContent>
                <w:p w:rsidR="00DD7C28" w:rsidRPr="00FC5CC6" w:rsidRDefault="00DD7C28">
                  <w:pPr>
                    <w:pStyle w:val="OCRStyle1"/>
                    <w:ind w:left="94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שיפוט בתי משפט השלום (מס' 2), תשי"ד-1954 *</w:t>
                  </w:r>
                </w:p>
              </w:txbxContent>
            </v:textbox>
            <w10:wrap anchorx="page" anchory="page"/>
          </v:shape>
        </w:pict>
      </w:r>
    </w:p>
    <w:p w:rsidR="002261FB" w:rsidRDefault="002261FB">
      <w:pPr>
        <w:rPr>
          <w:rtl/>
        </w:rPr>
      </w:pPr>
      <w:r>
        <w:rPr>
          <w:rtl/>
        </w:rPr>
        <w:br w:type="page"/>
      </w:r>
    </w:p>
    <w:p w:rsidR="002261FB" w:rsidRDefault="00000000">
      <w:pPr>
        <w:rPr>
          <w:rtl/>
        </w:rPr>
      </w:pPr>
      <w:r>
        <w:pict>
          <v:shape id="_x0000_s115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56" inset="0,0,0,0">
              <w:txbxContent>
                <w:p w:rsidR="00DD7C28" w:rsidRDefault="00DD7C28">
                  <w:r>
                    <w:rPr>
                      <w:rtl/>
                    </w:rPr>
                    <w:t>217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7" o:spid="_x0000_s1031" type="#_x0000_t202" style="position:absolute;left:0;text-align:left;margin-left:383.3pt;margin-top:740.15pt;width:185.7pt;height:53.45pt;z-index:7;mso-position-horizontal-relative:page;mso-position-vertical-relative:page" stroked="f">
            <v:textbox style="mso-next-textbox:#_x0000_s1157" inset="0,0,0,0">
              <w:txbxContent>
                <w:p w:rsidR="00DD7C28" w:rsidRPr="002261FB" w:rsidRDefault="00DD7C28">
                  <w:pPr>
                    <w:pStyle w:val="OCRStyle2"/>
                    <w:ind w:left="547"/>
                    <w:rPr>
                      <w:sz w:val="18"/>
                      <w:szCs w:val="18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1 חוקי א"י, כרך א/ פרק ל"ו, עמי 446.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8" o:spid="_x0000_s1032" type="#_x0000_t202" style="position:absolute;left:0;text-align:left;margin-left:93.05pt;margin-top:64.35pt;width:480.75pt;height:669.25pt;z-index:6;mso-position-horizontal-relative:page;mso-position-vertical-relative:page" stroked="f">
            <v:textbox style="mso-next-textbox:#_x0000_s115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3"/>
                    <w:gridCol w:w="6161"/>
                    <w:gridCol w:w="1357"/>
                  </w:tblGrid>
                  <w:tr w:rsidR="00DD7C28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(1)' בפסקה (ה), במקום /'מאתים וחמשים פונט'/ יבוא "אלף וחמש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לירות", ויימחק התנאי המגביל.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(0' אחרי פסקה (ה), תבוא פסקה זו: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תביעות נגדיות לתביעות כאמור בפסקאות (ג) עד (ה) הנובעות מאותו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נושא-תביעה או מאותן נסיבות שמהם נובעת התביעה המקורית' יהיה שוויו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נושא התביעה הנגדית כאשר יהיה".</w:t>
                        </w:r>
                      </w:p>
                    </w:tc>
                  </w:tr>
                  <w:tr w:rsidR="00DD7C28" w:rsidRPr="002261F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D7C28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6</w:t>
                        </w:r>
                      </w:p>
                      <w:p w:rsidR="00DD7C28" w:rsidRPr="002261FB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לפקודה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DD7C28" w:rsidRPr="002261FB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6 לפקודה - בטל.</w:t>
                        </w:r>
                      </w:p>
                    </w:tc>
                  </w:tr>
                  <w:tr w:rsidR="00DD7C28" w:rsidRPr="002261F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D7C28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הסעיפים</w:t>
                        </w:r>
                      </w:p>
                      <w:p w:rsidR="00DD7C28" w:rsidRPr="002261FB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עד 0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DD7C28" w:rsidRPr="002261FB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הסעיפים 7 עד 9 לפקודה יבואו סעיפים אלה :</w:t>
                        </w:r>
                      </w:p>
                    </w:tc>
                  </w:tr>
                  <w:tr w:rsidR="00DD7C28" w:rsidRPr="002261F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4" w:type="pct"/>
                      </w:tcPr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הנאשם בעבירה שהיא בתחום סמכותו של בית משפט שלום, יובא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לפני שופט שלום ; אולם היועץ המשפטי לממשלה, פרקליט המדינה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פרקליט מחוז רשאים להביא אדם כאמור לדין לפני בית משפט מחוזי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לחקירה מוקדמת לפני שופט חוקר.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התביעה</w:t>
                        </w:r>
                      </w:p>
                      <w:p w:rsidR="00DD7C28" w:rsidRPr="002261FB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הכללית להאשים</w:t>
                        </w:r>
                      </w:p>
                    </w:tc>
                  </w:tr>
                  <w:tr w:rsidR="00DD7C28" w:rsidRPr="002261F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4" w:type="pct"/>
                      </w:tcPr>
                      <w:p w:rsidR="00DD7C28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(1) הובא נאשם לדין לפני שופט שלום, רשאי שופט השלום בכל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 של הדין להחליט אחת מאלה: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(א&gt; שהבירור יתקיים לפני בית משפט שלום של שלושה שופטי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והוא רשאי להיות אחד מהם;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שהוא עצמו יוסיף לשבת בדין כשופט חוקר, כאילו הוגשה לו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 על פי פקודת הפרוצידורה הפלילית (שפיטה על פי כתב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האשמה) 1, ואז רשאי הוא להורות שכל עדות שנגבתה לפניו לפני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החקירה יראוה כאילו נגבתה בחקירה.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הורכב בית משפט שלום של שלושה, ישב בראשו שופט השלום</w:t>
                        </w:r>
                      </w:p>
                      <w:p w:rsidR="00DD7C28" w:rsidRPr="002261FB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שמינוהו לכך.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DD7C28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להעביר</w:t>
                        </w:r>
                      </w:p>
                      <w:p w:rsidR="00DD7C28" w:rsidRPr="002261FB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 הרי;</w:t>
                        </w:r>
                      </w:p>
                    </w:tc>
                  </w:tr>
                  <w:tr w:rsidR="00DD7C28" w:rsidRPr="002261F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4" w:type="pct"/>
                      </w:tcPr>
                      <w:p w:rsidR="00DD7C28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על חקירה מוקדמת על פי הסעיפים 7 או 8, על העמדה לדין ועל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הדין לאחר חקירה מוקדמת כאמור, תחול פקודת הפרוצידורה הפ-</w:t>
                        </w:r>
                      </w:p>
                      <w:p w:rsidR="00DD7C28" w:rsidRPr="002261FB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לילית (שפיטה על פי כתב האשמה)."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DD7C28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מוקדמת</w:t>
                        </w:r>
                      </w:p>
                      <w:p w:rsidR="00DD7C28" w:rsidRPr="002261FB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בעוונות</w:t>
                        </w:r>
                      </w:p>
                    </w:tc>
                  </w:tr>
                  <w:tr w:rsidR="00DD7C28" w:rsidRPr="002261F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D7C28" w:rsidRPr="002261FB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DD7C28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10 לפקודה, לאחר "סעיפים 7 או 8 של הפקודה הזאת" יבוא "שלא על פי</w:t>
                        </w:r>
                      </w:p>
                      <w:p w:rsidR="00DD7C28" w:rsidRPr="002261FB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העמדה לדין".</w:t>
                        </w:r>
                      </w:p>
                    </w:tc>
                  </w:tr>
                  <w:tr w:rsidR="00DD7C28" w:rsidRPr="002261F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D7C28" w:rsidRPr="002261FB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DD7C28" w:rsidRDefault="00DD7C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12 לפקודה יתוקן כך: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 סעיף קטן זה: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מי שהורשע בבית משפט השלום רשאי לערער לפני בית המשפט המחוזי".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(3) יבוא סעיף קטן זה :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(1) הורשע אדם בבית משפט השלום והוגשה נגדו באותו דיון תביעה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אזרחית, רשאים המורשע בדין והתובע האזרחי לערער לפני בית המשפט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על ההחלטה בענין התביעה האזרחית. על ערעור לפי סעיף קטן</w:t>
                        </w:r>
                      </w:p>
                      <w:p w:rsidR="00DD7C28" w:rsidRDefault="00DD7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ההוראות בדבר ערעורים אזרחיים על פסקי דין של בית משפט</w:t>
                        </w:r>
                      </w:p>
                      <w:p w:rsidR="00DD7C28" w:rsidRPr="002261FB" w:rsidRDefault="00DD7C28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שלום, בשינויים המחריבים לפי העניו.</w:t>
                        </w:r>
                      </w:p>
                    </w:tc>
                  </w:tr>
                </w:tbl>
                <w:p w:rsidR="00DD7C28" w:rsidRDefault="00DD7C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F1F1B" w:rsidRDefault="004F1F1B">
      <w:pPr>
        <w:rPr>
          <w:rtl/>
        </w:rPr>
      </w:pPr>
      <w:r>
        <w:rPr>
          <w:rtl/>
        </w:rPr>
        <w:br w:type="page"/>
      </w:r>
    </w:p>
    <w:p w:rsidR="004F1F1B" w:rsidRDefault="00000000">
      <w:pPr>
        <w:rPr>
          <w:rtl/>
        </w:rPr>
      </w:pPr>
      <w:r>
        <w:pict>
          <v:shape id="_x0000_s1159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159" inset="0,0,0,0">
              <w:txbxContent>
                <w:p w:rsidR="00DD7C28" w:rsidRDefault="00DD7C28">
                  <w:r>
                    <w:rPr>
                      <w:rtl/>
                    </w:rPr>
                    <w:t>218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0" o:spid="_x0000_s1034" type="#_x0000_t202" style="position:absolute;left:0;text-align:left;margin-left:72.05pt;margin-top:771.9pt;width:184.75pt;height:22pt;z-index:10;mso-position-horizontal-relative:page;mso-position-vertical-relative:page" stroked="f">
            <v:textbox style="mso-next-textbox:#_x0000_s1160" inset="0,0,0,0">
              <w:txbxContent>
                <w:p w:rsidR="00DD7C28" w:rsidRDefault="00DD7C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61" o:spid="_x0000_s1035" type="#_x0000_t202" style="position:absolute;left:0;text-align:left;margin-left:68.3pt;margin-top:51.35pt;width:491.05pt;height:716.75pt;z-index:9;mso-position-horizontal-relative:page;mso-position-vertical-relative:page" stroked="f">
            <v:textbox style="mso-next-textbox:#_x0000_s116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4"/>
                    <w:gridCol w:w="1361"/>
                    <w:gridCol w:w="1393"/>
                  </w:tblGrid>
                  <w:tr w:rsidR="00DD7C28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שהגיש קובלנה על פי סעיף 19 (1), ובית המשפט זיכה את הנא-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שם' רשאי לערער על הזיכוי לפני בית המשפט המחוזי על יסוד אותם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הנימוקים שהיועץ המשפטי לממשלה רשאי להסתמך עליהם בערעור."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0" w:type="pct"/>
                      </w:tcPr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D7C28" w:rsidRPr="004F1F1B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סעיף 13 לפקודה יתוקן כך: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(2)' במקום "פסקה (ג) או (ד) של סעיף קטן (1) מסעיף 3" יבוא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"פסקאות (ג), (ד), (ה) או (0 בסעיף קטן (1) של סעיף 3" ;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(3) - בטל;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(4) יבוא סעיף קטן זה: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בכל ענין אזרחי, רשאי שופט שלום, עם מתן צו ביניים, לתת רשות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הצו לפני בית המשפט המחוזי, ואם לא עשה כן, רשאי שופט של בית</w:t>
                        </w:r>
                      </w:p>
                      <w:p w:rsidR="00DD7C28" w:rsidRPr="004F1F1B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לתת רשות כאמור,"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D7C28" w:rsidRPr="004F1F1B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תיקוז סעיף 13</w:t>
                        </w:r>
                      </w:p>
                    </w:tc>
                  </w:tr>
                  <w:tr w:rsidR="00DD7C28" w:rsidRPr="004F1F1B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DD7C28" w:rsidRPr="004F1F1B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במקום סעיף 14 לפקודה יבוא סעיף זה: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D7C28" w:rsidRPr="004F1F1B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DD7C28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DD7C28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הכרעתו של בית המשפט המחוזי בערעור מבית משפט שלום היא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סופית; אולם בית המשפט המחוזי רשאי' עם מתן החלטתו או מיד אחרי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קריאתה' לתת רשות לערער לפני בית המשפט העליון כבית משפט לער-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עורים; לא נתן בית המשפט המחוזי רשות לערער כאמור, מותר להגיש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על כך לנשיא בית המשפט העליון, והוא רשאי להכריע בה, או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את הבקשה להכרעה לפני בית המשפט העליון או לפני אחד</w:t>
                        </w:r>
                      </w:p>
                      <w:p w:rsidR="00DD7C28" w:rsidRPr="004F1F1B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משופטיו."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מבית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מחוזי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היושב כבית</w:t>
                        </w:r>
                      </w:p>
                      <w:p w:rsidR="00DD7C28" w:rsidRPr="004F1F1B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לערעורים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D7C28" w:rsidRPr="004F1F1B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DD7C28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16 לפקודה, בסעיף קטן (2), במקום הפסקה הראשונה תבוא פסקה זו ;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ניתנה רשות לערער על פסק דין בשעה שניתן, כאמור בסעיף 14, תוגש בקשת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לערער, עם נימוקיה' תוך שלושים יום מיום מתן פסק הדין, אם נקרא בפני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המבקש, ואם לא נקרא בפניו - מהמועד שבו נמסר לו העתק מאושר של פסק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הדין; בענינים פליליים תהיה הבקשה בכתב, ובענינים אזרחיים תוגש הבקשה לפי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סדרי הדין הנהוגים בבית המשפט לערעורים ; אולם רשאי המבקש להגיש</w:t>
                        </w:r>
                      </w:p>
                      <w:p w:rsidR="00DD7C28" w:rsidRPr="004F1F1B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בקשתו לפני שנמסר לו העתק מאושר של פסק הדין."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D7C28" w:rsidRPr="004F1F1B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DD7C28" w:rsidRPr="004F1F1B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DD7C28" w:rsidRPr="004F1F1B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19 לפקודה יבוא סעיף זה 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D7C28" w:rsidRPr="004F1F1B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</w:t>
                        </w:r>
                      </w:p>
                    </w:tc>
                  </w:tr>
                  <w:tr w:rsidR="00DD7C28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DD7C28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(1) המתלונן על ביצוע עבירה מן העבירות המפורטות בתוספת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ב/ רשאי להגיש קובלנה על כך לבית משפט שלום, והוראות פקו-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דה זו יחולו על הדיון וההכרעה בה.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המתלונן על ביצוע עבירה שאינה מן העבירות המפורטות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ב' והיא בתחום סמכותו של בית משפט שלום, יגיש תלונה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למשטרה ; נמצאו ראיות מספיקות להאשמת אדם פלוני, תאשימו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לפני בית משפט שלום או תעביר את התלונה לפרקליט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על מנת שיאשים אותו אדם בבית משפט; אולם רשאים המש-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טרה או פרקליט המחוז לסרב להאשים כאמור אם הם סבורים כי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 הוגשה לשם קנטור או להפקת תועלת כספית בלבד ואין</w:t>
                        </w:r>
                      </w:p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בניהול המשפט כל ענין ציבורי.</w:t>
                        </w:r>
                      </w:p>
                      <w:p w:rsidR="00DD7C28" w:rsidRPr="004F1F1B" w:rsidRDefault="00DD7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סרבו המשטרה או פרקליט המחוז להאשים כאמור, רשאי</w:t>
                        </w:r>
                      </w:p>
                    </w:tc>
                    <w:tc>
                      <w:tcPr>
                        <w:tcW w:w="762" w:type="pct"/>
                      </w:tcPr>
                      <w:p w:rsidR="00DD7C28" w:rsidRPr="004F1F1B" w:rsidRDefault="00DD7C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"קובלנה פרטית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D7C28" w:rsidRDefault="00DD7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D7C28" w:rsidRDefault="00DD7C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71DBB" w:rsidRDefault="00F71DBB">
      <w:pPr>
        <w:rPr>
          <w:rtl/>
        </w:rPr>
      </w:pPr>
      <w:r>
        <w:rPr>
          <w:rtl/>
        </w:rPr>
        <w:br w:type="page"/>
      </w:r>
    </w:p>
    <w:p w:rsidR="00F71DBB" w:rsidRDefault="00000000">
      <w:pPr>
        <w:rPr>
          <w:rtl/>
        </w:rPr>
      </w:pPr>
      <w:r>
        <w:pict>
          <v:shape id="_x0000_s1162" o:spid="_x0000_s1036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162" inset="0,0,0,0">
              <w:txbxContent>
                <w:p w:rsidR="00DD7C28" w:rsidRDefault="00DD7C28">
                  <w:r>
                    <w:rPr>
                      <w:rtl/>
                    </w:rPr>
                    <w:t>219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3" o:spid="_x0000_s1037" type="#_x0000_t202" style="position:absolute;left:0;text-align:left;margin-left:361.95pt;margin-top:776.25pt;width:187.5pt;height:24.75pt;z-index:14;mso-position-horizontal-relative:page;mso-position-vertical-relative:page" stroked="f">
            <v:textbox style="mso-next-textbox:#_x0000_s1163" inset="0,0,0,0">
              <w:txbxContent>
                <w:p w:rsidR="00DD7C28" w:rsidRDefault="00DD7C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64" o:spid="_x0000_s1038" type="#_x0000_t202" style="position:absolute;left:0;text-align:left;margin-left:368.7pt;margin-top:718.25pt;width:160pt;height:46.55pt;z-index:13;mso-position-horizontal-relative:page;mso-position-vertical-relative:page" stroked="f">
            <v:textbox style="mso-next-textbox:#_x0000_s1164" inset="0,0,0,0">
              <w:txbxContent>
                <w:p w:rsidR="00DD7C28" w:rsidRDefault="00DD7C28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בי, פרק ק"ב, עמ' 121.</w:t>
                  </w:r>
                </w:p>
                <w:p w:rsidR="00DD7C28" w:rsidRDefault="00DD7C28">
                  <w:pPr>
                    <w:pStyle w:val="OCRStyle4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1934, תוס' 1 מס' 159, עמ' .177</w:t>
                  </w:r>
                </w:p>
                <w:p w:rsidR="00DD7C28" w:rsidRPr="00F71DBB" w:rsidRDefault="00DD7C28">
                  <w:pPr>
                    <w:pStyle w:val="OCRStyle4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1914, תוס' 1 מס' 1359, עמ' .57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5" o:spid="_x0000_s1039" type="#_x0000_t202" style="position:absolute;left:0;text-align:left;margin-left:69.7pt;margin-top:61.3pt;width:494.2pt;height:647.45pt;z-index:12;mso-position-horizontal-relative:page;mso-position-vertical-relative:page" stroked="f">
            <v:textbox style="mso-next-textbox:#_x0000_s116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6007"/>
                    <w:gridCol w:w="1718"/>
                  </w:tblGrid>
                  <w:tr w:rsidR="00DD7C28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המתלונן שהביא תלונתו בפני המשטרה, להגיש ערר על סירוב זה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ליועץ המשפטי לממשלה.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הוגשה קובלנה לבית משפט שלום לפי סעיף קטן (1), יישלח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לפרקליט המחוז העתק ממנה; המשפט יתנהל על ידי המתלונן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פרקליט המחוז הגיש לבית המשפט, תוך חמישה עשר יום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 העתק הקובלנה לידיו, הודעה בכתב שהוא ינהל את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הוראות סעיף זה אינן גורעות מהוראות פקודת המשטרה1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ופקודת חוק הפרוצידורה (תיקון), 1934 2, או מהוראות כל דין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אחר."</w:t>
                        </w:r>
                      </w:p>
                    </w:tc>
                    <w:tc>
                      <w:tcPr>
                        <w:tcW w:w="956" w:type="pct"/>
                      </w:tcPr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D7C28" w:rsidRPr="00F71DB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D7C28" w:rsidRPr="00F71DBB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DD7C28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סעיף 21 לפקודה יתוקן כך: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בסופו, תיווסף פסקה זו: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המשפט רשאי להכריז כי הנאשם "אשם אך אינו שפוי בדעתו" הן על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ראיות מטעם אחד מבעלי הדין, והן על פי ראיות שהובאו לפניו ביזמתו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ודין ההכרזה, לענין ערעור, כדין הרשעה."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אחרי הפסקה הראשונה תיווסף פסקה זו: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"כדי לאפשר לבית המשפט להכריע אם הנאשם אינו שפוי בדעתו, רשאי הוא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לפי בקשת בעל דין או ביזמתו הוא, שהנאשם ייבדק בדיקה רפואית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ויהיה לשם כך חבוש במקום ולתקופה שיקבע בית המשפט, ובלבד שלא תעלה</w:t>
                        </w:r>
                      </w:p>
                      <w:p w:rsidR="00DD7C28" w:rsidRPr="00F71DBB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תקופה רצופה של ששה שבועות."</w:t>
                        </w:r>
                      </w:p>
                    </w:tc>
                  </w:tr>
                  <w:tr w:rsidR="00DD7C28" w:rsidRPr="00F71DB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D7C28" w:rsidRPr="00F71DBB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27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DD7C28" w:rsidRPr="00F71DBB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סעיף 27 לפקודה - בטל.</w:t>
                        </w:r>
                      </w:p>
                    </w:tc>
                  </w:tr>
                  <w:tr w:rsidR="00DD7C28" w:rsidRPr="00F71DB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D7C28" w:rsidRPr="00F71DBB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28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DD7C28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28 לפקודה, אחרי פסקה (א) תבוא פסקה זו:</w:t>
                        </w:r>
                      </w:p>
                      <w:p w:rsidR="00DD7C28" w:rsidRPr="00F71DBB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המסדירים הארכת מועדים לעשיית דבר שנקבעו בפקודה זו ;"</w:t>
                        </w:r>
                      </w:p>
                    </w:tc>
                  </w:tr>
                  <w:tr w:rsidR="00DD7C28" w:rsidRPr="00F71DB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D7C28" w:rsidRPr="00F71DBB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DD7C28" w:rsidRPr="00F71DBB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29 לפקודה יבוא סעיף זה :</w:t>
                        </w:r>
                      </w:p>
                    </w:tc>
                  </w:tr>
                  <w:tr w:rsidR="00DD7C28" w:rsidRPr="00F71DB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הובא אדם לפני בית המשפט לדיון פלילי שפקודה זו חלה עליו,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לחקירה מוקדמת, רשאי בית המשפט, בכפוף לכל תקנה של סדרי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לדחות את הדיון או את החקירה ולצוות, כי האדם יוחזק במשמורת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הדוויה ; אין הוראה זו גורעת מכל הוראה שבפקודת השחרור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בערבות, 31944."</w:t>
                        </w:r>
                      </w:p>
                    </w:tc>
                    <w:tc>
                      <w:tcPr>
                        <w:tcW w:w="956" w:type="pct"/>
                      </w:tcPr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המשפט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רשאי לדחות</w:t>
                        </w:r>
                      </w:p>
                      <w:p w:rsidR="00DD7C28" w:rsidRPr="00F71DBB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</w:t>
                        </w:r>
                      </w:p>
                    </w:tc>
                  </w:tr>
                  <w:tr w:rsidR="00DD7C28" w:rsidRPr="00F71DBB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D7C28" w:rsidRPr="00F71DBB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DD7C28" w:rsidRDefault="00DD7C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30 לפקודה -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"בתוספת" יבוא "בתוספת א'" ;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המלים "רשאי בית המשפט אם סבור הוא כי מן המועיל לעשות כן"</w:t>
                        </w:r>
                      </w:p>
                      <w:p w:rsidR="00DD7C28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"רשאי בית המשפט, לפי בקשת היועץ המשפטי לממשלה' פרקליט</w:t>
                        </w:r>
                      </w:p>
                      <w:p w:rsidR="00DD7C28" w:rsidRPr="00F71DBB" w:rsidRDefault="00DD7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פרקליט מחוז, אם הדבר נראה לבית המשפט".</w:t>
                        </w:r>
                      </w:p>
                    </w:tc>
                  </w:tr>
                </w:tbl>
                <w:p w:rsidR="00DD7C28" w:rsidRDefault="00DD7C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D1203" w:rsidRDefault="00FD1203">
      <w:pPr>
        <w:rPr>
          <w:rtl/>
        </w:rPr>
      </w:pPr>
      <w:r>
        <w:rPr>
          <w:rtl/>
        </w:rPr>
        <w:br w:type="page"/>
      </w:r>
    </w:p>
    <w:p w:rsidR="00FD1203" w:rsidRDefault="00000000">
      <w:pPr>
        <w:rPr>
          <w:rtl/>
        </w:rPr>
      </w:pPr>
      <w:r>
        <w:pict>
          <v:shape id="_x0000_s1166" o:spid="_x0000_s1040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166" inset="0,0,0,0">
              <w:txbxContent>
                <w:p w:rsidR="00DD7C28" w:rsidRDefault="00DD7C28">
                  <w:r>
                    <w:rPr>
                      <w:rtl/>
                    </w:rPr>
                    <w:t>220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7" o:spid="_x0000_s1041" type="#_x0000_t202" style="position:absolute;left:0;text-align:left;margin-left:90.95pt;margin-top:775.2pt;width:191.25pt;height:23.95pt;z-index:18;mso-position-horizontal-relative:page;mso-position-vertical-relative:page" stroked="f">
            <v:textbox style="mso-next-textbox:#_x0000_s1167" inset="0,0,0,0">
              <w:txbxContent>
                <w:p w:rsidR="00DD7C28" w:rsidRDefault="00DD7C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168" o:spid="_x0000_s1042" type="#_x0000_t202" style="position:absolute;left:0;text-align:left;margin-left:206.6pt;margin-top:619.35pt;width:287.9pt;height:136.6pt;z-index:17;mso-position-horizontal-relative:page;mso-position-vertical-relative:page" stroked="f">
            <v:textbox style="mso-next-textbox:#_x0000_s1168" inset="0,0,0,0">
              <w:txbxContent>
                <w:p w:rsidR="00DD7C28" w:rsidRDefault="00DD7C28">
                  <w:pPr>
                    <w:pStyle w:val="OCRStyle5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1936, תוס' 1 טס' 652, עמ' 203.</w:t>
                  </w:r>
                </w:p>
                <w:p w:rsidR="00DD7C28" w:rsidRDefault="00DD7C28">
                  <w:pPr>
                    <w:pStyle w:val="OCRStyle5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כ"ה, עמ' 364; ס"ח 118, תש י "ג, עמ' 38.</w:t>
                  </w:r>
                </w:p>
                <w:p w:rsidR="00DD7C28" w:rsidRDefault="00DD7C28">
                  <w:pPr>
                    <w:pStyle w:val="OCRStyle5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ב', פרק צ"א, עט' .889</w:t>
                  </w:r>
                </w:p>
                <w:p w:rsidR="00DD7C28" w:rsidRDefault="00DD7C28">
                  <w:pPr>
                    <w:pStyle w:val="OCRStyle5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1938, תוס' 1 מס' 84:3, עמי 75.</w:t>
                  </w:r>
                </w:p>
                <w:p w:rsidR="00DD7C28" w:rsidRDefault="00DD7C28">
                  <w:pPr>
                    <w:pStyle w:val="OCRStyle5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ס''ח 74, תשי"א, עמ' .110</w:t>
                  </w:r>
                </w:p>
                <w:p w:rsidR="00DD7C28" w:rsidRDefault="00DD7C28">
                  <w:pPr>
                    <w:pStyle w:val="OCRStyle5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1931, תוס' נ מס' 414, עמ' .1</w:t>
                  </w:r>
                </w:p>
                <w:p w:rsidR="00DD7C28" w:rsidRDefault="00DD7C28">
                  <w:pPr>
                    <w:pStyle w:val="OCRStyle5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1941, תוס' 1 מס' 1154, עט' .119</w:t>
                  </w:r>
                </w:p>
                <w:p w:rsidR="00DD7C28" w:rsidRDefault="00DD7C28">
                  <w:pPr>
                    <w:pStyle w:val="OCRStyle5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153, תשי"ד, עט' .110</w:t>
                  </w:r>
                </w:p>
                <w:p w:rsidR="00DD7C28" w:rsidRDefault="00DD7C28">
                  <w:pPr>
                    <w:pStyle w:val="OCRStyle5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ע"ר 1946, תוס' 1 מס' 1546, עמ' 3::2</w:t>
                  </w:r>
                </w:p>
                <w:p w:rsidR="00DD7C28" w:rsidRDefault="00DD7C28">
                  <w:pPr>
                    <w:pStyle w:val="OCRStyle5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1935, תוס' 1 מס' 511, עמ' .120</w:t>
                  </w:r>
                </w:p>
                <w:p w:rsidR="00DD7C28" w:rsidRPr="00FD1203" w:rsidRDefault="00DD7C28">
                  <w:pPr>
                    <w:pStyle w:val="OCRStyle5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חוקי א"י, כרך א', פרק ו', עמ' .35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9" o:spid="_x0000_s1043" type="#_x0000_t202" style="position:absolute;left:0;text-align:left;margin-left:85.25pt;margin-top:67.35pt;width:495.4pt;height:544.3pt;z-index:16;mso-position-horizontal-relative:page;mso-position-vertical-relative:page" stroked="f">
            <v:textbox style="mso-next-textbox:#_x0000_s116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9"/>
                    <w:gridCol w:w="1308"/>
                  </w:tblGrid>
                  <w:tr w:rsidR="00DD7C28" w:rsidRPr="00FD1203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התוספת לפקודה תסומן "תוספת א'" ואחריה תבוא תוספת זו: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D7C28" w:rsidRPr="00FD1203" w:rsidRDefault="00DD7C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התוספת</w:t>
                        </w:r>
                      </w:p>
                    </w:tc>
                  </w:tr>
                  <w:tr w:rsidR="00DD7C28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ב'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פרק כ' לפקודת החוק הפלילי, 1936 1;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הסעיפים 96, 97 ,100 (ג), 102 ,200, 241' 249, 250, 286, 326(1),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385, 387 לאותה פקודה ;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סעיף 3 לפקודת זכות יוצרים 2;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סעיף 3 לפקודת סימני סחורות 3;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סעיף 38 לפקודת סימני המסחר, 1938 4;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על חוק הבחירות לכנסת השניה' תשי"א - 1951 5;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על הסעיפים 40 עד 43 לפקודת העיריות, 1934 6;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על צו לפי סעיף 2 לפקודת המועצות המקומיות' 1941 7, בקשר לבחירות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מקומית, וכן עבירות על חוק בהירות לגופים ציבוריים, תשי"ד-1954 8,</w:t>
                        </w:r>
                      </w:p>
                      <w:p w:rsidR="00DD7C28" w:rsidRPr="00FD1203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במידה שעבירות אלה בתחום סמכותו של שופט שלום,"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D7C28" w:rsidRPr="00FD1203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חוק זה לא יחול י-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הליכים פליליים על פי הפקודה שהחלו בהם לפני תחילתו של חוק זה;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האשמות שהוגשו לפני אותו מועד לבית המשפט המחוזי לפי סעיף 4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הפרוצידורה הפלילית (שפיטה תכופה בבתי משפט מחוזיים), 1946 9;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תובענות והליכים אזרחיים אחרים שהוגשו או שהחלו בהם לפני אותו מועד.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D7C28" w:rsidRPr="00FD1203" w:rsidRDefault="00DD7C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DD7C28" w:rsidRPr="00FD1203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DD7C28" w:rsidRDefault="00DD7C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ההוראות שבפרק ה' לחוק שופטי השלום הזמני מיום 11 בניסן 1329 (24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1913), לא ינהגו עוד לפיהן.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פקודת העבירות התכופות (פרוצידורה),  1935 10 - בטלה.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(ב) לסעיף 5 לפקודת חוק הפרוצידורה (תיקון)' 1934, תבוא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זו: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המגיש קובלנה לפי סעיף 19 (1) לפקודת שיפוט בתי משפט השלום, 1947,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המפורטות בסעיף קטן (4) לאותו סעיף."</w:t>
                        </w:r>
                      </w:p>
                      <w:p w:rsidR="00DD7C28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2 לפקודת הבוררות 11, בהגדרת המונח "בית משפט", במקום המלים</w:t>
                        </w:r>
                      </w:p>
                      <w:p w:rsidR="00DD7C28" w:rsidRPr="00FD1203" w:rsidRDefault="00DD7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"מאתיים וחמשים פונט", בכל מקום שהן מצויות, יבואו המלים "אלף וחמש מאות לירות".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D7C28" w:rsidRPr="00FD1203" w:rsidRDefault="00DD7C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שונות</w:t>
                        </w:r>
                      </w:p>
                    </w:tc>
                  </w:tr>
                </w:tbl>
                <w:p w:rsidR="00DD7C28" w:rsidRDefault="00DD7C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D7C28" w:rsidRDefault="00DD7C28">
      <w:pPr>
        <w:rPr>
          <w:rtl/>
        </w:rPr>
      </w:pPr>
      <w:r>
        <w:rPr>
          <w:rtl/>
        </w:rPr>
        <w:br w:type="page"/>
      </w:r>
    </w:p>
    <w:p w:rsidR="00DD7C28" w:rsidRDefault="00000000">
      <w:pPr>
        <w:rPr>
          <w:rtl/>
        </w:rPr>
      </w:pPr>
      <w:r>
        <w:pict>
          <v:shape id="_x0000_s1170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170" inset="0,0,0,0">
              <w:txbxContent>
                <w:p w:rsidR="00DD7C28" w:rsidRDefault="00DD7C28">
                  <w:r>
                    <w:rPr>
                      <w:rtl/>
                    </w:rPr>
                    <w:t>221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1" o:spid="_x0000_s1045" type="#_x0000_t202" style="position:absolute;left:0;text-align:left;margin-left:156.8pt;margin-top:159.8pt;width:99.6pt;height:32.45pt;z-index:23;mso-position-horizontal-relative:page;mso-position-vertical-relative:page" stroked="f">
            <v:textbox style="mso-next-textbox:#_x0000_s1171" inset="0,0,0,0">
              <w:txbxContent>
                <w:p w:rsidR="00DD7C28" w:rsidRDefault="00DD7C28">
                  <w:pPr>
                    <w:pStyle w:val="OCRStyle6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DD7C28" w:rsidRDefault="00DD7C28">
                  <w:pPr>
                    <w:pStyle w:val="OCRStyle6"/>
                    <w:ind w:left="32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" o:spid="_x0000_s1046" type="#_x0000_t202" style="position:absolute;left:0;text-align:left;margin-left:422.95pt;margin-top:190.1pt;width:124.15pt;height:35.65pt;z-index:22;mso-position-horizontal-relative:page;mso-position-vertical-relative:page" stroked="f">
            <v:textbox style="mso-next-textbox:#_x0000_s1172" inset="0,0,0,0">
              <w:txbxContent>
                <w:p w:rsidR="00DD7C28" w:rsidRDefault="00DD7C28">
                  <w:pPr>
                    <w:pStyle w:val="OCRStyle6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DD7C28" w:rsidRDefault="00DD7C28">
                  <w:pPr>
                    <w:pStyle w:val="OCRStyle6"/>
                    <w:ind w:left="6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3" o:spid="_x0000_s1047" type="#_x0000_t202" style="position:absolute;left:0;text-align:left;margin-left:310.65pt;margin-top:157.2pt;width:96.45pt;height:32.85pt;z-index:21;mso-position-horizontal-relative:page;mso-position-vertical-relative:page" stroked="f">
            <v:textbox style="mso-next-textbox:#_x0000_s1173" inset="0,0,0,0">
              <w:txbxContent>
                <w:p w:rsidR="00DD7C28" w:rsidRDefault="00DD7C28">
                  <w:pPr>
                    <w:pStyle w:val="OCRStyle6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D7C28" w:rsidRDefault="00DD7C28">
                  <w:pPr>
                    <w:pStyle w:val="OCRStyle6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4" o:spid="_x0000_s1048" type="#_x0000_t202" style="position:absolute;left:0;text-align:left;margin-left:74.05pt;margin-top:57.6pt;width:489.05pt;height:75.05pt;z-index:20;mso-position-horizontal-relative:page;mso-position-vertical-relative:page" stroked="f">
            <v:textbox style="mso-next-textbox:#_x0000_s117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604"/>
                  </w:tblGrid>
                  <w:tr w:rsidR="00DD7C28" w:rsidRPr="00DD7C28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DD7C28" w:rsidRDefault="00DD7C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פעולות</w:t>
                        </w:r>
                      </w:p>
                      <w:p w:rsidR="00DD7C28" w:rsidRPr="00DD7C28" w:rsidRDefault="00DD7C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DD7C28" w:rsidRDefault="00DD7C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תקנות סדרי דין שהותקנו לפני תחילת חוק זה ושהיו מותקנות כדין אילו היה חוק זה</w:t>
                        </w:r>
                      </w:p>
                      <w:p w:rsidR="00DD7C28" w:rsidRDefault="00DD7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אותה שעה, רואים אותן כאילו הותקנו כדין.</w:t>
                        </w:r>
                      </w:p>
                      <w:p w:rsidR="00DD7C28" w:rsidRPr="00DD7C28" w:rsidRDefault="00DD7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שר המשפטים ממונה על ביצוע חוק זה.</w:t>
                        </w:r>
                      </w:p>
                    </w:tc>
                  </w:tr>
                </w:tbl>
                <w:p w:rsidR="00DD7C28" w:rsidRDefault="00DD7C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5C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019397-C484-4B29-BD2D-FE7E0C08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5CC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261F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F1F1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71DB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D120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D7C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2008-04-06T18:53:00Z</dcterms:created>
  <dcterms:modified xsi:type="dcterms:W3CDTF">2008-04-06T18:54:00Z</dcterms:modified>
</cp:coreProperties>
</file>