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404E4" w:rsidRDefault="007404E4">
      <w:pPr>
        <w:rPr>
          <w:rtl/>
        </w:rPr>
      </w:pPr>
    </w:p>
    <w:p w:rsidR="007404E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3483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3483" inset="0,0,0,0">
              <w:txbxContent>
                <w:p w:rsidR="007404E4" w:rsidRDefault="007404E4">
                  <w:r>
                    <w:rPr>
                      <w:rtl/>
                    </w:rPr>
                    <w:t>42                                           ספר החוקים 386                   כ"ח בטבת התשכ"ג 24.01.1963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53484" o:spid="_x0000_s1026" type="#_x0000_t202" style="position:absolute;left:0;text-align:left;margin-left:81.4pt;margin-top:704.65pt;width:180pt;height:40.4pt;z-index:7;mso-position-horizontal-relative:page;mso-position-vertical-relative:page" stroked="f">
            <v:textbox style="mso-next-textbox:#_x0000_s53484" inset="0,0,0,0">
              <w:txbxContent>
                <w:p w:rsidR="007404E4" w:rsidRDefault="007404E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485" o:spid="_x0000_s1027" type="#_x0000_t202" style="position:absolute;left:0;text-align:left;margin-left:88.3pt;margin-top:604.85pt;width:378.75pt;height:72.25pt;z-index:6;mso-position-horizontal-relative:page;mso-position-vertical-relative:page" stroked="f">
            <v:textbox style="mso-next-textbox:#_x0000_s53485" inset="0,0,0,0">
              <w:txbxContent>
                <w:p w:rsidR="007404E4" w:rsidRDefault="007404E4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י"ט בטבח תשכ''ג (15 בינואר 1963); הצעת החוק ודברי הסבר פורסמו בת"ח 539/ תשכ"ג,</w:t>
                  </w:r>
                </w:p>
                <w:p w:rsidR="007404E4" w:rsidRDefault="007404E4">
                  <w:pPr>
                    <w:pStyle w:val="OCRStyle1"/>
                    <w:ind w:left="37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123.</w:t>
                  </w:r>
                </w:p>
                <w:p w:rsidR="007404E4" w:rsidRDefault="007404E4">
                  <w:pPr>
                    <w:pStyle w:val="OCRStyle1"/>
                    <w:ind w:left="27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371, תשכ''ג/ עמ' 82.</w:t>
                  </w:r>
                </w:p>
                <w:p w:rsidR="007404E4" w:rsidRPr="007404E4" w:rsidRDefault="007404E4">
                  <w:pPr>
                    <w:pStyle w:val="OCRStyle1"/>
                    <w:ind w:left="26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דיני מדינת ישראל/ תשי"ז/ עמ' 39; ס''ח 371/ תשכ''ב/ עמ' 82.</w:t>
                  </w:r>
                </w:p>
              </w:txbxContent>
            </v:textbox>
            <w10:wrap anchorx="page" anchory="page"/>
          </v:shape>
        </w:pict>
      </w:r>
      <w:r>
        <w:pict>
          <v:shape id="_x0000_s53486" o:spid="_x0000_s1028" type="#_x0000_t202" style="position:absolute;left:0;text-align:left;margin-left:117.6pt;margin-top:226.05pt;width:81pt;height:39.6pt;z-index:5;mso-position-horizontal-relative:page;mso-position-vertical-relative:page" stroked="f">
            <v:textbox style="mso-next-textbox:#_x0000_s53486" inset="0,0,0,0">
              <w:txbxContent>
                <w:p w:rsidR="007404E4" w:rsidRDefault="007404E4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7404E4" w:rsidRDefault="007404E4">
                  <w:pPr>
                    <w:pStyle w:val="OCRStyle1"/>
                    <w:ind w:left="36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3487" o:spid="_x0000_s1029" type="#_x0000_t202" style="position:absolute;left:0;text-align:left;margin-left:230.3pt;margin-top:226.05pt;width:90.5pt;height:37.8pt;z-index:4;mso-position-horizontal-relative:page;mso-position-vertical-relative:page" stroked="f">
            <v:textbox style="mso-next-textbox:#_x0000_s53487" inset="0,0,0,0">
              <w:txbxContent>
                <w:p w:rsidR="007404E4" w:rsidRDefault="007404E4">
                  <w:pPr>
                    <w:pStyle w:val="OCRStyle1"/>
                    <w:ind w:left="11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7404E4" w:rsidRDefault="007404E4">
                  <w:pPr>
                    <w:pStyle w:val="OCRStyle1"/>
                    <w:ind w:left="26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488" o:spid="_x0000_s1030" type="#_x0000_t202" style="position:absolute;left:0;text-align:left;margin-left:377.6pt;margin-top:260.5pt;width:102.35pt;height:30.1pt;z-index:3;mso-position-horizontal-relative:page;mso-position-vertical-relative:page" stroked="f">
            <v:textbox style="mso-next-textbox:#_x0000_s53488" inset="0,0,0,0">
              <w:txbxContent>
                <w:p w:rsidR="007404E4" w:rsidRDefault="007404E4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יצחק בן-צב י</w:t>
                  </w:r>
                </w:p>
                <w:p w:rsidR="007404E4" w:rsidRDefault="007404E4">
                  <w:pPr>
                    <w:pStyle w:val="OCRStyle1"/>
                    <w:ind w:left="48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489" o:spid="_x0000_s1031" type="#_x0000_t202" style="position:absolute;left:0;text-align:left;margin-left:80.6pt;margin-top:105.5pt;width:470.85pt;height:99pt;z-index:2;mso-position-horizontal-relative:page;mso-position-vertical-relative:page" stroked="f">
            <v:textbox style="mso-next-textbox:#_x0000_s53489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87"/>
                    <w:gridCol w:w="1175"/>
                  </w:tblGrid>
                  <w:tr w:rsidR="007404E4" w:rsidRPr="007404E4">
                    <w:trPr>
                      <w:jc w:val="right"/>
                    </w:trPr>
                    <w:tc>
                      <w:tcPr>
                        <w:tcW w:w="4314" w:type="pct"/>
                      </w:tcPr>
                      <w:p w:rsidR="007404E4" w:rsidRDefault="007404E4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טובין שיובאו לפני יום ז' באדר א' תשכ"ב (11 בפברואר 1962) ופדייתם מאותו יום</w:t>
                        </w:r>
                      </w:p>
                      <w:p w:rsidR="007404E4" w:rsidRDefault="007404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ואילך, וכן טובין שיובאו לאחר אותו יום אך לפני יום תחילת החוק לתיקון פקודת המכס</w:t>
                        </w:r>
                      </w:p>
                      <w:p w:rsidR="007404E4" w:rsidRDefault="007404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(תיקון מס' 2), תשכ"ב-1962 1, הערכתם תהא לפי סעיף 130 לפקודת המכס 2, כנוסחו בחוק</w:t>
                        </w:r>
                      </w:p>
                      <w:p w:rsidR="007404E4" w:rsidRDefault="007404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האמור' ורשאי המנהל להשתמש להערכת טובין כאמור בסמכותו לפי סעיף 133ב לפקודה</w:t>
                        </w:r>
                      </w:p>
                      <w:p w:rsidR="007404E4" w:rsidRDefault="007404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האמורה; כל הערכה שנעשתה באחת הדרכים האמורות מיום ז' באדר א' תשכ"ב (11</w:t>
                        </w:r>
                      </w:p>
                      <w:p w:rsidR="007404E4" w:rsidRPr="007404E4" w:rsidRDefault="007404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בפברואר 1962) ואילך כדין נעשתה.</w:t>
                        </w:r>
                      </w:p>
                    </w:tc>
                    <w:tc>
                      <w:tcPr>
                        <w:tcW w:w="686" w:type="pct"/>
                      </w:tcPr>
                      <w:p w:rsidR="007404E4" w:rsidRDefault="007404E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הערכת טובין</w:t>
                        </w:r>
                      </w:p>
                      <w:p w:rsidR="007404E4" w:rsidRDefault="007404E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שיובאו לפני</w:t>
                        </w:r>
                      </w:p>
                      <w:p w:rsidR="007404E4" w:rsidRDefault="007404E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ז' באדר א'</w:t>
                        </w:r>
                      </w:p>
                      <w:p w:rsidR="007404E4" w:rsidRDefault="007404E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תשכ''ב ונפדו</w:t>
                        </w:r>
                      </w:p>
                      <w:p w:rsidR="007404E4" w:rsidRPr="007404E4" w:rsidRDefault="007404E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לאחר מכן</w:t>
                        </w:r>
                      </w:p>
                    </w:tc>
                  </w:tr>
                </w:tbl>
                <w:p w:rsidR="007404E4" w:rsidRDefault="007404E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490" o:spid="_x0000_s1032" type="#_x0000_t202" style="position:absolute;left:0;text-align:left;margin-left:116.6pt;margin-top:75.4pt;width:336.6pt;height:29.3pt;z-index:1;mso-position-horizontal-relative:page;mso-position-vertical-relative:page" stroked="f">
            <v:textbox style="mso-next-textbox:#_x0000_s53490" inset="0,0,0,0">
              <w:txbxContent>
                <w:p w:rsidR="007404E4" w:rsidRPr="007404E4" w:rsidRDefault="007404E4">
                  <w:pPr>
                    <w:pStyle w:val="OCRStyle1"/>
                    <w:ind w:left="34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המכס (הוראת שעה ואישור פעולות), תשכ"ג-1963 *</w:t>
                  </w:r>
                </w:p>
              </w:txbxContent>
            </v:textbox>
            <w10:wrap anchorx="page" anchory="page"/>
          </v:shape>
        </w:pict>
      </w:r>
    </w:p>
    <w:p w:rsidR="00E34233" w:rsidRDefault="00E34233">
      <w:bookmarkStart w:id="0" w:name="_PictureBullets"/>
      <w:bookmarkEnd w:id="0"/>
    </w:p>
    <w:sectPr w:rsidR="00E34233" w:rsidSect="007404E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4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C5E2124-101E-4FB1-9029-CC0FEDB41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404E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</dc:creator>
  <cp:keywords/>
  <dc:description/>
  <cp:lastModifiedBy>edi</cp:lastModifiedBy>
  <cp:revision>2</cp:revision>
  <dcterms:created xsi:type="dcterms:W3CDTF">2008-04-07T10:57:00Z</dcterms:created>
  <dcterms:modified xsi:type="dcterms:W3CDTF">2008-04-07T10:57:00Z</dcterms:modified>
</cp:coreProperties>
</file>