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6909" w:rsidRDefault="00E76909">
      <w:pPr>
        <w:rPr>
          <w:rtl/>
        </w:rPr>
      </w:pPr>
    </w:p>
    <w:p w:rsidR="00E769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02" inset="0,0,0,0">
              <w:txbxContent>
                <w:p w:rsidR="00E76909" w:rsidRDefault="00E76909">
                  <w:r>
                    <w:rPr>
                      <w:rtl/>
                    </w:rPr>
                    <w:t>210                                          ספר החוקים 669                   ז' באלול התשל"ב 17.08.1972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3" o:spid="_x0000_s1026" type="#_x0000_t202" style="position:absolute;left:0;text-align:left;margin-left:97.85pt;margin-top:706.8pt;width:151.45pt;height:41.4pt;z-index:7;mso-position-horizontal-relative:page;mso-position-vertical-relative:page" stroked="f">
            <v:textbox style="mso-next-textbox:#_x0000_s1403" inset="0,0,0,0">
              <w:txbxContent>
                <w:p w:rsidR="00E76909" w:rsidRDefault="00E769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4" o:spid="_x0000_s1027" type="#_x0000_t202" style="position:absolute;left:0;text-align:left;margin-left:91.75pt;margin-top:528.6pt;width:387.5pt;height:58.4pt;z-index:6;mso-position-horizontal-relative:page;mso-position-vertical-relative:page" stroked="f">
            <v:textbox style="mso-next-textbox:#_x0000_s1404" inset="0,0,0,0">
              <w:txbxContent>
                <w:p w:rsidR="00E76909" w:rsidRDefault="00E76909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באלול תשל"ב (15 באוגוסט 1972); הצעת החוק ודברי הסבר פורסמו בה''ח 1019,</w:t>
                  </w:r>
                </w:p>
                <w:p w:rsidR="00E76909" w:rsidRDefault="00E76909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תשל"ב, עמ' 442.</w:t>
                  </w:r>
                </w:p>
                <w:p w:rsidR="00E76909" w:rsidRDefault="00E76909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1 ס"ח 649, תשל"ב, עמ' 42; 664, תשל"ב,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5" o:spid="_x0000_s1028" type="#_x0000_t202" style="position:absolute;left:0;text-align:left;margin-left:361.2pt;margin-top:220.35pt;width:123.15pt;height:36.25pt;z-index:5;mso-position-horizontal-relative:page;mso-position-vertical-relative:page" stroked="f">
            <v:textbox style="mso-next-textbox:#_x0000_s1405" inset="0,0,0,0">
              <w:txbxContent>
                <w:p w:rsidR="00E76909" w:rsidRDefault="00E76909">
                  <w:pPr>
                    <w:pStyle w:val="OCRStyle1"/>
                    <w:ind w:left="22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שניאור זלמן שזר</w:t>
                  </w:r>
                </w:p>
                <w:p w:rsidR="00E76909" w:rsidRPr="00E76909" w:rsidRDefault="00E76909">
                  <w:pPr>
                    <w:pStyle w:val="OCRStyle1"/>
                    <w:ind w:left="6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6" o:spid="_x0000_s1029" type="#_x0000_t202" style="position:absolute;left:0;text-align:left;margin-left:117.65pt;margin-top:168.65pt;width:92.85pt;height:42.15pt;z-index:4;mso-position-horizontal-relative:page;mso-position-vertical-relative:page" stroked="f">
            <v:textbox style="mso-next-textbox:#_x0000_s1406" inset="0,0,0,0">
              <w:txbxContent>
                <w:p w:rsidR="00E76909" w:rsidRDefault="00E76909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זרח ורהפטיג</w:t>
                  </w:r>
                </w:p>
                <w:p w:rsidR="00E76909" w:rsidRPr="00E76909" w:rsidRDefault="00E76909">
                  <w:pPr>
                    <w:pStyle w:val="OCRStyle1"/>
                    <w:ind w:left="46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7" o:spid="_x0000_s1030" type="#_x0000_t202" style="position:absolute;left:0;text-align:left;margin-left:233.9pt;margin-top:169.65pt;width:87.7pt;height:48.1pt;z-index:3;mso-position-horizontal-relative:page;mso-position-vertical-relative:page" stroked="f">
            <v:textbox style="mso-next-textbox:#_x0000_s1407" inset="0,0,0,0">
              <w:txbxContent>
                <w:p w:rsidR="00E76909" w:rsidRDefault="00E76909">
                  <w:pPr>
                    <w:pStyle w:val="OCRStyle1"/>
                    <w:ind w:left="1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גולדה מאיר</w:t>
                  </w:r>
                </w:p>
                <w:p w:rsidR="00E76909" w:rsidRPr="00E76909" w:rsidRDefault="00E76909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" o:spid="_x0000_s1031" type="#_x0000_t202" style="position:absolute;left:0;text-align:left;margin-left:94.3pt;margin-top:105.9pt;width:458.15pt;height:57.6pt;z-index:2;mso-position-horizontal-relative:page;mso-position-vertical-relative:page" stroked="f">
            <v:textbox style="mso-next-textbox:#_x0000_s14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160"/>
                  </w:tblGrid>
                  <w:tr w:rsidR="00E76909" w:rsidRPr="00E76909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76909" w:rsidRDefault="00E7690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10 (א) ו- (ב) לחוק הבחירות למועצת הרבנות הראשית, תשל"ב-1972 1,</w:t>
                        </w:r>
                      </w:p>
                      <w:p w:rsidR="00E76909" w:rsidRDefault="00E7690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במקום "כ"א באלול תשל"ב (31 באוגוסט 1972)" יבוא "ח' בחשון תשל"ג (16 באוקטובר</w:t>
                        </w:r>
                      </w:p>
                      <w:p w:rsidR="00E76909" w:rsidRPr="00E76909" w:rsidRDefault="00E7690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1972)".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76909" w:rsidRDefault="00E7690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תיקיו</w:t>
                        </w:r>
                      </w:p>
                      <w:p w:rsidR="00E76909" w:rsidRPr="00E76909" w:rsidRDefault="00E769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</w:t>
                        </w:r>
                      </w:p>
                    </w:tc>
                  </w:tr>
                </w:tbl>
                <w:p w:rsidR="00E76909" w:rsidRDefault="00E769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9" o:spid="_x0000_s1032" type="#_x0000_t202" style="position:absolute;left:0;text-align:left;margin-left:97.85pt;margin-top:75.8pt;width:386.5pt;height:24.95pt;z-index:1;mso-position-horizontal-relative:page;mso-position-vertical-relative:page" stroked="f">
            <v:textbox style="mso-next-textbox:#_x0000_s1409" inset="0,0,0,0">
              <w:txbxContent>
                <w:p w:rsidR="00E76909" w:rsidRPr="00E76909" w:rsidRDefault="00E76909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למועצת הרבנות הראשית (תיקון מס' 2), תשל"ב - 1972*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769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9A78EF-4778-497D-BA88-8595F5FF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690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2008-04-06T21:55:00Z</dcterms:created>
  <dcterms:modified xsi:type="dcterms:W3CDTF">2008-04-06T21:55:00Z</dcterms:modified>
</cp:coreProperties>
</file>