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744E" w:rsidRDefault="00C2744E">
      <w:pPr>
        <w:rPr>
          <w:rtl/>
        </w:rPr>
      </w:pPr>
    </w:p>
    <w:p w:rsidR="00C274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24" inset="0,0,0,0">
              <w:txbxContent>
                <w:p w:rsidR="00C2744E" w:rsidRDefault="00C2744E">
                  <w:r>
                    <w:rPr>
                      <w:rtl/>
                    </w:rPr>
                    <w:t>126                                          ספר החוקים 600                   כ"ו בתמוז התש"ל 30.07.1970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5" o:spid="_x0000_s1026" type="#_x0000_t202" style="position:absolute;left:0;text-align:left;margin-left:88.6pt;margin-top:397.2pt;width:377pt;height:48.1pt;z-index:6;mso-wrap-style:none;mso-position-horizontal-relative:page;mso-position-vertical-relative:page" stroked="f">
            <v:textbox style="mso-next-textbox:#_x0000_s1225" inset="0,0,0,0">
              <w:txbxContent>
                <w:p w:rsidR="00C2744E" w:rsidRDefault="00C2744E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בתמוז תש''ל (21 ביולי 1970); הצעת החוק ודברי הסבר פורסמו בה"ח 886/ תש"ל,</w:t>
                  </w:r>
                </w:p>
                <w:p w:rsidR="00C2744E" w:rsidRDefault="00C2744E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182.</w:t>
                  </w:r>
                </w:p>
                <w:p w:rsidR="00C2744E" w:rsidRPr="00C2744E" w:rsidRDefault="00C2744E">
                  <w:pPr>
                    <w:pStyle w:val="OCRStyle1"/>
                    <w:ind w:left="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100; ס''ח 579/ תש''ל,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6" o:spid="_x0000_s1027" type="#_x0000_t202" style="position:absolute;left:0;text-align:left;margin-left:116.15pt;margin-top:330.9pt;width:89.5pt;height:38.6pt;z-index:5;mso-wrap-style:none;mso-position-horizontal-relative:page;mso-position-vertical-relative:page" stroked="f">
            <v:textbox style="mso-next-textbox:#_x0000_s1226" inset="0,0,0,0">
              <w:txbxContent>
                <w:p w:rsidR="00C2744E" w:rsidRDefault="00C2744E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2744E" w:rsidRDefault="00C2744E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7" o:spid="_x0000_s1028" type="#_x0000_t202" style="position:absolute;left:0;text-align:left;margin-left:234.95pt;margin-top:333.45pt;width:96.45pt;height:36.05pt;z-index:4;mso-wrap-style:none;mso-position-horizontal-relative:page;mso-position-vertical-relative:page" stroked="f">
            <v:textbox style="mso-next-textbox:#_x0000_s1227" inset="0,0,0,0">
              <w:txbxContent>
                <w:p w:rsidR="00C2744E" w:rsidRDefault="00C2744E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2744E" w:rsidRDefault="00C2744E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8" o:spid="_x0000_s1029" type="#_x0000_t202" style="position:absolute;left:0;text-align:left;margin-left:351.95pt;margin-top:356.65pt;width:130.9pt;height:38.8pt;z-index:3;mso-wrap-style:none;mso-position-horizontal-relative:page;mso-position-vertical-relative:page" stroked="f">
            <v:textbox style="mso-next-textbox:#_x0000_s1228" inset="0,0,0,0">
              <w:txbxContent>
                <w:p w:rsidR="00C2744E" w:rsidRDefault="00C2744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C2744E" w:rsidRDefault="00C2744E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9" o:spid="_x0000_s1030" type="#_x0000_t202" style="position:absolute;left:0;text-align:left;margin-left:91.2pt;margin-top:101pt;width:457pt;height:226.3pt;z-index:2;mso-wrap-style:none;mso-position-horizontal-relative:page;mso-position-vertical-relative:page" stroked="f">
            <v:textbox style="mso-next-textbox:#_x0000_s1229" inset="0,0,0,0">
              <w:txbxContent>
                <w:tbl>
                  <w:tblPr>
                    <w:tblW w:w="48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223"/>
                  </w:tblGrid>
                  <w:tr w:rsidR="00C2744E" w:rsidRPr="00C2744E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C2744E" w:rsidRDefault="00C2744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46ג לחוק מס רכוש וקרן פיצויים, תשכ"א- 1961 1 -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החל במלה "יחולו" יבוא "יחולו על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מסויימים של בכסי חוץ ישראליים או על בכסי חוץ ישראליים מסויימים,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בתיאומים שיורה עליהם בתקבות או המחוייבים לפי הענין.";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לענין סעיף זה, "בכס חוץ ישראלי" -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מקרקעין, מלאי או ציוד הנמצאים מחוץ לשטח המדינה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בעלם או אחד מבעליהם הוא אזרח ישראלי, תושב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תאגיד הרשום בישראל;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כלי שיט או כלי טיס המוחכר לאזרח ישראלי, לתושב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לתאגיד הרשום בישראל;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כלי שיט או כלי טיס ששר האוצר או מי שהשר הסמיך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אישר שהוא פועל לטובת משק המריבה;</w:t>
                        </w:r>
                      </w:p>
                      <w:p w:rsid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טובין המובלים בכלי שיט או כלי טיס שהוא "בכס" או</w:t>
                        </w:r>
                      </w:p>
                      <w:p w:rsidR="00C2744E" w:rsidRPr="00C2744E" w:rsidRDefault="00C274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"בכס חוץ ישראלי".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C2744E" w:rsidRPr="00C2744E" w:rsidRDefault="00C274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46ג</w:t>
                        </w:r>
                      </w:p>
                    </w:tc>
                  </w:tr>
                </w:tbl>
                <w:p w:rsidR="00C2744E" w:rsidRDefault="00C274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0" o:spid="_x0000_s1031" type="#_x0000_t202" style="position:absolute;left:0;text-align:left;margin-left:128.2pt;margin-top:65.75pt;width:319.35pt;height:30.1pt;z-index:1;mso-wrap-style:none;mso-position-horizontal-relative:page;mso-position-vertical-relative:page" stroked="f">
            <v:textbox style="mso-next-textbox:#_x0000_s1230" inset="0,0,0,0">
              <w:txbxContent>
                <w:p w:rsidR="00C2744E" w:rsidRPr="00C2744E" w:rsidRDefault="00C2744E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רכוש וקרן פיצויים (תיקון מס' 7),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274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1D2F7D-350B-4A7F-A2F2-CE9C0F77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744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2008-04-09T14:48:00Z</dcterms:created>
  <dcterms:modified xsi:type="dcterms:W3CDTF">2008-04-09T14:48:00Z</dcterms:modified>
</cp:coreProperties>
</file>