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757" w:rsidRDefault="007B0757">
      <w:pPr>
        <w:rPr>
          <w:rtl/>
        </w:rPr>
      </w:pPr>
    </w:p>
    <w:p w:rsidR="007B07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709" inset="0,0,0,0">
              <w:txbxContent>
                <w:p w:rsidR="00375431" w:rsidRDefault="00375431">
                  <w:r>
                    <w:rPr>
                      <w:rtl/>
                    </w:rPr>
                    <w:t>160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10" o:spid="_x0000_s1026" type="#_x0000_t202" style="position:absolute;left:0;text-align:left;margin-left:96.75pt;margin-top:632.2pt;width:377.4pt;height:107.9pt;z-index:3;mso-position-horizontal-relative:page;mso-position-vertical-relative:page" stroked="f">
            <v:textbox style="mso-next-textbox:#_x0000_s53710" inset="0,0,0,0">
              <w:txbxContent>
                <w:p w:rsidR="00375431" w:rsidRDefault="0037543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תשל''ו (31 במרס 1976); הצעת החוק ודברי הסבר פורסמו בה"ח 1183,</w:t>
                  </w:r>
                </w:p>
                <w:p w:rsidR="00375431" w:rsidRDefault="00375431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75.</w:t>
                  </w:r>
                </w:p>
                <w:p w:rsidR="00375431" w:rsidRPr="007B0757" w:rsidRDefault="00375431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תוסי 1, עמי 262; ס"ח תשכ"ז, עמ' 78; תשל"א, עמ' 68; תשל"ב, עמי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11" o:spid="_x0000_s1027" type="#_x0000_t202" style="position:absolute;left:0;text-align:left;margin-left:90pt;margin-top:105.7pt;width:461.75pt;height:520.55pt;z-index:2;mso-position-horizontal-relative:page;mso-position-vertical-relative:page" stroked="f">
            <v:textbox style="mso-next-textbox:#_x0000_s537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  <w:gridCol w:w="1350"/>
                    <w:gridCol w:w="1285"/>
                  </w:tblGrid>
                  <w:tr w:rsidR="00375431" w:rsidRPr="007B0757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375431" w:rsidRDefault="0037543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המתעסקים ברפואה, 1947  1(להלן - הפקודה), בסופו יבוא: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""מחלה מסכנת" - אחת מאלה;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מחלת נפש;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העשויה לסבן בריאות החולים שבטיפולו של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רופא;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מחלה או כושר לקוי העשויים לשלול מרופא את</w:t>
                        </w:r>
                      </w:p>
                      <w:p w:rsidR="00375431" w:rsidRPr="007B0757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היכולת לעסוק ברפואה לחלוטין, זמנית או חלקית."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75431" w:rsidRPr="007B0757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75431" w:rsidRPr="007B0757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375431" w:rsidRPr="007B0757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5א לפקודה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75431" w:rsidRPr="007B0757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5א</w:t>
                        </w:r>
                      </w:p>
                    </w:tc>
                  </w:tr>
                  <w:tr w:rsidR="00375431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לענין מתן -רשיונות לרופאים יקים שר הבריאות ועדה של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(להלן - הועדה המייעצת) שחבריה הם רופא בשירות משרד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ושני רופאים שלפחות אחד מהם הוא חבר של סגל ההוראה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ספר לרפואה בדרגת מרצה בכיר ומעלה; את שני הרופאים האלה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שר הבריאות מתוך רשימה שהגישה לו ההסתדרות הרפואית ביש-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ראל, ואם לא הגישה לו תוך חדשיים מיום שקיבלה דרישה על כך -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שר הבריאות כפי שייראה לו.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 ראש הועדה מבין חבריה.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חכר של הועדה המייעצת ימנה השר ממלאי מקום כדרך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שמינה את החבר.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יפרסם ברשומות הודעה על מינוי חברי הועדה וממלאי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מקומם."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מייעצת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רשיונות</w:t>
                        </w:r>
                      </w:p>
                      <w:p w:rsidR="00375431" w:rsidRPr="007B0757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לרופאים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75431" w:rsidRPr="007B0757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375431" w:rsidRPr="007B0757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5ג לפקודה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75431" w:rsidRPr="007B0757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5ג</w:t>
                        </w:r>
                      </w:p>
                    </w:tc>
                  </w:tr>
                  <w:tr w:rsidR="00375431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הועדה המייעצת תדון בכל ענין בהרכב שהחלה בו עד סיומו, אולם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של חבר הועדה יבוא במקומו, לפי קביעת יושב-ראש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-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התפטר החבר או נפטר או נבצר ממנו למלא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תפקידו;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בקשת חבר הועדה שנבצר ממנו למלא תפקידו</w:t>
                        </w:r>
                      </w:p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או לגבי מבקש פלוני."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 ממלאי</w:t>
                        </w:r>
                      </w:p>
                      <w:p w:rsidR="00375431" w:rsidRPr="007B0757" w:rsidRDefault="003754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75431" w:rsidRDefault="003754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5431" w:rsidRDefault="003754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12" o:spid="_x0000_s1028" type="#_x0000_t202" style="position:absolute;left:0;text-align:left;margin-left:119.5pt;margin-top:66.9pt;width:366.5pt;height:30.3pt;z-index:1;mso-position-horizontal-relative:page;mso-position-vertical-relative:page" stroked="f">
            <v:textbox style="mso-next-textbox:#_x0000_s53712" inset="0,0,0,0">
              <w:txbxContent>
                <w:p w:rsidR="00375431" w:rsidRPr="007B0757" w:rsidRDefault="00375431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המתעסקים ברפואה (מס' 4), תשל"ו-1976 *</w:t>
                  </w:r>
                </w:p>
              </w:txbxContent>
            </v:textbox>
            <w10:wrap anchorx="page" anchory="page"/>
          </v:shape>
        </w:pict>
      </w:r>
    </w:p>
    <w:p w:rsidR="00B92BEA" w:rsidRDefault="00B92BEA">
      <w:pPr>
        <w:rPr>
          <w:rtl/>
        </w:rPr>
      </w:pPr>
      <w:r>
        <w:rPr>
          <w:rtl/>
        </w:rPr>
        <w:br w:type="page"/>
      </w:r>
    </w:p>
    <w:p w:rsidR="00B92BEA" w:rsidRDefault="00000000">
      <w:pPr>
        <w:rPr>
          <w:rtl/>
        </w:rPr>
      </w:pPr>
      <w:r>
        <w:pict>
          <v:shape id="_x0000_s537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713" inset="0,0,0,0">
              <w:txbxContent>
                <w:p w:rsidR="00375431" w:rsidRDefault="00375431">
                  <w:r>
                    <w:rPr>
                      <w:rtl/>
                    </w:rPr>
                    <w:t>161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14" o:spid="_x0000_s1030" type="#_x0000_t202" style="position:absolute;left:0;text-align:left;margin-left:347.8pt;margin-top:689.35pt;width:202.15pt;height:70.7pt;z-index:6;mso-position-horizontal-relative:page;mso-position-vertical-relative:page" stroked="f">
            <v:textbox style="mso-next-textbox:#_x0000_s53714" inset="0,0,0,0">
              <w:txbxContent>
                <w:p w:rsidR="00375431" w:rsidRDefault="00375431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 ק"ת תשכ'"ג, עמ' 1869.</w:t>
                  </w:r>
                </w:p>
                <w:p w:rsidR="00375431" w:rsidRPr="00B92BEA" w:rsidRDefault="00375431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3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15" o:spid="_x0000_s1031" type="#_x0000_t202" style="position:absolute;left:0;text-align:left;margin-left:90.8pt;margin-top:88.6pt;width:454pt;height:598.15pt;z-index:5;mso-position-horizontal-relative:page;mso-position-vertical-relative:page" stroked="f">
            <v:textbox style="mso-next-textbox:#_x0000_s537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5660"/>
                    <w:gridCol w:w="1354"/>
                  </w:tblGrid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5ז</w:t>
                        </w:r>
                      </w:p>
                    </w:tc>
                    <w:tc>
                      <w:tcPr>
                        <w:tcW w:w="4248" w:type="pct"/>
                        <w:gridSpan w:val="2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במקום סעיף 5ז לפקודה יבוא;</w:t>
                        </w:r>
                      </w:p>
                    </w:tc>
                  </w:tr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3428" w:type="pct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(א) לצורך בדיקת בשרו הנפשי או הגופני של אדם המבקש רשיון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ברפואה או המורשה לעסוק ברפואה, במקרים הקבועים בסעיפים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5ח ו-5ט, ימנה המנהל ועדה של שלושה רופאים (להלן - ועדה רפואית);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יכול להיות כללי או למקרה מסויים; התעוררה שאלה של כושר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נפשי, תהיה הועדה מורכבת משלושה רופאים פסיכיאטרים.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בדיקה כאמור תהיה לועדה רפואית סמכות -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אדם לבוא לפניה ולהעיד או להציג דבר;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בשבועה או בהן צדק בהתאם להוראות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שבתקנות סדר הדין האזרחי, תשכ"ג-1963 2;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 מבית משפט מחוזי שבתחום שיפוטו היא יושבת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צו לפי סעיף 13 לפקודת הראיות [נוסח חדש], תשל"א-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 3;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דמי נסיעה ולינה ושכר בטלה לעדים שהוזמנו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 כמו לעד שהוזמן להעיד בבית משפט.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דרשה ועדה רפואית מאדם להעיד או להציג דבר וסירב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ללא צידוק המניח את דעת הועדה, רשאי בית משפט מחוזי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יושבת הועדה לצוות על פי בקשת המנהל או יושב ראש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לכפות את הציות להוראות הועדה בדרך שתיראה לו, לרבות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של הסרבן.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יקבע סדרי דין לענין ביצוע סעיף זה.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תגיש למנהל את ממצאיה ומסקנותיה המנומקים."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</w:t>
                        </w:r>
                      </w:p>
                    </w:tc>
                  </w:tr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5ח</w:t>
                        </w:r>
                      </w:p>
                    </w:tc>
                    <w:tc>
                      <w:tcPr>
                        <w:tcW w:w="4248" w:type="pct"/>
                        <w:gridSpan w:val="2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5ח לפקודה, בסעיף קטן (א), במקום "מחלת נפש" יבוא "מחלה מסכנת".</w:t>
                        </w:r>
                      </w:p>
                    </w:tc>
                  </w:tr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מינוח</w:t>
                        </w:r>
                      </w:p>
                    </w:tc>
                    <w:tc>
                      <w:tcPr>
                        <w:tcW w:w="4248" w:type="pct"/>
                        <w:gridSpan w:val="2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בסעיפים 5ח עד 5יב לפקודה, במקום "ועדה פסיכיאטרית" יבוא "ועדה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רפואית".</w:t>
                        </w:r>
                      </w:p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5ט עד 5יב לפקודה, במקום "מחלת נפש" יבוא "מחלה מסכנת".</w:t>
                        </w:r>
                      </w:p>
                    </w:tc>
                  </w:tr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  <w:tc>
                      <w:tcPr>
                        <w:tcW w:w="4248" w:type="pct"/>
                        <w:gridSpan w:val="2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סעיפים 5י עד 5יג לפקודה יסומנו 5יג עד 5טז, אזכוריהם בפקודה יתוקנו לפי זה,</w:t>
                        </w:r>
                      </w:p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ולפניהם יבוא:</w:t>
                        </w:r>
                      </w:p>
                    </w:tc>
                  </w:tr>
                  <w:tr w:rsidR="00375431" w:rsidRPr="00B92BEA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8" w:type="pct"/>
                      </w:tcPr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5י. בטרם יחליט המנהל, לפי סעיפים 5ח או 5ט, הכל לפי הענין,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מאדם המבקש רשיון לעסוק ברפואה או המורשה לעסוק ברפואה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שיתייצב לפני ועדה רפואית לפי סעיף 5ז לשם בדיקה, רשאי המנהל -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לו יסוד להניח כי מידע העשוי להעיד על מצב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אותו אדם נמצא בידיו של מוסד רפואי או רופא</w:t>
                        </w:r>
                      </w:p>
                      <w:p w:rsidR="00375431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שטיפלו בו, לדרוש מהם שימסרו לו את המידע;</w:t>
                        </w:r>
                      </w:p>
                    </w:tc>
                    <w:tc>
                      <w:tcPr>
                        <w:tcW w:w="820" w:type="pct"/>
                      </w:tcPr>
                      <w:p w:rsidR="00375431" w:rsidRPr="00B92BEA" w:rsidRDefault="00375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"קבלת ראיות</w:t>
                        </w:r>
                      </w:p>
                    </w:tc>
                  </w:tr>
                </w:tbl>
                <w:p w:rsidR="00375431" w:rsidRDefault="003754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57024" w:rsidRDefault="00257024">
      <w:pPr>
        <w:rPr>
          <w:rtl/>
        </w:rPr>
      </w:pPr>
      <w:r>
        <w:rPr>
          <w:rtl/>
        </w:rPr>
        <w:br w:type="page"/>
      </w:r>
    </w:p>
    <w:p w:rsidR="00257024" w:rsidRDefault="00000000">
      <w:pPr>
        <w:rPr>
          <w:rtl/>
        </w:rPr>
      </w:pPr>
      <w:r>
        <w:pict>
          <v:shape id="_x0000_s5371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716" inset="0,0,0,0">
              <w:txbxContent>
                <w:p w:rsidR="00375431" w:rsidRDefault="00375431">
                  <w:r>
                    <w:rPr>
                      <w:rtl/>
                    </w:rPr>
                    <w:t>162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17" o:spid="_x0000_s1033" type="#_x0000_t202" style="position:absolute;left:0;text-align:left;margin-left:99pt;margin-top:729.55pt;width:160.2pt;height:18.4pt;z-index:9;mso-position-horizontal-relative:page;mso-position-vertical-relative:page" stroked="f">
            <v:textbox style="mso-next-textbox:#_x0000_s53717" inset="0,0,0,0">
              <w:txbxContent>
                <w:p w:rsidR="00375431" w:rsidRDefault="003754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718" o:spid="_x0000_s1034" type="#_x0000_t202" style="position:absolute;left:0;text-align:left;margin-left:86.35pt;margin-top:80.9pt;width:467.3pt;height:624.3pt;z-index:8;mso-position-horizontal-relative:page;mso-position-vertical-relative:page" stroked="f">
            <v:textbox style="mso-next-textbox:#_x0000_s537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3"/>
                    <w:gridCol w:w="1512"/>
                    <w:gridCol w:w="1152"/>
                  </w:tblGrid>
                  <w:tr w:rsidR="00375431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יסוד להניח כי מסמך העשוי להעיד על מצב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אותו אדם נמצא כידי אדם אחר, לדרוש ממנו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שימסור לו את המסמך ;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שנדרש למסור מידע או מסמך לפי סעיף זה חייב לקיים את הדרישה.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5431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3יא. (א) נוכח המנהל כי מחלה מסכנת של אדם המורשה לעסוק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הרפואה גורמת לסכנה כה דחופה לציבור שאין לחכות לסיום ההליכים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הרפואית או בערעור לפי סעיף 5טו, רשאי המנהל להתלות רש-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יונו של אותו אדם עד להחלטה הסופית לפי סעיף 5יג, אך לא יותר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 וכתנא- שהעביר את הענין לטיפולה של הועדה הרפואית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למתן החלטתו; הוראות סעיף 5טו (ב) ו-(ג) יחולו גם על התליית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סעיף זה.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סיימה הועדה הרפואית את ההליכים עד תום תקופת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ההתליה, רשאי המנהל בהסכמת הועדה להתלות את הרשיון לשלושה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נוספים.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הסתיימו ההליכים עד תום התקופה השניה כאמור, רשאי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בהסכמת הועדה, אם דחיפות ההתליה עומדת בעינה, להתלות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הרשיון לשלושה חדשים נוספים.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375431" w:rsidRPr="00257024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ביניים</w:t>
                        </w:r>
                      </w:p>
                    </w:tc>
                    <w:tc>
                      <w:tcPr>
                        <w:tcW w:w="678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5431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5יב. מי שהגיעה אליו, על פי הוראות סעיפים 5ז או 5י, ידיעה בדבר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חייב לשמרה בסוד ולא לגלותה אלא במידה שיש בכך צורך לשם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הוראות הסעיפים האמורים, או אם הורשה לכך מאת בית המשפט,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חובה לענות על שאלות שהציג לו מי שהוסמך לערוך חקירה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עבירות."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375431" w:rsidRPr="00257024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678" w:type="pct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5431" w:rsidRPr="00257024">
                    <w:trPr>
                      <w:jc w:val="right"/>
                    </w:trPr>
                    <w:tc>
                      <w:tcPr>
                        <w:tcW w:w="4322" w:type="pct"/>
                        <w:gridSpan w:val="2"/>
                      </w:tcPr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בסעיף 9 (1) לפקודה -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בטיפה, אחרי "שיהיה עשוי לקבוע באותו צו" יבוא "או לתת למורשה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ברפואה נזיפה או התראה";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בסייג, המלים "של ביטול או התליה" - יימחקו.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9 (2) לפקודה יבוא: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(א) לועד כאמור בסעיף קטן (1) יהיו הסמכויות הנתונות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רפואית לפי סעיף 5ז (ב), ולענין זה יהיה בית המשפט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רשאי ליתן צו כאמור בסעיף 5ז (ג) לפי בקשת המנהל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יושב ראש הועד.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סדרי דין לענין ביצוע סעיף קטן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375431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 יגיש דין וחשבון בכתב לשר הבריאות."</w:t>
                        </w:r>
                      </w:p>
                      <w:p w:rsidR="00375431" w:rsidRPr="00257024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9 (6) לפקודה, המלים "על ביטול או התליה" - יימחקו.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375431" w:rsidRPr="00257024" w:rsidRDefault="00375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375431" w:rsidRDefault="003754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75431" w:rsidRDefault="00375431">
      <w:pPr>
        <w:rPr>
          <w:rtl/>
        </w:rPr>
      </w:pPr>
      <w:r>
        <w:rPr>
          <w:rtl/>
        </w:rPr>
        <w:br w:type="page"/>
      </w:r>
    </w:p>
    <w:p w:rsidR="00375431" w:rsidRDefault="00000000">
      <w:pPr>
        <w:rPr>
          <w:rtl/>
        </w:rPr>
      </w:pPr>
      <w:r>
        <w:pict>
          <v:shape id="_x0000_s5371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719" inset="0,0,0,0">
              <w:txbxContent>
                <w:p w:rsidR="00375431" w:rsidRDefault="00375431">
                  <w:r>
                    <w:rPr>
                      <w:rtl/>
                    </w:rPr>
                    <w:t>163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0" o:spid="_x0000_s1036" type="#_x0000_t202" style="position:absolute;left:0;text-align:left;margin-left:179.7pt;margin-top:386pt;width:115.45pt;height:41.2pt;z-index:14;mso-position-horizontal-relative:page;mso-position-vertical-relative:page" stroked="f">
            <v:textbox style="mso-next-textbox:#_x0000_s53720" inset="0,0,0,0">
              <w:txbxContent>
                <w:p w:rsidR="00375431" w:rsidRDefault="00375431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ויקטור שם-טרב</w:t>
                  </w:r>
                </w:p>
                <w:p w:rsidR="00375431" w:rsidRDefault="00375431">
                  <w:pPr>
                    <w:pStyle w:val="OCRStyle4"/>
                    <w:ind w:left="70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1" o:spid="_x0000_s1037" type="#_x0000_t202" style="position:absolute;left:0;text-align:left;margin-left:310.4pt;margin-top:384.25pt;width:78.4pt;height:42.15pt;z-index:13;mso-position-horizontal-relative:page;mso-position-vertical-relative:page" stroked="f">
            <v:textbox style="mso-next-textbox:#_x0000_s53721" inset="0,0,0,0">
              <w:txbxContent>
                <w:p w:rsidR="00375431" w:rsidRDefault="00375431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75431" w:rsidRDefault="00375431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2" o:spid="_x0000_s1038" type="#_x0000_t202" style="position:absolute;left:0;text-align:left;margin-left:460.3pt;margin-top:412.15pt;width:85.15pt;height:43.75pt;z-index:12;mso-position-horizontal-relative:page;mso-position-vertical-relative:page" stroked="f">
            <v:textbox style="mso-next-textbox:#_x0000_s53722" inset="0,0,0,0">
              <w:txbxContent>
                <w:p w:rsidR="00375431" w:rsidRDefault="00375431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75431" w:rsidRDefault="00375431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23" o:spid="_x0000_s1039" type="#_x0000_t202" style="position:absolute;left:0;text-align:left;margin-left:97.95pt;margin-top:70.8pt;width:456pt;height:303.35pt;z-index:11;mso-position-horizontal-relative:page;mso-position-vertical-relative:page" stroked="f">
            <v:textbox style="mso-next-textbox:#_x0000_s5372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7144"/>
                  </w:tblGrid>
                  <w:tr w:rsidR="00375431" w:rsidRPr="0037543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75431" w:rsidRPr="00375431" w:rsidRDefault="0037543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75431" w:rsidRDefault="0037543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18 לפקודה -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(א), אחרי "מרפאות או סוגי מרפאות" יבוא "או בתי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או סוגים של בתי חולים";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(2) יסומן (5) ולפניו יבוא: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המנהל הכללי של משרד הבריאות יקבע בתקנות את הכשי-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רויות הדרושות לבצע פעולות כאמור בסעיף קטן(1)(א); על יסוד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 רשאי מנהל מרפאה או בית חולים להרשות בעלי כשירות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כנקבע בתקנות לבצע פעולות כאמור.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(2) לא יחול לגבי נסיבות שיש בהן פיקוח נפש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ושבהן הרשה המנהל הכללי לבצע פעולה כאמור בסעיף קטן (1) (א).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המנהל הכללי אינו מורשה לעסוק ברפואה, יהיו תקנות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(2) ומתן רשות לפי סעיף קטן (3) טעונים התייעצות עם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המועצה המדעית של ההסתדרות הרפואית בישראל, ובהעדרה</w:t>
                        </w:r>
                      </w:p>
                      <w:p w:rsidR="00375431" w:rsidRP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עם מי שלדעת שר הבריאות ממלא את תפקידיה."</w:t>
                        </w:r>
                      </w:p>
                    </w:tc>
                  </w:tr>
                  <w:tr w:rsidR="00375431" w:rsidRPr="0037543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75431" w:rsidRPr="00375431" w:rsidRDefault="0037543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22א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75431" w:rsidRDefault="0037543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22א לפקודה, בסופו יבוא:</w:t>
                        </w:r>
                      </w:p>
                      <w:p w:rsid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הבריאות רשאי, בהתייעצות עם שר האוצר, לקבוע</w:t>
                        </w:r>
                      </w:p>
                      <w:p w:rsidR="00375431" w:rsidRPr="00375431" w:rsidRDefault="003754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בחינה לבחינות לפי סעיף 11א."</w:t>
                        </w:r>
                      </w:p>
                    </w:tc>
                  </w:tr>
                </w:tbl>
                <w:p w:rsidR="00375431" w:rsidRDefault="003754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07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FB00C7-382F-441A-9E25-617D2B36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75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92BE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5702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7543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2008-04-06T22:40:00Z</dcterms:created>
  <dcterms:modified xsi:type="dcterms:W3CDTF">2008-04-06T22:40:00Z</dcterms:modified>
</cp:coreProperties>
</file>