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5E624">
      <w:pPr>
        <w:pStyle w:val="3"/>
        <w:rPr>
          <w:sz w:val="36"/>
          <w:szCs w:val="32"/>
        </w:rPr>
      </w:pPr>
      <w:r>
        <w:rPr>
          <w:rFonts w:ascii="Times New Roman" w:hAnsi="Times New Roman" w:eastAsia="宋体" w:cs="Times New Roman"/>
          <w:sz w:val="36"/>
          <w:szCs w:val="36"/>
        </w:rPr>
        <w:t>1.核心概念与Phase2阶段定位</w:t>
      </w:r>
    </w:p>
    <w:p w14:paraId="2A1AA79B">
      <w:pPr>
        <w:keepNext/>
        <w:keepLines/>
        <w:spacing w:after="30"/>
        <w:rPr>
          <w:sz w:val="24"/>
          <w:szCs w:val="24"/>
        </w:rPr>
      </w:pPr>
      <w:r>
        <w:rPr>
          <w:rFonts w:ascii="Times New Roman" w:hAnsi="Times New Roman" w:cs="Times New Roman" w:eastAsia="宋体"/>
          <w:b/>
          <w:color w:val="C00000"/>
          <w:sz w:val="24"/>
          <w:szCs w:val="24"/>
        </w:rPr>
        <w:t>项目名称：星地跨域少样本持续射频指纹识别（Ground-to-Satellite Cross-Domain Few-Shot Continual Radio-Frequency Fingerprint Identification, CVS-RFFI）</w:t>
      </w:r>
    </w:p>
    <w:p w14:paraId="2E3AB0B8">
      <w:pPr>
        <w:keepNext/>
        <w:keepLines/>
        <w:spacing w:after="30"/>
        <w:rPr>
          <w:b/>
          <w:color w:val="C00000"/>
          <w:sz w:val="20"/>
          <w:szCs w:val="24"/>
        </w:rPr>
      </w:pPr>
      <w:r>
        <w:rPr>
          <w:rFonts w:ascii="Times New Roman" w:hAnsi="Times New Roman" w:cs="Times New Roman" w:eastAsia="宋体"/>
          <w:b/>
          <w:color w:val="C00000"/>
          <w:sz w:val="24"/>
          <w:szCs w:val="24"/>
        </w:rPr>
        <w:t>Phase1方法：</w:t>
      </w:r>
      <w:r>
        <w:rPr>
          <w:rFonts w:hint="eastAsia" w:ascii="Times New Roman" w:hAnsi="Times New Roman" w:cs="Times New Roman" w:eastAsia="宋体"/>
          <w:b/>
          <w:color w:val="C00000"/>
          <w:sz w:val="24"/>
          <w:szCs w:val="24"/>
        </w:rPr>
        <w:t>半监督物理感知域对抗泛化射频指纹表征方法</w:t>
      </w:r>
      <w:r>
        <w:rPr>
          <w:rFonts w:hint="eastAsia" w:ascii="Times New Roman" w:hAnsi="Times New Roman" w:cs="Times New Roman" w:eastAsia="宋体"/>
          <w:b/>
          <w:color w:val="C00000"/>
          <w:sz w:val="24"/>
          <w:szCs w:val="24"/>
          <w:lang w:eastAsia="zh-CN"/>
        </w:rPr>
        <w:t>（</w:t>
      </w:r>
      <w:r>
        <w:rPr>
          <w:rFonts w:hint="eastAsia" w:ascii="Times New Roman" w:hAnsi="Times New Roman" w:cs="Times New Roman" w:eastAsia="宋体"/>
          <w:b/>
          <w:color w:val="C00000"/>
          <w:sz w:val="24"/>
          <w:szCs w:val="24"/>
        </w:rPr>
        <w:t>Semi-supervised Physics-Aware Adversarial Domain-Generalized Embedding for RFFI</w:t>
      </w:r>
      <w:r>
        <w:rPr>
          <w:rFonts w:hint="eastAsia" w:ascii="Times New Roman" w:hAnsi="Times New Roman" w:cs="Times New Roman" w:eastAsia="宋体"/>
          <w:b/>
          <w:color w:val="C00000"/>
          <w:sz w:val="24"/>
          <w:szCs w:val="24"/>
          <w:lang w:eastAsia="zh-CN"/>
        </w:rPr>
        <w:t>，</w:t>
      </w:r>
      <w:r>
        <w:rPr>
          <w:rFonts w:hint="eastAsia" w:ascii="Times New Roman" w:hAnsi="Times New Roman" w:cs="Times New Roman" w:eastAsia="宋体"/>
          <w:b/>
          <w:color w:val="C00000"/>
          <w:sz w:val="24"/>
          <w:szCs w:val="24"/>
        </w:rPr>
        <w:t>SPADE-RFFI）</w:t>
      </w:r>
    </w:p>
    <w:p w14:paraId="1807CF37">
      <w:pPr>
        <w:keepNext/>
        <w:keepLines/>
        <w:spacing w:after="30"/>
        <w:rPr>
          <w:sz w:val="24"/>
          <w:szCs w:val="24"/>
        </w:rPr>
      </w:pPr>
      <w:r>
        <w:rPr>
          <w:rFonts w:ascii="Times New Roman" w:hAnsi="Times New Roman" w:cs="Times New Roman" w:eastAsia="宋体"/>
          <w:b/>
          <w:color w:val="C00000"/>
          <w:sz w:val="24"/>
          <w:szCs w:val="24"/>
        </w:rPr>
        <w:t>Phase2方法：高效稳健任务均衡增量判别注册方法（Efficient Robust Task-Balanced Incremental Discriminant Registration, ERTB-IDR）</w:t>
      </w:r>
      <w:bookmarkStart w:id="18" w:name="_GoBack"/>
      <w:bookmarkEnd w:id="18"/>
    </w:p>
    <w:p w14:paraId="7EA531CA">
      <w:pPr>
        <w:keepLines/>
        <w:rPr>
          <w:sz w:val="24"/>
          <w:szCs w:val="24"/>
        </w:rPr>
      </w:pPr>
      <w:r>
        <w:rPr>
          <w:rFonts w:ascii="Times New Roman" w:hAnsi="Times New Roman" w:cs="Times New Roman" w:eastAsia="宋体"/>
          <w:b/>
          <w:color w:val="C00000"/>
          <w:szCs w:val="24"/>
          <w:sz w:val="24"/>
        </w:rPr>
        <w:t>核心任务：Phase1学习跨接收机稳定表征；Phase2在LEO信道下使用少量target support，同时完成旧类域适应与新类增量注册。</w:t>
      </w:r>
    </w:p>
    <w:p>
      <w:pPr>
        <w:pStyle w:val="4"/>
      </w:pPr>
      <w:r>
        <w:rPr>
          <w:rFonts w:ascii="Times New Roman" w:hAnsi="Times New Roman" w:cs="Times New Roman" w:eastAsia="宋体"/>
          <w:sz w:val="28"/>
          <w:szCs w:val="28"/>
        </w:rPr>
        <w:t>1.1研究动机：为什么在卫星上做RFFI</w:t>
      </w:r>
    </w:p>
    <w:p>
      <w:pPr>
        <w:pStyle w:val="19"/>
      </w:pPr>
      <w:r>
        <w:rPr>
          <w:rFonts w:ascii="Times New Roman" w:hAnsi="Times New Roman" w:cs="Times New Roman" w:eastAsia="宋体"/>
          <w:sz w:val="24"/>
          <w:szCs w:val="24"/>
        </w:rPr>
        <w:t>射频指纹识别（Radio-Frequency Fingerprint Identification，RFFI）与网络认证回答的是两个不同问题。网络认证确认终端是否持有合法凭据或获得运营授权；RFFI判断当前波形携带的硬件失真是否与已登记的物理射频（Radio Frequency，RF）发射链一致。同一逻辑身份可能因功率放大器（Power Amplifier，PA）、振荡器或RF模组维修而对应新的物理发射链；同一物理发射链也可能因账号或业务关系变化而绑定新的逻辑身份。因此，CVS把RFFI定位为物理一致性辅助证据，不替代密码学认证，也不把一次分类结果直接视为最终身份确权。</w:t>
      </w:r>
    </w:p>
    <w:p>
      <w:pPr>
        <w:pStyle w:val="19"/>
      </w:pPr>
      <w:r>
        <w:rPr>
          <w:rFonts w:ascii="Times New Roman" w:hAnsi="Times New Roman" w:cs="Times New Roman" w:eastAsia="宋体"/>
          <w:sz w:val="24"/>
          <w:szCs w:val="24"/>
        </w:rPr>
        <w:t>非地面网络（Non-Terrestrial Network，NTN）中的同一终端会被不同卫星或不同接收载荷连续观测。接收同相/正交（In-phase/Quadrature，I/Q）信号不仅包含发射机硬件特征，还混合传播信道以及目标接收机的低噪声放大、滤波、混频、自动增益控制（Automatic Gain Control，AGC）、模数转换器（Analog-to-Digital Converter，ADC）和采样时钟误差。地面训练即使降低了平均域敏感性，也无法穷尽一颗未见目标卫星接收前端的实际响应；这使“地面获得跨域先验、目标接收机完成局部专门化”成为独立于普通闭集分类的研究问题。</w:t>
      </w:r>
    </w:p>
    <w:p>
      <w:pPr>
        <w:pStyle w:val="19"/>
      </w:pPr>
      <w:r>
        <w:rPr>
          <w:rFonts w:ascii="Times New Roman" w:hAnsi="Times New Roman" w:cs="Times New Roman" w:eastAsia="宋体"/>
          <w:sz w:val="24"/>
          <w:szCs w:val="24"/>
        </w:rPr>
        <w:t>星上计算的合理目标不是重训完整主干网络。Phase1继续在地面完成大规模训练、模型选择和治理；Phase2只在目标接收机侧提取特征，并利用少量支持集样本（support，指允许建立或更新模型状态的带标签目标域样本）更新prototype、adapter或校准状态。当原始I/Q持续下传受带宽限制、决策必须在下一次地面链路前完成、馈电链路间歇可用，或系统需要减少原始波形集中存储时，receiver-local轻量适配具有明确工程价值。若地面链路充足，则应保留地面辅助适配作为基线。本文假设目标平台是具有数字处理和星上计算能力的再生式载荷或专用RF感知载荷，不把仅执行模拟转发的透明载荷默认为可运行Phase2。</w:t>
      </w:r>
    </w:p>
    <w:p>
      <w:pPr>
        <w:pStyle w:val="19"/>
      </w:pPr>
      <w:r>
        <w:rPr>
          <w:rFonts w:ascii="Times New Roman" w:hAnsi="Times New Roman" w:cs="Times New Roman" w:eastAsia="宋体"/>
          <w:b/>
          <w:bCs/>
          <w:color w:val="FF0000"/>
          <w:sz w:val="24"/>
          <w:szCs w:val="24"/>
        </w:rPr>
        <w:t>项目重点不是把普通设备分类器搬到卫星，而是处理未见目标接收前端造成的残余域偏移，并在物理RF身份库持续扩展时保持旧类与新类的统一识别。</w:t>
      </w:r>
    </w:p>
    <w:p>
      <w:pPr>
        <w:pStyle w:val="4"/>
      </w:pPr>
      <w:r>
        <w:rPr>
          <w:rFonts w:ascii="Times New Roman" w:hAnsi="Times New Roman" w:cs="Times New Roman" w:eastAsia="宋体"/>
          <w:sz w:val="28"/>
          <w:szCs w:val="28"/>
        </w:rPr>
        <w:t>1.2CVS具体场景：地面训练、星上部署与受控注册</w:t>
      </w:r>
    </w:p>
    <w:p>
      <w:pPr>
        <w:pStyle w:val="19"/>
      </w:pPr>
      <w:r>
        <w:rPr>
          <w:rFonts w:ascii="Times New Roman" w:hAnsi="Times New Roman" w:cs="Times New Roman" w:eastAsia="宋体"/>
          <w:sz w:val="24"/>
          <w:szCs w:val="24"/>
        </w:rPr>
        <w:t>CVS的主场景是受认证NTN终端在数字或再生式卫星接收载荷上的受控注册。运营网络负责逻辑身份、授权和审计，目标卫星负责采集经过自身接收链的I/Q并执行轻量域校准或新类注册；日常业务信号只用于冻结模型后的识别。整个生命周期分为以下五个环节。</w:t>
      </w:r>
    </w:p>
    <w:p>
      <w:pPr>
        <w:pStyle w:val="19"/>
      </w:pPr>
      <w:r>
        <w:rPr>
          <w:rFonts w:ascii="Times New Roman" w:hAnsi="Times New Roman" w:cs="Times New Roman" w:eastAsia="宋体"/>
          <w:b/>
          <w:bCs/>
          <w:sz w:val="24"/>
          <w:szCs w:val="24"/>
        </w:rPr>
        <w:t>环节1（Phase1地面建模）：</w:t>
      </w:r>
      <w:r>
        <w:rPr>
          <w:rFonts w:ascii="Times New Roman" w:hAnsi="Times New Roman" w:cs="Times New Roman" w:eastAsia="宋体"/>
          <w:sz w:val="24"/>
          <w:szCs w:val="24"/>
        </w:rPr>
        <w:t>使用多个source receiver中的少量发射机标签和大量无标签样本学习跨接收机先验，随后封存不可变deployment bundle。Phase1不读取未来目标卫星数据。</w:t>
      </w:r>
    </w:p>
    <w:p>
      <w:pPr>
        <w:pStyle w:val="19"/>
      </w:pPr>
      <w:r>
        <w:rPr>
          <w:rFonts w:ascii="Times New Roman" w:hAnsi="Times New Roman" w:cs="Times New Roman" w:eastAsia="宋体"/>
          <w:b/>
          <w:bCs/>
          <w:sz w:val="24"/>
          <w:szCs w:val="24"/>
        </w:rPr>
        <w:t>环节2（Stage2-A零标签参考）：</w:t>
      </w:r>
      <w:r>
        <w:rPr>
          <w:rFonts w:ascii="Times New Roman" w:hAnsi="Times New Roman" w:cs="Times New Roman" w:eastAsia="宋体"/>
          <w:sz w:val="24"/>
          <w:szCs w:val="24"/>
        </w:rPr>
        <w:t>模型部署到target receiver后，可用无标签目标域观测进行零标签诊断或参考，但不得据此声明少样本旧类适应或新类注册成功。</w:t>
      </w:r>
    </w:p>
    <w:p>
      <w:pPr>
        <w:pStyle w:val="19"/>
      </w:pPr>
      <w:r>
        <w:rPr>
          <w:rFonts w:ascii="Times New Roman" w:hAnsi="Times New Roman" w:cs="Times New Roman" w:eastAsia="宋体"/>
          <w:b/>
          <w:bCs/>
          <w:sz w:val="24"/>
          <w:szCs w:val="24"/>
        </w:rPr>
        <w:t>环节3（Stage2-B目标接收域校准）：</w:t>
      </w:r>
      <w:r>
        <w:rPr>
          <w:rFonts w:ascii="Times New Roman" w:hAnsi="Times New Roman" w:cs="Times New Roman" w:eastAsia="宋体"/>
          <w:sz w:val="24"/>
          <w:szCs w:val="24"/>
        </w:rPr>
        <w:t>在卫星commissioning、新接收链启用或计划校准窗口内，已登记旧终端先通过网络或运营流程确认身份，再发送每类K个独立物理burst。目标卫星只用这些target-old support校准旧类在新接收域中的残余偏移。</w:t>
      </w:r>
    </w:p>
    <w:p>
      <w:pPr>
        <w:pStyle w:val="19"/>
      </w:pPr>
      <w:r>
        <w:rPr>
          <w:rFonts w:ascii="Times New Roman" w:hAnsi="Times New Roman" w:cs="Times New Roman" w:eastAsia="宋体"/>
          <w:b/>
          <w:bCs/>
          <w:sz w:val="24"/>
          <w:szCs w:val="24"/>
        </w:rPr>
        <w:t>环节4（Stage2-C新物理RF链注册）：</w:t>
      </w:r>
      <w:r>
        <w:rPr>
          <w:rFonts w:ascii="Times New Roman" w:hAnsi="Times New Roman" w:cs="Times New Roman" w:eastAsia="宋体"/>
          <w:sz w:val="24"/>
          <w:szCs w:val="24"/>
        </w:rPr>
        <w:t>新终端或维修后更换RF模组的终端完成外部身份核验和注册授权后，在单独的受控窗口重新发送K个独立burst。目标卫星将其作为新类support，并让旧类与已注册新类在同一输出空间竞争。</w:t>
      </w:r>
    </w:p>
    <w:p>
      <w:pPr>
        <w:pStyle w:val="19"/>
      </w:pPr>
      <w:r>
        <w:rPr>
          <w:rFonts w:ascii="Times New Roman" w:hAnsi="Times New Roman" w:cs="Times New Roman" w:eastAsia="宋体"/>
          <w:b/>
          <w:bCs/>
          <w:sz w:val="24"/>
          <w:szCs w:val="24"/>
        </w:rPr>
        <w:t>环节5（日常识别与异常处置）：</w:t>
      </w:r>
      <w:r>
        <w:rPr>
          <w:rFonts w:ascii="Times New Roman" w:hAnsi="Times New Roman" w:cs="Times New Roman" w:eastAsia="宋体"/>
          <w:sz w:val="24"/>
          <w:szCs w:val="24"/>
        </w:rPr>
        <w:t>正常业务burst属于query（即模型冻结后用于独立评价或识别、不得更新predictor的观测）。无法由注册库可靠解释的信号只能标记为unknown或defer；它需要外部调查和确权，不能自动转成Phase2 support。</w:t>
      </w:r>
    </w:p>
    <w:p>
      <w:pPr>
        <w:pStyle w:val="4"/>
      </w:pPr>
      <w:r>
        <w:rPr>
          <w:rFonts w:ascii="Times New Roman" w:hAnsi="Times New Roman" w:cs="Times New Roman" w:eastAsia="宋体"/>
          <w:sz w:val="28"/>
          <w:szCs w:val="28"/>
        </w:rPr>
        <w:t>1.3Phase2可信标签与K-shot support如何获取</w:t>
      </w:r>
    </w:p>
    <w:p>
      <w:pPr>
        <w:pStyle w:val="19"/>
      </w:pPr>
      <w:r>
        <w:rPr>
          <w:rFonts w:ascii="Times New Roman" w:hAnsi="Times New Roman" w:cs="Times New Roman" w:eastAsia="宋体"/>
          <w:sz w:val="24"/>
          <w:szCs w:val="24"/>
        </w:rPr>
        <w:t>本文所称可信标签（trusted label，指由模型外部的网络认证、运营记录、硬件维护记录和注册授权共同确认，并绑定到具体物理RF链、接收事件、目标receiver和有效时间窗的类别标签）不是算法从无标签信号中自行预测出的语义身份。Phase2发生在运营方主动创建的受控采集事件中，而不是从普通业务query中寻找“碰巧有标签”的样本。</w:t>
      </w:r>
    </w:p>
    <w:p>
      <w:pPr>
        <w:pStyle w:val="19"/>
      </w:pPr>
      <w:r>
        <w:rPr>
          <w:rFonts w:ascii="Times New Roman" w:hAnsi="Times New Roman" w:cs="Times New Roman" w:eastAsia="宋体"/>
          <w:b/>
          <w:bCs/>
          <w:color w:val="FF0000"/>
          <w:sz w:val="24"/>
          <w:szCs w:val="24"/>
        </w:rPr>
        <w:t>可信support形成链：逻辑身份与设备记录核验→签发受控采集窗口→K个独立物理burst经过目标卫星接收链→质量与事件完整性检查→Stage2-B旧类校准或Stage2-C新类注册。</w:t>
      </w:r>
    </w:p>
    <w:p>
      <w:pPr>
        <w:pStyle w:val="19"/>
      </w:pPr>
      <w:r>
        <w:rPr>
          <w:rFonts w:ascii="Times New Roman" w:hAnsi="Times New Roman" w:cs="Times New Roman" w:eastAsia="宋体"/>
          <w:b/>
          <w:bCs/>
          <w:sz w:val="24"/>
          <w:szCs w:val="24"/>
        </w:rPr>
        <w:t>步骤1（身份与权限核验）：</w:t>
      </w:r>
      <w:r>
        <w:rPr>
          <w:rFonts w:ascii="Times New Roman" w:hAnsi="Times New Roman" w:cs="Times New Roman" w:eastAsia="宋体"/>
          <w:sz w:val="24"/>
          <w:szCs w:val="24"/>
        </w:rPr>
        <w:t>运营方首先确认逻辑身份、设备所有权或任务身份，并核对当前物理RF链的设备序列号、安装记录和维护状态。网络认证只建立逻辑信任；物理RF链类别还需要受控采集完成绑定。</w:t>
      </w:r>
    </w:p>
    <w:p>
      <w:pPr>
        <w:pStyle w:val="19"/>
      </w:pPr>
      <w:r>
        <w:rPr>
          <w:rFonts w:ascii="Times New Roman" w:hAnsi="Times New Roman" w:cs="Times New Roman" w:eastAsia="宋体"/>
          <w:b/>
          <w:bCs/>
          <w:sz w:val="24"/>
          <w:szCs w:val="24"/>
        </w:rPr>
        <w:t>步骤2（签发registration episode）：</w:t>
      </w:r>
      <w:r>
        <w:rPr>
          <w:rFonts w:ascii="Times New Roman" w:hAnsi="Times New Roman" w:cs="Times New Roman" w:eastAsia="宋体"/>
          <w:sz w:val="24"/>
          <w:szCs w:val="24"/>
        </w:rPr>
        <w:t>注册事件由运营方限定时间、频率、波束、波形或挑战序列，并写入一次性事件标识。该窗口是CVS提出的研究型RFF enrollment扩展，不应描述为现有NTN标准已经规定的RFFI流程。</w:t>
      </w:r>
    </w:p>
    <w:p>
      <w:pPr>
        <w:pStyle w:val="19"/>
      </w:pPr>
      <w:r>
        <w:rPr>
          <w:rFonts w:ascii="Times New Roman" w:hAnsi="Times New Roman" w:cs="Times New Roman" w:eastAsia="宋体"/>
          <w:b/>
          <w:bCs/>
          <w:sz w:val="24"/>
          <w:szCs w:val="24"/>
        </w:rPr>
        <w:t>步骤3（采集K个独立物理事件）：</w:t>
      </w:r>
      <w:r>
        <w:rPr>
          <w:rFonts w:ascii="Times New Roman" w:hAnsi="Times New Roman" w:cs="Times New Roman" w:eastAsia="宋体"/>
          <w:sz w:val="24"/>
          <w:szCs w:val="24"/>
        </w:rPr>
        <w:t>终端在窗口内产生K次相互独立的物理发射burst，每次只形成一份固定target-domain接收I/Q。同一长burst的切片、FFT、均衡或增强view仍然只计一个shot，support与query的物理事件必须互斥。</w:t>
      </w:r>
    </w:p>
    <w:p>
      <w:pPr>
        <w:pStyle w:val="19"/>
      </w:pPr>
      <w:r>
        <w:rPr>
          <w:rFonts w:ascii="Times New Roman" w:hAnsi="Times New Roman" w:cs="Times New Roman" w:eastAsia="宋体"/>
          <w:b/>
          <w:bCs/>
          <w:sz w:val="24"/>
          <w:szCs w:val="24"/>
        </w:rPr>
        <w:t>步骤4（完整性与质量检查）：</w:t>
      </w:r>
      <w:r>
        <w:rPr>
          <w:rFonts w:ascii="Times New Roman" w:hAnsi="Times New Roman" w:cs="Times New Roman" w:eastAsia="宋体"/>
          <w:sz w:val="24"/>
          <w:szCs w:val="24"/>
        </w:rPr>
        <w:t>系统记录support event ID、receiver ID、时间窗、信号质量、设备上下文和数据hash，排除重放、窗口外信号、重复物理样本和质量不合格样本。高价值场景还可要求两个时间窗口或两个receiver交叉确认。</w:t>
      </w:r>
    </w:p>
    <w:p>
      <w:pPr>
        <w:pStyle w:val="19"/>
      </w:pPr>
      <w:r>
        <w:rPr>
          <w:rFonts w:ascii="Times New Roman" w:hAnsi="Times New Roman" w:cs="Times New Roman" w:eastAsia="宋体"/>
          <w:b/>
          <w:bCs/>
          <w:sz w:val="24"/>
          <w:szCs w:val="24"/>
        </w:rPr>
        <w:t>步骤5（按身份生命周期使用）：</w:t>
      </w:r>
      <w:r>
        <w:rPr>
          <w:rFonts w:ascii="Times New Roman" w:hAnsi="Times New Roman" w:cs="Times New Roman" w:eastAsia="宋体"/>
          <w:sz w:val="24"/>
          <w:szCs w:val="24"/>
        </w:rPr>
        <w:t>历史已登记物理RF链产生的support用于Stage2-B；经外部流程批准进入身份库的新RF链产生的fresh support用于Stage2-C。若维修后逻辑账号不变但PA、振荡器或RF模组已更换，应把它作为新的物理RF链重新注册。</w:t>
      </w:r>
    </w:p>
    <w:p>
      <w:pPr>
        <w:pStyle w:val="19"/>
      </w:pPr>
      <w:r>
        <w:rPr>
          <w:rFonts w:ascii="Times New Roman" w:hAnsi="Times New Roman" w:cs="Times New Roman" w:eastAsia="宋体"/>
          <w:sz w:val="24"/>
          <w:szCs w:val="24"/>
        </w:rPr>
        <w:t>Phase2可信support可由以下受控业务来源产生，可信度取决于标签与具体物理RF链的绑定强度，而不取决于协议字段本身是否存在。</w:t>
      </w:r>
    </w:p>
    <w:p>
      <w:pPr>
        <w:pStyle w:val="19"/>
      </w:pPr>
      <w:r>
        <w:rPr>
          <w:rFonts w:ascii="Times New Roman" w:hAnsi="Times New Roman" w:cs="Times New Roman" w:eastAsia="宋体"/>
          <w:b/>
          <w:bCs/>
          <w:sz w:val="24"/>
          <w:szCs w:val="24"/>
        </w:rPr>
        <w:t>主场景——受认证NTN终端注册：</w:t>
      </w:r>
      <w:r>
        <w:rPr>
          <w:rFonts w:ascii="Times New Roman" w:hAnsi="Times New Roman" w:cs="Times New Roman" w:eastAsia="宋体"/>
          <w:sz w:val="24"/>
          <w:szCs w:val="24"/>
        </w:rPr>
        <w:t>终端完成网络身份认证和运营授权后进入专用registration window，按调度发送K个独立burst。该来源同时适合旧类校准和新终端注册。</w:t>
      </w:r>
    </w:p>
    <w:p>
      <w:pPr>
        <w:pStyle w:val="19"/>
      </w:pPr>
      <w:r>
        <w:rPr>
          <w:rFonts w:ascii="Times New Roman" w:hAnsi="Times New Roman" w:cs="Times New Roman" w:eastAsia="宋体"/>
          <w:b/>
          <w:bCs/>
          <w:sz w:val="24"/>
          <w:szCs w:val="24"/>
        </w:rPr>
        <w:t>高可信备选——TT&amp;C或已登记地面站计划上行：</w:t>
      </w:r>
      <w:r>
        <w:rPr>
          <w:rFonts w:ascii="Times New Roman" w:hAnsi="Times New Roman" w:cs="Times New Roman" w:eastAsia="宋体"/>
          <w:sz w:val="24"/>
          <w:szCs w:val="24"/>
        </w:rPr>
        <w:t>任务控制方在指定通信pass中核对地面站、功放和调制链维护记录，再安排受控registration waveform。该场景物理RF链清晰，但类别规模通常较小。</w:t>
      </w:r>
    </w:p>
    <w:p>
      <w:pPr>
        <w:pStyle w:val="19"/>
      </w:pPr>
      <w:r>
        <w:rPr>
          <w:rFonts w:ascii="Times New Roman" w:hAnsi="Times New Roman" w:cs="Times New Roman" w:eastAsia="宋体"/>
          <w:b/>
          <w:bCs/>
          <w:sz w:val="24"/>
          <w:szCs w:val="24"/>
        </w:rPr>
        <w:t>维护场景——RF模组更换后的受控复测：</w:t>
      </w:r>
      <w:r>
        <w:rPr>
          <w:rFonts w:ascii="Times New Roman" w:hAnsi="Times New Roman" w:cs="Times New Roman" w:eastAsia="宋体"/>
          <w:sz w:val="24"/>
          <w:szCs w:val="24"/>
        </w:rPr>
        <w:t>维修记录提供逻辑身份与硬件变化证据，复测窗口重新采集target-domain burst，用于建立新的物理RF链类别并设置有效期。</w:t>
      </w:r>
    </w:p>
    <w:p>
      <w:pPr>
        <w:pStyle w:val="19"/>
      </w:pPr>
      <w:r>
        <w:rPr>
          <w:rFonts w:ascii="Times New Roman" w:hAnsi="Times New Roman" w:cs="Times New Roman" w:eastAsia="宋体"/>
          <w:b/>
          <w:bCs/>
          <w:sz w:val="24"/>
          <w:szCs w:val="24"/>
        </w:rPr>
        <w:t>外部调查场景——监管或第三方确权：</w:t>
      </w:r>
      <w:r>
        <w:rPr>
          <w:rFonts w:ascii="Times New Roman" w:hAnsi="Times New Roman" w:cs="Times New Roman" w:eastAsia="宋体"/>
          <w:sz w:val="24"/>
          <w:szCs w:val="24"/>
        </w:rPr>
        <w:t>频谱监测、定位或现场调查只能先形成候选身份。只有外部流程完成物理设备确认和注册授权后，系统重新采集独立fresh support，才可交给Stage2-C；历史unknown query保持为不可变检测证据。</w:t>
      </w:r>
    </w:p>
    <w:p>
      <w:pPr>
        <w:pStyle w:val="19"/>
      </w:pPr>
      <w:r>
        <w:rPr>
          <w:rFonts w:ascii="Times New Roman" w:hAnsi="Times New Roman" w:cs="Times New Roman" w:eastAsia="宋体"/>
          <w:b/>
          <w:bCs/>
          <w:sz w:val="24"/>
          <w:szCs w:val="24"/>
        </w:rPr>
        <w:t>不充分来源——协议自报ID或模型伪标签：</w:t>
      </w:r>
      <w:r>
        <w:rPr>
          <w:rFonts w:ascii="Times New Roman" w:hAnsi="Times New Roman" w:cs="Times New Roman" w:eastAsia="宋体"/>
          <w:sz w:val="24"/>
          <w:szCs w:val="24"/>
        </w:rPr>
        <w:t>协议字段可用于候选匹配，模型置信度可用于defer或调查排序，但二者都不能单独生成可信新类标签，也不能绕过运营授权。</w:t>
      </w:r>
    </w:p>
    <w:p>
      <w:pPr>
        <w:pStyle w:val="19"/>
      </w:pPr>
      <w:r>
        <w:rPr>
          <w:rFonts w:ascii="Times New Roman" w:hAnsi="Times New Roman" w:cs="Times New Roman" w:eastAsia="宋体"/>
          <w:b/>
          <w:bCs/>
          <w:color w:val="FF0000"/>
          <w:sz w:val="24"/>
          <w:szCs w:val="24"/>
        </w:rPr>
        <w:t>边界：可信标签不是AI自己产生的标签；身份认证成功不等于RF样本天然可信；unknown query不得事后改成support。只有外部确权与注册授权完成后重新采集的独立target-domain样本，才进入正式Phase2更新。</w:t>
      </w:r>
    </w:p>
    <w:p w14:paraId="22741728">
      <w:pPr>
        <w:pStyle w:val="4"/>
        <w:rPr>
          <w:sz w:val="28"/>
          <w:szCs w:val="28"/>
          <w:lang w:eastAsia="zh-CN"/>
        </w:rPr>
      </w:pPr>
      <w:r>
        <w:rPr>
          <w:rFonts w:ascii="Times New Roman" w:hAnsi="Times New Roman" w:eastAsia="宋体" w:cs="Times New Roman"/>
          <w:sz w:val="28"/>
          <w:szCs w:val="28"/>
          <w:lang w:eastAsia="zh-CN"/>
        </w:rPr>
        <w:t>1.4RFFI任务的三轴谱系</w:t>
      </w:r>
    </w:p>
    <w:p w14:paraId="5AA92E46">
      <w:pPr>
        <w:rPr>
          <w:sz w:val="24"/>
          <w:szCs w:val="24"/>
        </w:rPr>
      </w:pPr>
      <w:r>
        <w:rPr>
          <w:rFonts w:ascii="Times New Roman" w:hAnsi="Times New Roman" w:cs="Times New Roman" w:eastAsia="宋体"/>
          <w:sz w:val="24"/>
          <w:szCs w:val="24"/>
        </w:rPr>
        <w:t>FSL是Few-Shot Learning，即少样本学习；DA是Domain Adaptation，即域适应；CIL是Class-Incremental Learning，即类增量学习；FSCIL是Few-Shot Class-Incremental Learning，即少样本类增量学习；UDA是Unsupervised Domain Adaptation，即无监督域适应。</w:t>
      </w:r>
      <w:r>
        <w:rPr>
          <w:rFonts w:ascii="Times New Roman" w:hAnsi="Times New Roman" w:cs="Times New Roman" w:eastAsia="宋体"/>
          <w:sz w:val="24"/>
          <w:szCs w:val="24"/>
          <w:lang w:eastAsia="zh-CN"/>
        </w:rPr>
        <w:t>IQ是In-phase/Quadrature，即同相/正交基带采样；LEO是Low Earth Orbit，即低地球轨道；TX是transmitter，即发射机；CVS-RFFI是本项目的名称，（</w:t>
      </w:r>
      <m:oMath>
        <m:r>
          <m:rPr>
            <m:sty m:val="p"/>
            <m:scr m:val="script"/>
          </m:rPr>
          <w:rPr>
            <w:rFonts w:ascii="Cambria Math" w:hAnsi="Cambria Math"/>
            <w:sz w:val="24"/>
            <w:szCs w:val="24"/>
            <w:lang w:eastAsia="zh-CN"/>
          </w:rPr>
          <m:t>Y</m:t>
        </m:r>
      </m:oMath>
      <w:r>
        <w:rPr>
          <w:rFonts w:ascii="Times New Roman" w:hAnsi="Times New Roman" w:cs="Times New Roman" w:eastAsia="宋体"/>
          <w:sz w:val="24"/>
          <w:szCs w:val="24"/>
          <w:lang w:eastAsia="zh-CN"/>
        </w:rPr>
        <w:t>表示发射机类别集合，物理上每个类别对应一台发射机身份；下标</w:t>
      </w:r>
      <m:oMath>
        <m:r>
          <m:rPr/>
          <w:rPr>
            <w:rFonts w:ascii="Cambria Math" w:hAnsi="Cambria Math"/>
            <w:sz w:val="24"/>
            <w:szCs w:val="24"/>
            <w:lang w:eastAsia="zh-CN"/>
          </w:rPr>
          <m:t>B</m:t>
        </m:r>
        <m:r>
          <m:rPr>
            <m:sty m:val="p"/>
          </m:rPr>
          <w:rPr>
            <w:rFonts w:ascii="Cambria Math" w:hAnsi="Cambria Math"/>
            <w:sz w:val="24"/>
            <w:szCs w:val="24"/>
            <w:lang w:eastAsia="zh-CN"/>
          </w:rPr>
          <m:t>,</m:t>
        </m:r>
        <m:r>
          <m:rPr/>
          <w:rPr>
            <w:rFonts w:ascii="Cambria Math" w:hAnsi="Cambria Math"/>
            <w:sz w:val="24"/>
            <w:szCs w:val="24"/>
            <w:lang w:eastAsia="zh-CN"/>
          </w:rPr>
          <m:t>N</m:t>
        </m:r>
        <m:r>
          <m:rPr>
            <m:sty m:val="p"/>
          </m:rPr>
          <w:rPr>
            <w:rFonts w:ascii="Cambria Math" w:hAnsi="Cambria Math"/>
            <w:sz w:val="24"/>
            <w:szCs w:val="24"/>
            <w:lang w:eastAsia="zh-CN"/>
          </w:rPr>
          <m:t>,</m:t>
        </m:r>
        <m:r>
          <m:rPr/>
          <w:rPr>
            <w:rFonts w:ascii="Cambria Math" w:hAnsi="Cambria Math"/>
            <w:sz w:val="24"/>
            <w:szCs w:val="24"/>
            <w:lang w:eastAsia="zh-CN"/>
          </w:rPr>
          <m:t>src</m:t>
        </m:r>
        <m:r>
          <m:rPr>
            <m:sty m:val="p"/>
          </m:rPr>
          <w:rPr>
            <w:rFonts w:ascii="Cambria Math" w:hAnsi="Cambria Math"/>
            <w:sz w:val="24"/>
            <w:szCs w:val="24"/>
            <w:lang w:eastAsia="zh-CN"/>
          </w:rPr>
          <m:t>,</m:t>
        </m:r>
        <m:r>
          <m:rPr/>
          <w:rPr>
            <w:rFonts w:ascii="Cambria Math" w:hAnsi="Cambria Math"/>
            <w:sz w:val="24"/>
            <w:szCs w:val="24"/>
            <w:lang w:eastAsia="zh-CN"/>
          </w:rPr>
          <m:t>tgt</m:t>
        </m:r>
      </m:oMath>
      <w:r>
        <w:rPr>
          <w:rFonts w:ascii="Times New Roman" w:hAnsi="Times New Roman" w:cs="Times New Roman" w:eastAsia="宋体"/>
          <w:sz w:val="24"/>
          <w:szCs w:val="24"/>
          <w:lang w:eastAsia="zh-CN"/>
        </w:rPr>
        <w:t>依次表示base（基类）、novel（新类）、source（源域）和target（目标域）。</w:t>
      </w:r>
      <m:oMath>
        <m:r>
          <m:rPr/>
          <w:rPr>
            <w:rFonts w:ascii="Cambria Math" w:hAnsi="Cambria Math"/>
            <w:sz w:val="24"/>
            <w:szCs w:val="24"/>
            <w:lang w:eastAsia="zh-CN"/>
          </w:rPr>
          <m:t>d</m:t>
        </m:r>
      </m:oMath>
      <w:r>
        <w:rPr>
          <w:rFonts w:ascii="Times New Roman" w:hAnsi="Times New Roman" w:cs="Times New Roman" w:eastAsia="宋体"/>
          <w:sz w:val="24"/>
          <w:szCs w:val="24"/>
          <w:lang w:eastAsia="zh-CN"/>
        </w:rPr>
        <w:t>表示观测域，物理上由接收机链路、采集条件和信道共同决定；因此</w:t>
      </w:r>
      <m:oMath>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w:rPr>
                <w:rFonts w:ascii="Cambria Math" w:hAnsi="Cambria Math"/>
                <w:sz w:val="24"/>
                <w:szCs w:val="24"/>
                <w:lang w:eastAsia="zh-CN"/>
              </w:rPr>
              <m:t>src</m:t>
            </m:r>
            <m:ctrlPr>
              <w:rPr>
                <w:rFonts w:ascii="Cambria Math" w:hAnsi="Cambria Math"/>
                <w:sz w:val="24"/>
                <w:szCs w:val="24"/>
              </w:rPr>
            </m:ctrlPr>
          </m:sub>
        </m:sSub>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w:rPr>
                <w:rFonts w:ascii="Cambria Math" w:hAnsi="Cambria Math"/>
                <w:sz w:val="24"/>
                <w:szCs w:val="24"/>
                <w:lang w:eastAsia="zh-CN"/>
              </w:rPr>
              <m:t>tgt</m:t>
            </m:r>
            <m:ctrlPr>
              <w:rPr>
                <w:rFonts w:ascii="Cambria Math" w:hAnsi="Cambria Math"/>
                <w:sz w:val="24"/>
                <w:szCs w:val="24"/>
              </w:rPr>
            </m:ctrlPr>
          </m:sub>
        </m:sSub>
      </m:oMath>
      <w:r>
        <w:rPr>
          <w:rFonts w:ascii="Times New Roman" w:hAnsi="Times New Roman" w:cs="Times New Roman" w:eastAsia="宋体"/>
          <w:sz w:val="24"/>
          <w:szCs w:val="24"/>
          <w:lang w:eastAsia="zh-CN"/>
        </w:rPr>
        <w:t>表示源接收机域与目标接收机域不同。</w:t>
      </w:r>
      <m:oMath>
        <m:r>
          <m:rPr/>
          <w:rPr>
            <w:rFonts w:ascii="Cambria Math" w:hAnsi="Cambria Math"/>
            <w:sz w:val="24"/>
            <w:szCs w:val="24"/>
            <w:lang w:eastAsia="zh-CN"/>
          </w:rPr>
          <m:t>t</m:t>
        </m:r>
      </m:oMath>
      <w:r>
        <w:rPr>
          <w:rFonts w:ascii="Times New Roman" w:hAnsi="Times New Roman" w:cs="Times New Roman" w:eastAsia="宋体"/>
          <w:sz w:val="24"/>
          <w:szCs w:val="24"/>
        </w:rPr>
        <w:t>表示增量session序号，</w:t>
      </w:r>
      <m:oMath>
        <m:sSup>
          <m:sSupPr>
            <m:ctrlPr>
              <w:rPr>
                <w:rFonts w:ascii="Cambria Math" w:hAnsi="Cambria Math"/>
                <w:sz w:val="24"/>
                <w:szCs w:val="24"/>
              </w:rPr>
            </m:ctrlPr>
          </m:sSupPr>
          <m:e>
            <m:r>
              <m:rPr>
                <m:sty m:val="p"/>
                <m:scr m:val="script"/>
              </m:rPr>
              <w:rPr>
                <w:rFonts w:ascii="Cambria Math" w:hAnsi="Cambria Math"/>
                <w:sz w:val="24"/>
                <w:szCs w:val="24"/>
              </w:rPr>
              <m:t>Y</m:t>
            </m:r>
            <m:ctrlPr>
              <w:rPr>
                <w:rFonts w:ascii="Cambria Math" w:hAnsi="Cambria Math"/>
                <w:sz w:val="24"/>
                <w:szCs w:val="24"/>
              </w:rPr>
            </m:ctrlPr>
          </m:e>
          <m:sup>
            <m:d>
              <m:dPr>
                <m:ctrlPr>
                  <w:rPr>
                    <w:rFonts w:ascii="Cambria Math" w:hAnsi="Cambria Math"/>
                    <w:sz w:val="24"/>
                    <w:szCs w:val="24"/>
                  </w:rPr>
                </m:ctrlPr>
              </m:dPr>
              <m:e>
                <m:r>
                  <m:rPr>
                    <m:sty m:val="p"/>
                  </m:rPr>
                  <w:rPr>
                    <w:rFonts w:ascii="Cambria Math" w:hAnsi="Cambria Math"/>
                    <w:sz w:val="24"/>
                    <w:szCs w:val="24"/>
                  </w:rPr>
                  <m:t>≤</m:t>
                </m:r>
                <m:r>
                  <m:rPr/>
                  <w:rPr>
                    <w:rFonts w:ascii="Cambria Math" w:hAnsi="Cambria Math"/>
                    <w:sz w:val="24"/>
                    <w:szCs w:val="24"/>
                  </w:rPr>
                  <m:t>t</m:t>
                </m:r>
                <m:ctrlPr>
                  <w:rPr>
                    <w:rFonts w:ascii="Cambria Math" w:hAnsi="Cambria Math"/>
                    <w:sz w:val="24"/>
                    <w:szCs w:val="24"/>
                  </w:rPr>
                </m:ctrlPr>
              </m:e>
            </m:d>
            <m:ctrlPr>
              <w:rPr>
                <w:rFonts w:ascii="Cambria Math" w:hAnsi="Cambria Math"/>
                <w:sz w:val="24"/>
                <w:szCs w:val="24"/>
              </w:rPr>
            </m:ctrlPr>
          </m:sup>
        </m:sSup>
      </m:oMath>
      <w:r>
        <w:rPr>
          <w:rFonts w:ascii="Times New Roman" w:hAnsi="Times New Roman" w:cs="Times New Roman" w:eastAsia="宋体"/>
          <w:sz w:val="24"/>
          <w:szCs w:val="24"/>
        </w:rPr>
        <w:t xml:space="preserve">表示截至session </w:t>
      </w:r>
      <m:oMath>
        <m:r>
          <m:rPr/>
          <w:rPr>
            <w:rFonts w:ascii="Cambria Math" w:hAnsi="Cambria Math"/>
            <w:sz w:val="24"/>
            <w:szCs w:val="24"/>
          </w:rPr>
          <m:t>t</m:t>
        </m:r>
      </m:oMath>
      <w:r>
        <w:rPr>
          <w:rFonts w:ascii="Times New Roman" w:hAnsi="Times New Roman" w:cs="Times New Roman" w:eastAsia="宋体"/>
          <w:sz w:val="24"/>
          <w:szCs w:val="24"/>
        </w:rPr>
        <w:t>已注册的全部类别，</w:t>
      </w:r>
      <m:oMath>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m:sty m:val="p"/>
              </m:rPr>
              <w:rPr>
                <w:rFonts w:ascii="Cambria Math" w:hAnsi="Cambria Math"/>
                <w:sz w:val="24"/>
                <w:szCs w:val="24"/>
              </w:rPr>
              <m:t>unknown</m:t>
            </m:r>
            <m:ctrlPr>
              <w:rPr>
                <w:rFonts w:ascii="Cambria Math" w:hAnsi="Cambria Math"/>
                <w:sz w:val="24"/>
                <w:szCs w:val="24"/>
              </w:rPr>
            </m:ctrlPr>
          </m:sub>
        </m:sSub>
      </m:oMath>
      <w:r>
        <w:rPr>
          <w:rFonts w:ascii="Times New Roman" w:hAnsi="Times New Roman" w:cs="Times New Roman" w:eastAsia="宋体"/>
          <w:sz w:val="24"/>
          <w:szCs w:val="24"/>
        </w:rPr>
        <w:t>表示尚未注册的发射机。</w:t>
      </w:r>
      <m:oMath>
        <m:r>
          <m:rPr/>
          <w:rPr>
            <w:rFonts w:ascii="Cambria Math" w:hAnsi="Cambria Math"/>
            <w:sz w:val="24"/>
            <w:szCs w:val="24"/>
          </w:rPr>
          <m:t>K</m:t>
        </m:r>
      </m:oMath>
      <w:r>
        <w:rPr>
          <w:rFonts w:ascii="Times New Roman" w:hAnsi="Times New Roman" w:cs="Times New Roman" w:eastAsia="宋体"/>
          <w:sz w:val="24"/>
          <w:szCs w:val="24"/>
        </w:rPr>
        <w:t>是每类互不重复的物理support观测数；</w:t>
      </w:r>
    </w:p>
    <w:p w14:paraId="27611DFB">
      <w:pPr>
        <w:pStyle w:val="19"/>
        <w:keepNext/>
        <w:jc w:val="center"/>
        <w:rPr>
          <w:sz w:val="24"/>
          <w:szCs w:val="24"/>
          <w:lang w:eastAsia="zh-CN"/>
        </w:rPr>
      </w:pPr>
      <w:r>
        <w:rPr>
          <w:rFonts w:ascii="Times New Roman" w:hAnsi="Times New Roman" w:cs="Times New Roman" w:eastAsia="宋体"/>
          <w:b/>
          <w:bCs/>
          <w:sz w:val="24"/>
          <w:szCs w:val="24"/>
          <w:lang w:eastAsia="zh-CN"/>
        </w:rPr>
        <w:t>表1 RFFI任务在类别轴、域轴和时间轴上的定位</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591"/>
        <w:gridCol w:w="1497"/>
        <w:gridCol w:w="1029"/>
        <w:gridCol w:w="1497"/>
        <w:gridCol w:w="1684"/>
        <w:gridCol w:w="2062"/>
      </w:tblGrid>
      <w:tr w14:paraId="76B304B2">
        <w:tblPrEx>
          <w:tblCellMar>
            <w:top w:w="0" w:type="dxa"/>
            <w:left w:w="108" w:type="dxa"/>
            <w:bottom w:w="0" w:type="dxa"/>
            <w:right w:w="108" w:type="dxa"/>
          </w:tblCellMar>
        </w:tblPrEx>
        <w:trPr>
          <w:cantSplit/>
          <w:tblHeader/>
        </w:trPr>
        <w:tc>
          <w:tcPr>
            <w:tcW w:w="1591" w:type="dxa"/>
            <w:tcMar>
              <w:top w:w="70" w:type="dxa"/>
              <w:left w:w="90" w:type="dxa"/>
              <w:bottom w:w="70" w:type="dxa"/>
              <w:right w:w="90" w:type="dxa"/>
            </w:tcMar>
            <w:shd w:val="clear" w:color="auto" w:fill="D9E2F3"/>
            <w:vAlign w:val="center"/>
          </w:tcPr>
          <w:p w14:paraId="53C7E4E6">
            <w:pPr>
              <w:spacing w:after="0" w:line="240" w:lineRule="auto"/>
              <w:rPr>
                <w:sz w:val="24"/>
                <w:szCs w:val="24"/>
              </w:rPr>
              <w:jc w:val="center"/>
            </w:pPr>
            <w:r>
              <w:rPr>
                <w:rFonts w:ascii="Times New Roman" w:hAnsi="Times New Roman" w:cs="Times New Roman" w:eastAsia="宋体"/>
                <w:b/>
                <w:sz w:val="20"/>
                <w:szCs w:val="20"/>
                <w:bCs/>
                <w:color w:val="1F4E79"/>
              </w:rPr>
              <w:t>任务类型</w:t>
            </w:r>
          </w:p>
        </w:tc>
        <w:tc>
          <w:tcPr>
            <w:tcW w:w="1497" w:type="dxa"/>
            <w:tcMar>
              <w:top w:w="70" w:type="dxa"/>
              <w:left w:w="90" w:type="dxa"/>
              <w:bottom w:w="70" w:type="dxa"/>
              <w:right w:w="90" w:type="dxa"/>
            </w:tcMar>
            <w:shd w:val="clear" w:color="auto" w:fill="D9E2F3"/>
            <w:vAlign w:val="center"/>
          </w:tcPr>
          <w:p w14:paraId="36A526AB">
            <w:pPr>
              <w:spacing w:after="0" w:line="240" w:lineRule="auto"/>
              <w:rPr>
                <w:sz w:val="24"/>
                <w:szCs w:val="24"/>
              </w:rPr>
              <w:jc w:val="center"/>
            </w:pPr>
            <w:r>
              <w:rPr>
                <w:rFonts w:ascii="Times New Roman" w:hAnsi="Times New Roman" w:cs="Times New Roman" w:eastAsia="宋体"/>
                <w:b/>
                <w:sz w:val="20"/>
                <w:szCs w:val="20"/>
                <w:bCs/>
                <w:color w:val="1F4E79"/>
              </w:rPr>
              <w:t>类别轴</w:t>
            </w:r>
          </w:p>
        </w:tc>
        <w:tc>
          <w:tcPr>
            <w:tcW w:w="1029" w:type="dxa"/>
            <w:tcMar>
              <w:top w:w="70" w:type="dxa"/>
              <w:left w:w="90" w:type="dxa"/>
              <w:bottom w:w="70" w:type="dxa"/>
              <w:right w:w="90" w:type="dxa"/>
            </w:tcMar>
            <w:shd w:val="clear" w:color="auto" w:fill="D9E2F3"/>
            <w:vAlign w:val="center"/>
          </w:tcPr>
          <w:p w14:paraId="78C94329">
            <w:pPr>
              <w:spacing w:after="0" w:line="240" w:lineRule="auto"/>
              <w:rPr>
                <w:sz w:val="24"/>
                <w:szCs w:val="24"/>
              </w:rPr>
              <w:jc w:val="center"/>
            </w:pPr>
            <w:r>
              <w:rPr>
                <w:rFonts w:ascii="Times New Roman" w:hAnsi="Times New Roman" w:cs="Times New Roman" w:eastAsia="宋体"/>
                <w:b/>
                <w:sz w:val="20"/>
                <w:szCs w:val="20"/>
                <w:bCs/>
                <w:color w:val="1F4E79"/>
              </w:rPr>
              <w:t>域轴</w:t>
            </w:r>
          </w:p>
        </w:tc>
        <w:tc>
          <w:tcPr>
            <w:tcW w:w="1497" w:type="dxa"/>
            <w:tcMar>
              <w:top w:w="70" w:type="dxa"/>
              <w:left w:w="90" w:type="dxa"/>
              <w:bottom w:w="70" w:type="dxa"/>
              <w:right w:w="90" w:type="dxa"/>
            </w:tcMar>
            <w:shd w:val="clear" w:color="auto" w:fill="D9E2F3"/>
            <w:vAlign w:val="center"/>
          </w:tcPr>
          <w:p w14:paraId="5C228251">
            <w:pPr>
              <w:spacing w:after="0" w:line="240" w:lineRule="auto"/>
              <w:rPr>
                <w:sz w:val="24"/>
                <w:szCs w:val="24"/>
              </w:rPr>
              <w:jc w:val="center"/>
            </w:pPr>
            <w:r>
              <w:rPr>
                <w:rFonts w:ascii="Times New Roman" w:hAnsi="Times New Roman" w:cs="Times New Roman" w:eastAsia="宋体"/>
                <w:b/>
                <w:sz w:val="20"/>
                <w:szCs w:val="20"/>
                <w:bCs/>
                <w:color w:val="1F4E79"/>
              </w:rPr>
              <w:t>时间轴</w:t>
            </w:r>
          </w:p>
        </w:tc>
        <w:tc>
          <w:tcPr>
            <w:tcW w:w="1684" w:type="dxa"/>
            <w:tcMar>
              <w:top w:w="70" w:type="dxa"/>
              <w:left w:w="90" w:type="dxa"/>
              <w:bottom w:w="70" w:type="dxa"/>
              <w:right w:w="90" w:type="dxa"/>
            </w:tcMar>
            <w:shd w:val="clear" w:color="auto" w:fill="D9E2F3"/>
            <w:vAlign w:val="center"/>
          </w:tcPr>
          <w:p w14:paraId="32EE322C">
            <w:pPr>
              <w:spacing w:after="0" w:line="240" w:lineRule="auto"/>
              <w:rPr>
                <w:sz w:val="24"/>
                <w:szCs w:val="24"/>
              </w:rPr>
              <w:jc w:val="center"/>
            </w:pPr>
            <w:r>
              <w:rPr>
                <w:rFonts w:ascii="Times New Roman" w:hAnsi="Times New Roman" w:cs="Times New Roman" w:eastAsia="宋体"/>
                <w:b/>
                <w:sz w:val="20"/>
                <w:szCs w:val="20"/>
                <w:bCs/>
                <w:color w:val="1F4E79"/>
              </w:rPr>
              <w:t>监督预算</w:t>
            </w:r>
          </w:p>
        </w:tc>
        <w:tc>
          <w:tcPr>
            <w:tcW w:w="2062" w:type="dxa"/>
            <w:tcMar>
              <w:top w:w="70" w:type="dxa"/>
              <w:left w:w="90" w:type="dxa"/>
              <w:bottom w:w="70" w:type="dxa"/>
              <w:right w:w="90" w:type="dxa"/>
            </w:tcMar>
            <w:shd w:val="clear" w:color="auto" w:fill="D9E2F3"/>
            <w:vAlign w:val="center"/>
          </w:tcPr>
          <w:p w14:paraId="7707862B">
            <w:pPr>
              <w:spacing w:after="0" w:line="240" w:lineRule="auto"/>
              <w:rPr>
                <w:sz w:val="24"/>
                <w:szCs w:val="24"/>
              </w:rPr>
              <w:jc w:val="center"/>
            </w:pPr>
            <w:r>
              <w:rPr>
                <w:rFonts w:ascii="Times New Roman" w:hAnsi="Times New Roman" w:cs="Times New Roman" w:eastAsia="宋体"/>
                <w:b/>
                <w:sz w:val="20"/>
                <w:szCs w:val="20"/>
                <w:bCs/>
                <w:color w:val="1F4E79"/>
              </w:rPr>
              <w:t>冻结后推理类别空间</w:t>
            </w:r>
          </w:p>
        </w:tc>
      </w:tr>
      <w:tr w14:paraId="1F8ACD81">
        <w:tblPrEx>
          <w:tblCellMar>
            <w:top w:w="0" w:type="dxa"/>
            <w:left w:w="108" w:type="dxa"/>
            <w:bottom w:w="0" w:type="dxa"/>
            <w:right w:w="108" w:type="dxa"/>
          </w:tblCellMar>
        </w:tblPrEx>
        <w:trPr>
          <w:cantSplit/>
        </w:trPr>
        <w:tc>
          <w:tcPr>
            <w:tcW w:w="1591" w:type="dxa"/>
            <w:tcMar>
              <w:top w:w="70" w:type="dxa"/>
              <w:left w:w="90" w:type="dxa"/>
              <w:bottom w:w="70" w:type="dxa"/>
              <w:right w:w="90" w:type="dxa"/>
            </w:tcMar>
            <w:shd w:val="clear" w:color="auto" w:fill="F7F9FC"/>
            <w:vAlign w:val="center"/>
          </w:tcPr>
          <w:p w14:paraId="4CC82237">
            <w:pPr>
              <w:spacing w:after="0" w:line="240" w:lineRule="auto"/>
              <w:rPr>
                <w:sz w:val="24"/>
                <w:szCs w:val="24"/>
              </w:rPr>
            </w:pPr>
            <w:r>
              <w:rPr>
                <w:rFonts w:ascii="Times New Roman" w:hAnsi="Times New Roman" w:cs="Times New Roman" w:eastAsia="宋体"/>
                <w:b/>
                <w:sz w:val="20"/>
                <w:szCs w:val="20"/>
              </w:rPr>
              <w:t>标准RFFI-FSL</w:t>
            </w:r>
          </w:p>
        </w:tc>
        <w:tc>
          <w:tcPr>
            <w:tcW w:w="1497" w:type="dxa"/>
            <w:tcMar>
              <w:top w:w="70" w:type="dxa"/>
              <w:left w:w="90" w:type="dxa"/>
              <w:bottom w:w="70" w:type="dxa"/>
              <w:right w:w="90" w:type="dxa"/>
            </w:tcMar>
            <w:shd w:val="clear" w:color="auto" w:fill="F7F9FC"/>
            <w:vAlign w:val="center"/>
          </w:tcPr>
          <w:p w14:paraId="34D57411">
            <w:pPr>
              <w:spacing w:after="0" w:line="240" w:lineRule="auto"/>
              <w:jc w:val="center"/>
              <w:rPr>
                <w:sz w:val="24"/>
                <w:szCs w:val="24"/>
              </w:rPr>
            </w:pPr>
            <m:oMathPara>
              <m:oMath>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B</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N</m:t>
                    </m:r>
                    <m:ctrlPr>
                      <w:rPr>
                        <w:rFonts w:ascii="Cambria Math" w:hAnsi="Cambria Math"/>
                        <w:sz w:val="24"/>
                        <w:szCs w:val="24"/>
                      </w:rPr>
                    </m:ctrlPr>
                  </m:sub>
                </m:sSub>
                <m:r>
                  <m:rPr>
                    <m:sty m:val="p"/>
                  </m:rPr>
                  <w:rPr>
                    <w:rFonts w:ascii="Cambria Math" w:hAnsi="Cambria Math"/>
                    <w:sz w:val="24"/>
                    <w:szCs w:val="24"/>
                  </w:rPr>
                  <m:t>=⌀</m:t>
                </m:r>
              </m:oMath>
            </m:oMathPara>
          </w:p>
        </w:tc>
        <w:tc>
          <w:tcPr>
            <w:tcW w:w="1029" w:type="dxa"/>
            <w:tcMar>
              <w:top w:w="70" w:type="dxa"/>
              <w:left w:w="90" w:type="dxa"/>
              <w:bottom w:w="70" w:type="dxa"/>
              <w:right w:w="90" w:type="dxa"/>
            </w:tcMar>
            <w:shd w:val="clear" w:color="auto" w:fill="F7F9FC"/>
            <w:vAlign w:val="center"/>
          </w:tcPr>
          <w:p w14:paraId="7BD29314">
            <w:pPr>
              <w:spacing w:after="0" w:line="240" w:lineRule="auto"/>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B</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N</m:t>
                    </m:r>
                    <m:ctrlPr>
                      <w:rPr>
                        <w:rFonts w:ascii="Cambria Math" w:hAnsi="Cambria Math"/>
                        <w:sz w:val="24"/>
                        <w:szCs w:val="24"/>
                      </w:rPr>
                    </m:ctrlPr>
                  </m:sub>
                </m:sSub>
              </m:oMath>
            </m:oMathPara>
          </w:p>
        </w:tc>
        <w:tc>
          <w:tcPr>
            <w:tcW w:w="1497" w:type="dxa"/>
            <w:tcMar>
              <w:top w:w="70" w:type="dxa"/>
              <w:left w:w="90" w:type="dxa"/>
              <w:bottom w:w="70" w:type="dxa"/>
              <w:right w:w="90" w:type="dxa"/>
            </w:tcMar>
            <w:shd w:val="clear" w:color="auto" w:fill="F7F9FC"/>
            <w:vAlign w:val="center"/>
          </w:tcPr>
          <w:p w14:paraId="58615D7A">
            <w:pPr>
              <w:spacing w:after="0" w:line="240" w:lineRule="auto"/>
              <w:rPr>
                <w:sz w:val="24"/>
                <w:szCs w:val="24"/>
              </w:rPr>
            </w:pPr>
            <w:r>
              <w:rPr>
                <w:rFonts w:ascii="Times New Roman" w:hAnsi="Times New Roman" w:cs="Times New Roman" w:eastAsia="宋体"/>
                <w:sz w:val="20"/>
                <w:szCs w:val="20"/>
              </w:rPr>
              <w:t>episodic；episode间不累积</w:t>
            </w:r>
          </w:p>
        </w:tc>
        <w:tc>
          <w:tcPr>
            <w:tcW w:w="1684" w:type="dxa"/>
            <w:tcMar>
              <w:top w:w="70" w:type="dxa"/>
              <w:left w:w="90" w:type="dxa"/>
              <w:bottom w:w="70" w:type="dxa"/>
              <w:right w:w="90" w:type="dxa"/>
            </w:tcMar>
            <w:shd w:val="clear" w:color="auto" w:fill="F7F9FC"/>
            <w:vAlign w:val="center"/>
          </w:tcPr>
          <w:p w14:paraId="2A4BEADC">
            <w:pPr>
              <w:spacing w:after="0" w:line="240" w:lineRule="auto"/>
              <w:rPr>
                <w:sz w:val="24"/>
                <w:szCs w:val="24"/>
              </w:rPr>
            </w:pPr>
            <w:r>
              <w:rPr>
                <w:rFonts w:ascii="Times New Roman" w:hAnsi="Times New Roman" w:cs="Times New Roman" w:eastAsia="宋体"/>
                <w:sz w:val="20"/>
                <w:szCs w:val="20"/>
              </w:rPr>
              <w:t>novel类每类</w:t>
            </w:r>
            <m:oMath>
              <m:r>
                <m:rPr/>
                <w:rPr>
                  <w:rFonts w:ascii="Cambria Math" w:hAnsi="Cambria Math"/>
                  <w:sz w:val="24"/>
                  <w:szCs w:val="24"/>
                </w:rPr>
                <m:t>K</m:t>
              </m:r>
            </m:oMath>
            <w:r>
              <w:rPr>
                <w:rFonts w:ascii="Times New Roman" w:hAnsi="Times New Roman" w:cs="Times New Roman" w:eastAsia="宋体"/>
                <w:sz w:val="20"/>
                <w:szCs w:val="20"/>
              </w:rPr>
              <w:t>个support</w:t>
            </w:r>
          </w:p>
        </w:tc>
        <w:tc>
          <w:tcPr>
            <w:tcW w:w="2062" w:type="dxa"/>
            <w:tcMar>
              <w:top w:w="70" w:type="dxa"/>
              <w:left w:w="90" w:type="dxa"/>
              <w:bottom w:w="70" w:type="dxa"/>
              <w:right w:w="90" w:type="dxa"/>
            </w:tcMar>
            <w:shd w:val="clear" w:color="auto" w:fill="F7F9FC"/>
            <w:vAlign w:val="center"/>
          </w:tcPr>
          <w:p w14:paraId="3D7DD616">
            <w:pPr>
              <w:spacing w:after="0" w:line="240" w:lineRule="auto"/>
              <w:rPr>
                <w:sz w:val="24"/>
                <w:szCs w:val="24"/>
              </w:rPr>
            </w:pPr>
            <w:r>
              <w:rPr>
                <w:rFonts w:ascii="Times New Roman" w:hAnsi="Times New Roman" w:cs="Times New Roman" w:eastAsia="宋体"/>
                <w:sz w:val="20"/>
                <w:szCs w:val="20"/>
              </w:rPr>
              <w:t>当前episode的novel类</w:t>
            </w:r>
          </w:p>
        </w:tc>
      </w:tr>
      <w:tr w14:paraId="7A7CEE32">
        <w:tblPrEx>
          <w:tblCellMar>
            <w:top w:w="0" w:type="dxa"/>
            <w:left w:w="108" w:type="dxa"/>
            <w:bottom w:w="0" w:type="dxa"/>
            <w:right w:w="108" w:type="dxa"/>
          </w:tblCellMar>
        </w:tblPrEx>
        <w:trPr>
          <w:cantSplit/>
        </w:trPr>
        <w:tc>
          <w:tcPr>
            <w:tcW w:w="1591" w:type="dxa"/>
            <w:tcMar>
              <w:top w:w="70" w:type="dxa"/>
              <w:left w:w="90" w:type="dxa"/>
              <w:bottom w:w="70" w:type="dxa"/>
              <w:right w:w="90" w:type="dxa"/>
            </w:tcMar>
            <w:shd w:val="clear" w:color="auto" w:fill="FFFFFF"/>
            <w:vAlign w:val="center"/>
          </w:tcPr>
          <w:p w14:paraId="2AFA9A97">
            <w:pPr>
              <w:spacing w:after="0" w:line="240" w:lineRule="auto"/>
              <w:rPr>
                <w:sz w:val="24"/>
                <w:szCs w:val="24"/>
              </w:rPr>
            </w:pPr>
            <w:r>
              <w:rPr>
                <w:rFonts w:ascii="Times New Roman" w:hAnsi="Times New Roman" w:cs="Times New Roman" w:eastAsia="宋体"/>
                <w:b/>
                <w:sz w:val="20"/>
                <w:szCs w:val="20"/>
              </w:rPr>
              <w:t>RFFI域适应</w:t>
            </w:r>
          </w:p>
        </w:tc>
        <w:tc>
          <w:tcPr>
            <w:tcW w:w="1497" w:type="dxa"/>
            <w:tcMar>
              <w:top w:w="70" w:type="dxa"/>
              <w:left w:w="90" w:type="dxa"/>
              <w:bottom w:w="70" w:type="dxa"/>
              <w:right w:w="90" w:type="dxa"/>
            </w:tcMar>
            <w:shd w:val="clear" w:color="auto" w:fill="FFFFFF"/>
            <w:vAlign w:val="center"/>
          </w:tcPr>
          <w:p w14:paraId="6B096CB1">
            <w:pPr>
              <w:spacing w:after="0" w:line="240" w:lineRule="auto"/>
              <w:jc w:val="center"/>
              <w:rPr>
                <w:sz w:val="24"/>
                <w:szCs w:val="24"/>
              </w:rPr>
            </w:pPr>
            <m:oMathPara>
              <m:oMath>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oMath>
            </m:oMathPara>
          </w:p>
        </w:tc>
        <w:tc>
          <w:tcPr>
            <w:tcW w:w="1029" w:type="dxa"/>
            <w:tcMar>
              <w:top w:w="70" w:type="dxa"/>
              <w:left w:w="90" w:type="dxa"/>
              <w:bottom w:w="70" w:type="dxa"/>
              <w:right w:w="90" w:type="dxa"/>
            </w:tcMar>
            <w:shd w:val="clear" w:color="auto" w:fill="FFFFFF"/>
            <w:vAlign w:val="center"/>
          </w:tcPr>
          <w:p w14:paraId="639BBA56">
            <w:pPr>
              <w:spacing w:after="0" w:line="240" w:lineRule="auto"/>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oMath>
            </m:oMathPara>
          </w:p>
        </w:tc>
        <w:tc>
          <w:tcPr>
            <w:tcW w:w="1497" w:type="dxa"/>
            <w:tcMar>
              <w:top w:w="70" w:type="dxa"/>
              <w:left w:w="90" w:type="dxa"/>
              <w:bottom w:w="70" w:type="dxa"/>
              <w:right w:w="90" w:type="dxa"/>
            </w:tcMar>
            <w:shd w:val="clear" w:color="auto" w:fill="FFFFFF"/>
            <w:vAlign w:val="center"/>
          </w:tcPr>
          <w:p w14:paraId="68484EC8">
            <w:pPr>
              <w:spacing w:after="0" w:line="240" w:lineRule="auto"/>
              <w:rPr>
                <w:sz w:val="24"/>
                <w:szCs w:val="24"/>
                <w:lang w:eastAsia="zh-CN"/>
              </w:rPr>
            </w:pPr>
            <w:r>
              <w:rPr>
                <w:rFonts w:ascii="Times New Roman" w:hAnsi="Times New Roman" w:cs="Times New Roman" w:eastAsia="宋体"/>
                <w:sz w:val="20"/>
                <w:szCs w:val="20"/>
                <w:lang w:eastAsia="zh-CN"/>
              </w:rPr>
              <w:t>单次迁移；类别不扩展</w:t>
            </w:r>
          </w:p>
        </w:tc>
        <w:tc>
          <w:tcPr>
            <w:tcW w:w="1684" w:type="dxa"/>
            <w:tcMar>
              <w:top w:w="70" w:type="dxa"/>
              <w:left w:w="90" w:type="dxa"/>
              <w:bottom w:w="70" w:type="dxa"/>
              <w:right w:w="90" w:type="dxa"/>
            </w:tcMar>
            <w:shd w:val="clear" w:color="auto" w:fill="FFFFFF"/>
            <w:vAlign w:val="center"/>
          </w:tcPr>
          <w:p w14:paraId="39032AD2">
            <w:pPr>
              <w:spacing w:after="0" w:line="240" w:lineRule="auto"/>
              <w:rPr>
                <w:sz w:val="24"/>
                <w:szCs w:val="24"/>
              </w:rPr>
            </w:pPr>
            <w:r>
              <w:rPr>
                <w:rFonts w:ascii="Times New Roman" w:hAnsi="Times New Roman" w:cs="Times New Roman" w:eastAsia="宋体"/>
                <w:sz w:val="20"/>
                <w:szCs w:val="20"/>
              </w:rPr>
              <w:t>target标签可为0、少量或充分</w:t>
            </w:r>
          </w:p>
        </w:tc>
        <w:tc>
          <w:tcPr>
            <w:tcW w:w="2062" w:type="dxa"/>
            <w:tcMar>
              <w:top w:w="70" w:type="dxa"/>
              <w:left w:w="90" w:type="dxa"/>
              <w:bottom w:w="70" w:type="dxa"/>
              <w:right w:w="90" w:type="dxa"/>
            </w:tcMar>
            <w:shd w:val="clear" w:color="auto" w:fill="FFFFFF"/>
            <w:vAlign w:val="center"/>
          </w:tcPr>
          <w:p w14:paraId="498E7DCD">
            <w:pPr>
              <w:spacing w:after="0" w:line="240" w:lineRule="auto"/>
              <w:rPr>
                <w:sz w:val="24"/>
                <w:szCs w:val="24"/>
              </w:rPr>
            </w:pPr>
            <w:r>
              <w:rPr>
                <w:rFonts w:ascii="Times New Roman" w:hAnsi="Times New Roman" w:cs="Times New Roman" w:eastAsia="宋体"/>
                <w:sz w:val="20"/>
                <w:szCs w:val="20"/>
              </w:rPr>
              <w:t>与source相同的发射机集合</w:t>
            </w:r>
          </w:p>
        </w:tc>
      </w:tr>
      <w:tr w14:paraId="70BDF4F3">
        <w:tblPrEx>
          <w:tblCellMar>
            <w:top w:w="0" w:type="dxa"/>
            <w:left w:w="108" w:type="dxa"/>
            <w:bottom w:w="0" w:type="dxa"/>
            <w:right w:w="108" w:type="dxa"/>
          </w:tblCellMar>
        </w:tblPrEx>
        <w:trPr>
          <w:cantSplit/>
        </w:trPr>
        <w:tc>
          <w:tcPr>
            <w:tcW w:w="1591" w:type="dxa"/>
            <w:tcMar>
              <w:top w:w="70" w:type="dxa"/>
              <w:left w:w="90" w:type="dxa"/>
              <w:bottom w:w="70" w:type="dxa"/>
              <w:right w:w="90" w:type="dxa"/>
            </w:tcMar>
            <w:shd w:val="clear" w:color="auto" w:fill="F7F9FC"/>
            <w:vAlign w:val="center"/>
          </w:tcPr>
          <w:p w14:paraId="25CAF45E">
            <w:pPr>
              <w:spacing w:after="0" w:line="240" w:lineRule="auto"/>
              <w:rPr>
                <w:sz w:val="24"/>
                <w:szCs w:val="24"/>
                <w:lang w:eastAsia="zh-CN"/>
              </w:rPr>
            </w:pPr>
            <w:r>
              <w:rPr>
                <w:rFonts w:ascii="Times New Roman" w:hAnsi="Times New Roman" w:cs="Times New Roman" w:eastAsia="宋体"/>
                <w:b/>
                <w:color w:val="C00000"/>
                <w:sz w:val="20"/>
                <w:szCs w:val="20"/>
                <w:lang w:eastAsia="zh-CN"/>
              </w:rPr>
              <w:t>RFFI少样本域适应</w:t>
            </w:r>
          </w:p>
        </w:tc>
        <w:tc>
          <w:tcPr>
            <w:tcW w:w="1497" w:type="dxa"/>
            <w:tcMar>
              <w:top w:w="70" w:type="dxa"/>
              <w:left w:w="90" w:type="dxa"/>
              <w:bottom w:w="70" w:type="dxa"/>
              <w:right w:w="90" w:type="dxa"/>
            </w:tcMar>
            <w:shd w:val="clear" w:color="auto" w:fill="F7F9FC"/>
            <w:vAlign w:val="center"/>
          </w:tcPr>
          <w:p w14:paraId="760D8BE4">
            <w:pPr>
              <w:spacing w:after="0" w:line="240" w:lineRule="auto"/>
              <w:jc w:val="center"/>
              <w:rPr>
                <w:sz w:val="24"/>
                <w:szCs w:val="24"/>
              </w:rPr>
            </w:pPr>
            <m:oMathPara>
              <m:oMath>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oMath>
            </m:oMathPara>
          </w:p>
        </w:tc>
        <w:tc>
          <w:tcPr>
            <w:tcW w:w="1029" w:type="dxa"/>
            <w:tcMar>
              <w:top w:w="70" w:type="dxa"/>
              <w:left w:w="90" w:type="dxa"/>
              <w:bottom w:w="70" w:type="dxa"/>
              <w:right w:w="90" w:type="dxa"/>
            </w:tcMar>
            <w:shd w:val="clear" w:color="auto" w:fill="F7F9FC"/>
            <w:vAlign w:val="center"/>
          </w:tcPr>
          <w:p w14:paraId="00BCB08E">
            <w:pPr>
              <w:spacing w:after="0" w:line="240" w:lineRule="auto"/>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oMath>
            </m:oMathPara>
          </w:p>
        </w:tc>
        <w:tc>
          <w:tcPr>
            <w:tcW w:w="1497" w:type="dxa"/>
            <w:tcMar>
              <w:top w:w="70" w:type="dxa"/>
              <w:left w:w="90" w:type="dxa"/>
              <w:bottom w:w="70" w:type="dxa"/>
              <w:right w:w="90" w:type="dxa"/>
            </w:tcMar>
            <w:shd w:val="clear" w:color="auto" w:fill="F7F9FC"/>
            <w:vAlign w:val="center"/>
          </w:tcPr>
          <w:p w14:paraId="61CDDB7A">
            <w:pPr>
              <w:spacing w:after="0" w:line="240" w:lineRule="auto"/>
              <w:rPr>
                <w:sz w:val="24"/>
                <w:szCs w:val="24"/>
                <w:lang w:eastAsia="zh-CN"/>
              </w:rPr>
            </w:pPr>
            <w:r>
              <w:rPr>
                <w:rFonts w:ascii="Times New Roman" w:hAnsi="Times New Roman" w:cs="Times New Roman" w:eastAsia="宋体"/>
                <w:sz w:val="20"/>
                <w:szCs w:val="20"/>
                <w:lang w:eastAsia="zh-CN"/>
              </w:rPr>
              <w:t>单次迁移；类别不扩展</w:t>
            </w:r>
          </w:p>
        </w:tc>
        <w:tc>
          <w:tcPr>
            <w:tcW w:w="1684" w:type="dxa"/>
            <w:tcMar>
              <w:top w:w="70" w:type="dxa"/>
              <w:left w:w="90" w:type="dxa"/>
              <w:bottom w:w="70" w:type="dxa"/>
              <w:right w:w="90" w:type="dxa"/>
            </w:tcMar>
            <w:shd w:val="clear" w:color="auto" w:fill="F7F9FC"/>
            <w:vAlign w:val="center"/>
          </w:tcPr>
          <w:p w14:paraId="3169B163">
            <w:pPr>
              <w:spacing w:after="0" w:line="240" w:lineRule="auto"/>
              <w:rPr>
                <w:sz w:val="24"/>
                <w:szCs w:val="24"/>
              </w:rPr>
            </w:pPr>
            <w:r>
              <w:rPr>
                <w:rFonts w:ascii="Times New Roman" w:hAnsi="Times New Roman" w:cs="Times New Roman" w:eastAsia="宋体"/>
                <w:sz w:val="20"/>
                <w:szCs w:val="20"/>
              </w:rPr>
              <w:t>每个已知类</w:t>
            </w:r>
            <m:oMath>
              <m:r>
                <m:rPr/>
                <w:rPr>
                  <w:rFonts w:ascii="Cambria Math" w:hAnsi="Cambria Math"/>
                  <w:sz w:val="24"/>
                  <w:szCs w:val="24"/>
                </w:rPr>
                <m:t>K</m:t>
              </m:r>
            </m:oMath>
            <w:r>
              <w:rPr>
                <w:rFonts w:ascii="Times New Roman" w:hAnsi="Times New Roman" w:cs="Times New Roman" w:eastAsia="宋体"/>
                <w:sz w:val="20"/>
                <w:szCs w:val="20"/>
              </w:rPr>
              <w:t>个target support</w:t>
            </w:r>
          </w:p>
        </w:tc>
        <w:tc>
          <w:tcPr>
            <w:tcW w:w="2062" w:type="dxa"/>
            <w:tcMar>
              <w:top w:w="70" w:type="dxa"/>
              <w:left w:w="90" w:type="dxa"/>
              <w:bottom w:w="70" w:type="dxa"/>
              <w:right w:w="90" w:type="dxa"/>
            </w:tcMar>
            <w:shd w:val="clear" w:color="auto" w:fill="F7F9FC"/>
            <w:vAlign w:val="center"/>
          </w:tcPr>
          <w:p w14:paraId="3EC6EEA5">
            <w:pPr>
              <w:spacing w:after="0" w:line="240" w:lineRule="auto"/>
              <w:rPr>
                <w:sz w:val="24"/>
                <w:szCs w:val="24"/>
              </w:rPr>
            </w:pPr>
            <w:r>
              <w:rPr>
                <w:rFonts w:ascii="Times New Roman" w:hAnsi="Times New Roman" w:cs="Times New Roman" w:eastAsia="宋体"/>
                <w:sz w:val="20"/>
                <w:szCs w:val="20"/>
              </w:rPr>
              <w:t>与source相同的发射机集合</w:t>
            </w:r>
          </w:p>
        </w:tc>
      </w:tr>
      <w:tr w14:paraId="2785EA31">
        <w:tblPrEx>
          <w:tblCellMar>
            <w:top w:w="0" w:type="dxa"/>
            <w:left w:w="108" w:type="dxa"/>
            <w:bottom w:w="0" w:type="dxa"/>
            <w:right w:w="108" w:type="dxa"/>
          </w:tblCellMar>
        </w:tblPrEx>
        <w:trPr>
          <w:cantSplit/>
        </w:trPr>
        <w:tc>
          <w:tcPr>
            <w:tcW w:w="1591" w:type="dxa"/>
            <w:tcMar>
              <w:top w:w="70" w:type="dxa"/>
              <w:left w:w="90" w:type="dxa"/>
              <w:bottom w:w="70" w:type="dxa"/>
              <w:right w:w="90" w:type="dxa"/>
            </w:tcMar>
            <w:shd w:val="clear" w:color="auto" w:fill="FFFFFF"/>
            <w:vAlign w:val="center"/>
          </w:tcPr>
          <w:p w14:paraId="426AF348">
            <w:pPr>
              <w:spacing w:after="0" w:line="240" w:lineRule="auto"/>
              <w:rPr>
                <w:sz w:val="24"/>
                <w:szCs w:val="24"/>
              </w:rPr>
            </w:pPr>
            <w:r>
              <w:rPr>
                <w:rFonts w:ascii="Times New Roman" w:hAnsi="Times New Roman" w:cs="Times New Roman" w:eastAsia="宋体"/>
                <w:b/>
                <w:sz w:val="20"/>
                <w:szCs w:val="20"/>
              </w:rPr>
              <w:t>跨域RFFI-FSL</w:t>
            </w:r>
          </w:p>
        </w:tc>
        <w:tc>
          <w:tcPr>
            <w:tcW w:w="1497" w:type="dxa"/>
            <w:tcMar>
              <w:top w:w="70" w:type="dxa"/>
              <w:left w:w="90" w:type="dxa"/>
              <w:bottom w:w="70" w:type="dxa"/>
              <w:right w:w="90" w:type="dxa"/>
            </w:tcMar>
            <w:shd w:val="clear" w:color="auto" w:fill="FFFFFF"/>
            <w:vAlign w:val="center"/>
          </w:tcPr>
          <w:p w14:paraId="1C03E54E">
            <w:pPr>
              <w:spacing w:after="0" w:line="240" w:lineRule="auto"/>
              <w:jc w:val="center"/>
              <w:rPr>
                <w:sz w:val="24"/>
                <w:szCs w:val="24"/>
              </w:rPr>
            </w:pPr>
            <m:oMathPara>
              <m:oMath>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B</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N</m:t>
                    </m:r>
                    <m:ctrlPr>
                      <w:rPr>
                        <w:rFonts w:ascii="Cambria Math" w:hAnsi="Cambria Math"/>
                        <w:sz w:val="24"/>
                        <w:szCs w:val="24"/>
                      </w:rPr>
                    </m:ctrlPr>
                  </m:sub>
                </m:sSub>
                <m:r>
                  <m:rPr>
                    <m:sty m:val="p"/>
                  </m:rPr>
                  <w:rPr>
                    <w:rFonts w:ascii="Cambria Math" w:hAnsi="Cambria Math"/>
                    <w:sz w:val="24"/>
                    <w:szCs w:val="24"/>
                  </w:rPr>
                  <m:t>=⌀</m:t>
                </m:r>
              </m:oMath>
            </m:oMathPara>
          </w:p>
        </w:tc>
        <w:tc>
          <w:tcPr>
            <w:tcW w:w="1029" w:type="dxa"/>
            <w:tcMar>
              <w:top w:w="70" w:type="dxa"/>
              <w:left w:w="90" w:type="dxa"/>
              <w:bottom w:w="70" w:type="dxa"/>
              <w:right w:w="90" w:type="dxa"/>
            </w:tcMar>
            <w:shd w:val="clear" w:color="auto" w:fill="FFFFFF"/>
            <w:vAlign w:val="center"/>
          </w:tcPr>
          <w:p w14:paraId="5C809423">
            <w:pPr>
              <w:spacing w:after="0" w:line="240" w:lineRule="auto"/>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B</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oMath>
            </m:oMathPara>
          </w:p>
        </w:tc>
        <w:tc>
          <w:tcPr>
            <w:tcW w:w="1497" w:type="dxa"/>
            <w:tcMar>
              <w:top w:w="70" w:type="dxa"/>
              <w:left w:w="90" w:type="dxa"/>
              <w:bottom w:w="70" w:type="dxa"/>
              <w:right w:w="90" w:type="dxa"/>
            </w:tcMar>
            <w:shd w:val="clear" w:color="auto" w:fill="FFFFFF"/>
            <w:vAlign w:val="center"/>
          </w:tcPr>
          <w:p w14:paraId="4BBFE266">
            <w:pPr>
              <w:spacing w:after="0" w:line="240" w:lineRule="auto"/>
              <w:rPr>
                <w:sz w:val="24"/>
                <w:szCs w:val="24"/>
              </w:rPr>
            </w:pPr>
            <w:r>
              <w:rPr>
                <w:rFonts w:ascii="Times New Roman" w:hAnsi="Times New Roman" w:cs="Times New Roman" w:eastAsia="宋体"/>
                <w:sz w:val="20"/>
                <w:szCs w:val="20"/>
              </w:rPr>
              <w:t>episodic；通常不持久化</w:t>
            </w:r>
          </w:p>
        </w:tc>
        <w:tc>
          <w:tcPr>
            <w:tcW w:w="1684" w:type="dxa"/>
            <w:tcMar>
              <w:top w:w="70" w:type="dxa"/>
              <w:left w:w="90" w:type="dxa"/>
              <w:bottom w:w="70" w:type="dxa"/>
              <w:right w:w="90" w:type="dxa"/>
            </w:tcMar>
            <w:shd w:val="clear" w:color="auto" w:fill="FFFFFF"/>
            <w:vAlign w:val="center"/>
          </w:tcPr>
          <w:p w14:paraId="1B5D3B2C">
            <w:pPr>
              <w:spacing w:after="0" w:line="240" w:lineRule="auto"/>
              <w:rPr>
                <w:sz w:val="24"/>
                <w:szCs w:val="24"/>
              </w:rPr>
            </w:pPr>
            <w:r>
              <w:rPr>
                <w:rFonts w:ascii="Times New Roman" w:hAnsi="Times New Roman" w:cs="Times New Roman" w:eastAsia="宋体"/>
                <w:sz w:val="20"/>
                <w:szCs w:val="20"/>
              </w:rPr>
              <w:t>target novel类每类</w:t>
            </w:r>
            <m:oMath>
              <m:r>
                <m:rPr/>
                <w:rPr>
                  <w:rFonts w:ascii="Cambria Math" w:hAnsi="Cambria Math"/>
                  <w:sz w:val="24"/>
                  <w:szCs w:val="24"/>
                </w:rPr>
                <m:t>K</m:t>
              </m:r>
            </m:oMath>
            <w:r>
              <w:rPr>
                <w:rFonts w:ascii="Times New Roman" w:hAnsi="Times New Roman" w:cs="Times New Roman" w:eastAsia="宋体"/>
                <w:sz w:val="20"/>
                <w:szCs w:val="20"/>
              </w:rPr>
              <w:t>个support</w:t>
            </w:r>
          </w:p>
        </w:tc>
        <w:tc>
          <w:tcPr>
            <w:tcW w:w="2062" w:type="dxa"/>
            <w:tcMar>
              <w:top w:w="70" w:type="dxa"/>
              <w:left w:w="90" w:type="dxa"/>
              <w:bottom w:w="70" w:type="dxa"/>
              <w:right w:w="90" w:type="dxa"/>
            </w:tcMar>
            <w:shd w:val="clear" w:color="auto" w:fill="FFFFFF"/>
            <w:vAlign w:val="center"/>
          </w:tcPr>
          <w:p w14:paraId="62B3D1D6">
            <w:pPr>
              <w:spacing w:after="0" w:line="240" w:lineRule="auto"/>
              <w:rPr>
                <w:sz w:val="24"/>
                <w:szCs w:val="24"/>
                <w:lang w:eastAsia="zh-CN"/>
              </w:rPr>
            </w:pPr>
            <w:r>
              <w:rPr>
                <w:rFonts w:ascii="Times New Roman" w:hAnsi="Times New Roman" w:cs="Times New Roman" w:eastAsia="宋体"/>
                <w:sz w:val="20"/>
                <w:szCs w:val="20"/>
                <w:lang w:eastAsia="zh-CN"/>
              </w:rPr>
              <w:t>标准FSL为novel类；</w:t>
            </w:r>
          </w:p>
        </w:tc>
      </w:tr>
      <w:tr w14:paraId="74A4A98E">
        <w:tblPrEx>
          <w:tblCellMar>
            <w:top w:w="0" w:type="dxa"/>
            <w:left w:w="108" w:type="dxa"/>
            <w:bottom w:w="0" w:type="dxa"/>
            <w:right w:w="108" w:type="dxa"/>
          </w:tblCellMar>
        </w:tblPrEx>
        <w:trPr>
          <w:cantSplit/>
        </w:trPr>
        <w:tc>
          <w:tcPr>
            <w:tcW w:w="1591" w:type="dxa"/>
            <w:tcMar>
              <w:top w:w="70" w:type="dxa"/>
              <w:left w:w="90" w:type="dxa"/>
              <w:bottom w:w="70" w:type="dxa"/>
              <w:right w:w="90" w:type="dxa"/>
            </w:tcMar>
            <w:shd w:val="clear" w:color="auto" w:fill="F7F9FC"/>
            <w:vAlign w:val="center"/>
          </w:tcPr>
          <w:p w14:paraId="57761F68">
            <w:pPr>
              <w:spacing w:after="0" w:line="240" w:lineRule="auto"/>
              <w:rPr>
                <w:sz w:val="24"/>
                <w:szCs w:val="24"/>
              </w:rPr>
            </w:pPr>
            <w:r>
              <w:rPr>
                <w:rFonts w:ascii="Times New Roman" w:hAnsi="Times New Roman" w:cs="Times New Roman" w:eastAsia="宋体"/>
                <w:b/>
                <w:sz w:val="20"/>
                <w:szCs w:val="20"/>
              </w:rPr>
              <w:t>RFFI-CIL</w:t>
            </w:r>
          </w:p>
        </w:tc>
        <w:tc>
          <w:tcPr>
            <w:tcW w:w="1497" w:type="dxa"/>
            <w:tcMar>
              <w:top w:w="70" w:type="dxa"/>
              <w:left w:w="90" w:type="dxa"/>
              <w:bottom w:w="70" w:type="dxa"/>
              <w:right w:w="90" w:type="dxa"/>
            </w:tcMar>
            <w:shd w:val="clear" w:color="auto" w:fill="F7F9FC"/>
            <w:vAlign w:val="center"/>
          </w:tcPr>
          <w:p w14:paraId="699FCF2A">
            <w:pPr>
              <w:spacing w:after="0" w:line="240" w:lineRule="auto"/>
              <w:jc w:val="center"/>
              <w:rPr>
                <w:sz w:val="24"/>
                <w:szCs w:val="24"/>
              </w:rPr>
            </w:pPr>
            <m:oMathPara>
              <m:oMath>
                <m:sSup>
                  <m:sSupPr>
                    <m:ctrlPr>
                      <w:rPr>
                        <w:rFonts w:ascii="Cambria Math" w:hAnsi="Cambria Math"/>
                        <w:sz w:val="24"/>
                        <w:szCs w:val="24"/>
                      </w:rPr>
                    </m:ctrlPr>
                  </m:sSupPr>
                  <m:e>
                    <m:r>
                      <m:rPr>
                        <m:sty m:val="p"/>
                        <m:scr m:val="script"/>
                      </m:rPr>
                      <w:rPr>
                        <w:rFonts w:ascii="Cambria Math" w:hAnsi="Cambria Math"/>
                        <w:sz w:val="24"/>
                        <w:szCs w:val="24"/>
                      </w:rPr>
                      <m:t>Y</m:t>
                    </m:r>
                    <m:ctrlPr>
                      <w:rPr>
                        <w:rFonts w:ascii="Cambria Math" w:hAnsi="Cambria Math"/>
                        <w:sz w:val="24"/>
                        <w:szCs w:val="24"/>
                      </w:rPr>
                    </m:ctrlPr>
                  </m:e>
                  <m:sup>
                    <m:d>
                      <m:dPr>
                        <m:ctrlPr>
                          <w:rPr>
                            <w:rFonts w:ascii="Cambria Math" w:hAnsi="Cambria Math"/>
                            <w:sz w:val="24"/>
                            <w:szCs w:val="24"/>
                          </w:rPr>
                        </m:ctrlPr>
                      </m:dPr>
                      <m:e>
                        <m:r>
                          <m:rPr>
                            <m:sty m:val="p"/>
                          </m:rPr>
                          <w:rPr>
                            <w:rFonts w:ascii="Cambria Math" w:hAnsi="Cambria Math"/>
                            <w:sz w:val="24"/>
                            <w:szCs w:val="24"/>
                          </w:rPr>
                          <m:t>≤</m:t>
                        </m:r>
                        <m:r>
                          <m:rPr/>
                          <w:rPr>
                            <w:rFonts w:ascii="Cambria Math" w:hAnsi="Cambria Math"/>
                            <w:sz w:val="24"/>
                            <w:szCs w:val="24"/>
                          </w:rPr>
                          <m:t>t</m:t>
                        </m:r>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e>
                    </m:d>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m:sty m:val="p"/>
                        <m:scr m:val="script"/>
                      </m:rPr>
                      <w:rPr>
                        <w:rFonts w:ascii="Cambria Math" w:hAnsi="Cambria Math"/>
                        <w:sz w:val="24"/>
                        <w:szCs w:val="24"/>
                      </w:rPr>
                      <m:t>Y</m:t>
                    </m:r>
                    <m:ctrlPr>
                      <w:rPr>
                        <w:rFonts w:ascii="Cambria Math" w:hAnsi="Cambria Math"/>
                        <w:sz w:val="24"/>
                        <w:szCs w:val="24"/>
                      </w:rPr>
                    </m:ctrlPr>
                  </m:e>
                  <m:sup>
                    <m:d>
                      <m:dPr>
                        <m:ctrlPr>
                          <w:rPr>
                            <w:rFonts w:ascii="Cambria Math" w:hAnsi="Cambria Math"/>
                            <w:sz w:val="24"/>
                            <w:szCs w:val="24"/>
                          </w:rPr>
                        </m:ctrlPr>
                      </m:dPr>
                      <m:e>
                        <m:r>
                          <m:rPr>
                            <m:sty m:val="p"/>
                          </m:rPr>
                          <w:rPr>
                            <w:rFonts w:ascii="Cambria Math" w:hAnsi="Cambria Math"/>
                            <w:sz w:val="24"/>
                            <w:szCs w:val="24"/>
                          </w:rPr>
                          <m:t>≤</m:t>
                        </m:r>
                        <m:r>
                          <m:rPr/>
                          <w:rPr>
                            <w:rFonts w:ascii="Cambria Math" w:hAnsi="Cambria Math"/>
                            <w:sz w:val="24"/>
                            <w:szCs w:val="24"/>
                          </w:rPr>
                          <m:t>t</m:t>
                        </m:r>
                        <m:ctrlPr>
                          <w:rPr>
                            <w:rFonts w:ascii="Cambria Math" w:hAnsi="Cambria Math"/>
                            <w:sz w:val="24"/>
                            <w:szCs w:val="24"/>
                          </w:rPr>
                        </m:ctrlPr>
                      </m:e>
                    </m:d>
                    <m:ctrlPr>
                      <w:rPr>
                        <w:rFonts w:ascii="Cambria Math" w:hAnsi="Cambria Math"/>
                        <w:sz w:val="24"/>
                        <w:szCs w:val="24"/>
                      </w:rPr>
                    </m:ctrlPr>
                  </m:sup>
                </m:sSup>
              </m:oMath>
            </m:oMathPara>
          </w:p>
        </w:tc>
        <w:tc>
          <w:tcPr>
            <w:tcW w:w="1029" w:type="dxa"/>
            <w:tcMar>
              <w:top w:w="70" w:type="dxa"/>
              <w:left w:w="90" w:type="dxa"/>
              <w:bottom w:w="70" w:type="dxa"/>
              <w:right w:w="90" w:type="dxa"/>
            </w:tcMar>
            <w:shd w:val="clear" w:color="auto" w:fill="F7F9FC"/>
            <w:vAlign w:val="center"/>
          </w:tcPr>
          <w:p w14:paraId="32DB7E29">
            <w:pPr>
              <w:spacing w:after="0" w:line="240" w:lineRule="auto"/>
              <w:jc w:val="center"/>
              <w:rPr>
                <w:sz w:val="24"/>
                <w:szCs w:val="24"/>
              </w:rPr>
            </w:pPr>
            <w:r>
              <w:rPr>
                <w:rFonts w:ascii="Times New Roman" w:hAnsi="Times New Roman" w:cs="Times New Roman" w:eastAsia="宋体"/>
                <w:sz w:val="20"/>
                <w:szCs w:val="20"/>
              </w:rPr>
              <w:t>通常</w:t>
            </w:r>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t</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t</m:t>
                  </m:r>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sub>
              </m:sSub>
            </m:oMath>
          </w:p>
        </w:tc>
        <w:tc>
          <w:tcPr>
            <w:tcW w:w="1497" w:type="dxa"/>
            <w:tcMar>
              <w:top w:w="70" w:type="dxa"/>
              <w:left w:w="90" w:type="dxa"/>
              <w:bottom w:w="70" w:type="dxa"/>
              <w:right w:w="90" w:type="dxa"/>
            </w:tcMar>
            <w:shd w:val="clear" w:color="auto" w:fill="F7F9FC"/>
            <w:vAlign w:val="center"/>
          </w:tcPr>
          <w:p w14:paraId="2983C70F">
            <w:pPr>
              <w:spacing w:after="0" w:line="240" w:lineRule="auto"/>
              <w:rPr>
                <w:sz w:val="24"/>
                <w:szCs w:val="24"/>
              </w:rPr>
            </w:pPr>
            <w:r>
              <w:rPr>
                <w:rFonts w:ascii="Times New Roman" w:hAnsi="Times New Roman" w:cs="Times New Roman" w:eastAsia="宋体"/>
                <w:sz w:val="20"/>
                <w:szCs w:val="20"/>
              </w:rPr>
              <w:t>session顺序到达；状态持续保存</w:t>
            </w:r>
          </w:p>
        </w:tc>
        <w:tc>
          <w:tcPr>
            <w:tcW w:w="1684" w:type="dxa"/>
            <w:tcMar>
              <w:top w:w="70" w:type="dxa"/>
              <w:left w:w="90" w:type="dxa"/>
              <w:bottom w:w="70" w:type="dxa"/>
              <w:right w:w="90" w:type="dxa"/>
            </w:tcMar>
            <w:shd w:val="clear" w:color="auto" w:fill="F7F9FC"/>
            <w:vAlign w:val="center"/>
          </w:tcPr>
          <w:p w14:paraId="3F784DF6">
            <w:pPr>
              <w:spacing w:after="0" w:line="240" w:lineRule="auto"/>
              <w:rPr>
                <w:sz w:val="24"/>
                <w:szCs w:val="24"/>
                <w:lang w:eastAsia="zh-CN"/>
              </w:rPr>
            </w:pPr>
            <w:r>
              <w:rPr>
                <w:rFonts w:ascii="Times New Roman" w:hAnsi="Times New Roman" w:cs="Times New Roman" w:eastAsia="宋体"/>
                <w:sz w:val="20"/>
                <w:szCs w:val="20"/>
                <w:lang w:eastAsia="zh-CN"/>
              </w:rPr>
              <w:t>新增类标签数量不限定为少样本</w:t>
            </w:r>
          </w:p>
        </w:tc>
        <w:tc>
          <w:tcPr>
            <w:tcW w:w="2062" w:type="dxa"/>
            <w:tcMar>
              <w:top w:w="70" w:type="dxa"/>
              <w:left w:w="90" w:type="dxa"/>
              <w:bottom w:w="70" w:type="dxa"/>
              <w:right w:w="90" w:type="dxa"/>
            </w:tcMar>
            <w:shd w:val="clear" w:color="auto" w:fill="F7F9FC"/>
            <w:vAlign w:val="center"/>
          </w:tcPr>
          <w:p w14:paraId="0553A319">
            <w:pPr>
              <w:spacing w:after="0" w:line="240" w:lineRule="auto"/>
              <w:rPr>
                <w:sz w:val="24"/>
                <w:szCs w:val="24"/>
              </w:rPr>
            </w:pPr>
            <w:r>
              <w:rPr>
                <w:rFonts w:ascii="Times New Roman" w:hAnsi="Times New Roman" w:cs="Times New Roman" w:eastAsia="宋体"/>
                <w:sz w:val="20"/>
                <w:szCs w:val="20"/>
              </w:rPr>
              <w:t>全部累计已注册类</w:t>
            </w:r>
          </w:p>
        </w:tc>
      </w:tr>
      <w:tr w14:paraId="01B29453">
        <w:tblPrEx>
          <w:tblCellMar>
            <w:top w:w="0" w:type="dxa"/>
            <w:left w:w="108" w:type="dxa"/>
            <w:bottom w:w="0" w:type="dxa"/>
            <w:right w:w="108" w:type="dxa"/>
          </w:tblCellMar>
        </w:tblPrEx>
        <w:trPr>
          <w:cantSplit/>
        </w:trPr>
        <w:tc>
          <w:tcPr>
            <w:tcW w:w="1591" w:type="dxa"/>
            <w:tcMar>
              <w:top w:w="70" w:type="dxa"/>
              <w:left w:w="90" w:type="dxa"/>
              <w:bottom w:w="70" w:type="dxa"/>
              <w:right w:w="90" w:type="dxa"/>
            </w:tcMar>
            <w:shd w:val="clear" w:color="auto" w:fill="FFFFFF"/>
            <w:vAlign w:val="center"/>
          </w:tcPr>
          <w:p w14:paraId="6C09A49E">
            <w:pPr>
              <w:spacing w:after="0" w:line="240" w:lineRule="auto"/>
              <w:rPr>
                <w:sz w:val="24"/>
                <w:szCs w:val="24"/>
              </w:rPr>
            </w:pPr>
            <w:r>
              <w:rPr>
                <w:rFonts w:ascii="Times New Roman" w:hAnsi="Times New Roman" w:cs="Times New Roman" w:eastAsia="宋体"/>
                <w:b/>
                <w:sz w:val="20"/>
                <w:szCs w:val="20"/>
              </w:rPr>
              <w:t>RFFI-FSCIL</w:t>
            </w:r>
          </w:p>
        </w:tc>
        <w:tc>
          <w:tcPr>
            <w:tcW w:w="1497" w:type="dxa"/>
            <w:tcMar>
              <w:top w:w="70" w:type="dxa"/>
              <w:left w:w="90" w:type="dxa"/>
              <w:bottom w:w="70" w:type="dxa"/>
              <w:right w:w="90" w:type="dxa"/>
            </w:tcMar>
            <w:shd w:val="clear" w:color="auto" w:fill="FFFFFF"/>
            <w:vAlign w:val="center"/>
          </w:tcPr>
          <w:p w14:paraId="48FD414D">
            <w:pPr>
              <w:spacing w:after="0" w:line="240" w:lineRule="auto"/>
              <w:jc w:val="center"/>
              <w:rPr>
                <w:sz w:val="24"/>
                <w:szCs w:val="24"/>
              </w:rPr>
            </w:pPr>
            <m:oMathPara>
              <m:oMath>
                <m:sSup>
                  <m:sSupPr>
                    <m:ctrlPr>
                      <w:rPr>
                        <w:rFonts w:ascii="Cambria Math" w:hAnsi="Cambria Math"/>
                        <w:sz w:val="24"/>
                        <w:szCs w:val="24"/>
                      </w:rPr>
                    </m:ctrlPr>
                  </m:sSupPr>
                  <m:e>
                    <m:r>
                      <m:rPr>
                        <m:sty m:val="p"/>
                        <m:scr m:val="script"/>
                      </m:rPr>
                      <w:rPr>
                        <w:rFonts w:ascii="Cambria Math" w:hAnsi="Cambria Math"/>
                        <w:sz w:val="24"/>
                        <w:szCs w:val="24"/>
                      </w:rPr>
                      <m:t>Y</m:t>
                    </m:r>
                    <m:ctrlPr>
                      <w:rPr>
                        <w:rFonts w:ascii="Cambria Math" w:hAnsi="Cambria Math"/>
                        <w:sz w:val="24"/>
                        <w:szCs w:val="24"/>
                      </w:rPr>
                    </m:ctrlPr>
                  </m:e>
                  <m:sup>
                    <m:d>
                      <m:dPr>
                        <m:ctrlPr>
                          <w:rPr>
                            <w:rFonts w:ascii="Cambria Math" w:hAnsi="Cambria Math"/>
                            <w:sz w:val="24"/>
                            <w:szCs w:val="24"/>
                          </w:rPr>
                        </m:ctrlPr>
                      </m:dPr>
                      <m:e>
                        <m:r>
                          <m:rPr>
                            <m:sty m:val="p"/>
                          </m:rPr>
                          <w:rPr>
                            <w:rFonts w:ascii="Cambria Math" w:hAnsi="Cambria Math"/>
                            <w:sz w:val="24"/>
                            <w:szCs w:val="24"/>
                          </w:rPr>
                          <m:t>≤</m:t>
                        </m:r>
                        <m:r>
                          <m:rPr/>
                          <w:rPr>
                            <w:rFonts w:ascii="Cambria Math" w:hAnsi="Cambria Math"/>
                            <w:sz w:val="24"/>
                            <w:szCs w:val="24"/>
                          </w:rPr>
                          <m:t>t</m:t>
                        </m:r>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e>
                    </m:d>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m:sty m:val="p"/>
                        <m:scr m:val="script"/>
                      </m:rPr>
                      <w:rPr>
                        <w:rFonts w:ascii="Cambria Math" w:hAnsi="Cambria Math"/>
                        <w:sz w:val="24"/>
                        <w:szCs w:val="24"/>
                      </w:rPr>
                      <m:t>Y</m:t>
                    </m:r>
                    <m:ctrlPr>
                      <w:rPr>
                        <w:rFonts w:ascii="Cambria Math" w:hAnsi="Cambria Math"/>
                        <w:sz w:val="24"/>
                        <w:szCs w:val="24"/>
                      </w:rPr>
                    </m:ctrlPr>
                  </m:e>
                  <m:sup>
                    <m:d>
                      <m:dPr>
                        <m:ctrlPr>
                          <w:rPr>
                            <w:rFonts w:ascii="Cambria Math" w:hAnsi="Cambria Math"/>
                            <w:sz w:val="24"/>
                            <w:szCs w:val="24"/>
                          </w:rPr>
                        </m:ctrlPr>
                      </m:dPr>
                      <m:e>
                        <m:r>
                          <m:rPr>
                            <m:sty m:val="p"/>
                          </m:rPr>
                          <w:rPr>
                            <w:rFonts w:ascii="Cambria Math" w:hAnsi="Cambria Math"/>
                            <w:sz w:val="24"/>
                            <w:szCs w:val="24"/>
                          </w:rPr>
                          <m:t>≤</m:t>
                        </m:r>
                        <m:r>
                          <m:rPr/>
                          <w:rPr>
                            <w:rFonts w:ascii="Cambria Math" w:hAnsi="Cambria Math"/>
                            <w:sz w:val="24"/>
                            <w:szCs w:val="24"/>
                          </w:rPr>
                          <m:t>t</m:t>
                        </m:r>
                        <m:ctrlPr>
                          <w:rPr>
                            <w:rFonts w:ascii="Cambria Math" w:hAnsi="Cambria Math"/>
                            <w:sz w:val="24"/>
                            <w:szCs w:val="24"/>
                          </w:rPr>
                        </m:ctrlPr>
                      </m:e>
                    </m:d>
                    <m:ctrlPr>
                      <w:rPr>
                        <w:rFonts w:ascii="Cambria Math" w:hAnsi="Cambria Math"/>
                        <w:sz w:val="24"/>
                        <w:szCs w:val="24"/>
                      </w:rPr>
                    </m:ctrlPr>
                  </m:sup>
                </m:sSup>
              </m:oMath>
            </m:oMathPara>
          </w:p>
        </w:tc>
        <w:tc>
          <w:tcPr>
            <w:tcW w:w="1029" w:type="dxa"/>
            <w:tcMar>
              <w:top w:w="70" w:type="dxa"/>
              <w:left w:w="90" w:type="dxa"/>
              <w:bottom w:w="70" w:type="dxa"/>
              <w:right w:w="90" w:type="dxa"/>
            </w:tcMar>
            <w:shd w:val="clear" w:color="auto" w:fill="FFFFFF"/>
            <w:vAlign w:val="center"/>
          </w:tcPr>
          <w:p w14:paraId="36BF0336">
            <w:pPr>
              <w:spacing w:after="0" w:line="240" w:lineRule="auto"/>
              <w:jc w:val="center"/>
              <w:rPr>
                <w:sz w:val="24"/>
                <w:szCs w:val="24"/>
              </w:rPr>
            </w:pPr>
            <w:r>
              <w:rPr>
                <w:rFonts w:ascii="Times New Roman" w:hAnsi="Times New Roman" w:cs="Times New Roman" w:eastAsia="宋体"/>
                <w:sz w:val="20"/>
                <w:szCs w:val="20"/>
              </w:rPr>
              <w:t>通常</w:t>
            </w:r>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t</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t</m:t>
                  </m:r>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sub>
              </m:sSub>
            </m:oMath>
          </w:p>
        </w:tc>
        <w:tc>
          <w:tcPr>
            <w:tcW w:w="1497" w:type="dxa"/>
            <w:tcMar>
              <w:top w:w="70" w:type="dxa"/>
              <w:left w:w="90" w:type="dxa"/>
              <w:bottom w:w="70" w:type="dxa"/>
              <w:right w:w="90" w:type="dxa"/>
            </w:tcMar>
            <w:shd w:val="clear" w:color="auto" w:fill="FFFFFF"/>
            <w:vAlign w:val="center"/>
          </w:tcPr>
          <w:p w14:paraId="58EAF918">
            <w:pPr>
              <w:spacing w:after="0" w:line="240" w:lineRule="auto"/>
              <w:rPr>
                <w:sz w:val="24"/>
                <w:szCs w:val="24"/>
              </w:rPr>
            </w:pPr>
            <w:r>
              <w:rPr>
                <w:rFonts w:ascii="Times New Roman" w:hAnsi="Times New Roman" w:cs="Times New Roman" w:eastAsia="宋体"/>
                <w:sz w:val="20"/>
                <w:szCs w:val="20"/>
              </w:rPr>
              <w:t>session顺序到达；状态持续保存</w:t>
            </w:r>
          </w:p>
        </w:tc>
        <w:tc>
          <w:tcPr>
            <w:tcW w:w="1684" w:type="dxa"/>
            <w:tcMar>
              <w:top w:w="70" w:type="dxa"/>
              <w:left w:w="90" w:type="dxa"/>
              <w:bottom w:w="70" w:type="dxa"/>
              <w:right w:w="90" w:type="dxa"/>
            </w:tcMar>
            <w:shd w:val="clear" w:color="auto" w:fill="FFFFFF"/>
            <w:vAlign w:val="center"/>
          </w:tcPr>
          <w:p w14:paraId="4962FCB0">
            <w:pPr>
              <w:spacing w:after="0" w:line="240" w:lineRule="auto"/>
              <w:rPr>
                <w:sz w:val="24"/>
                <w:szCs w:val="24"/>
              </w:rPr>
            </w:pPr>
            <w:r>
              <w:rPr>
                <w:rFonts w:ascii="Times New Roman" w:hAnsi="Times New Roman" w:cs="Times New Roman" w:eastAsia="宋体"/>
                <w:sz w:val="20"/>
                <w:szCs w:val="20"/>
              </w:rPr>
              <w:t>每个增量新类</w:t>
            </w:r>
            <m:oMath>
              <m:r>
                <m:rPr/>
                <w:rPr>
                  <w:rFonts w:ascii="Cambria Math" w:hAnsi="Cambria Math"/>
                  <w:sz w:val="24"/>
                  <w:szCs w:val="24"/>
                </w:rPr>
                <m:t>K</m:t>
              </m:r>
            </m:oMath>
            <w:r>
              <w:rPr>
                <w:rFonts w:ascii="Times New Roman" w:hAnsi="Times New Roman" w:cs="Times New Roman" w:eastAsia="宋体"/>
                <w:sz w:val="20"/>
                <w:szCs w:val="20"/>
              </w:rPr>
              <w:t>个support</w:t>
            </w:r>
          </w:p>
        </w:tc>
        <w:tc>
          <w:tcPr>
            <w:tcW w:w="2062" w:type="dxa"/>
            <w:tcMar>
              <w:top w:w="70" w:type="dxa"/>
              <w:left w:w="90" w:type="dxa"/>
              <w:bottom w:w="70" w:type="dxa"/>
              <w:right w:w="90" w:type="dxa"/>
            </w:tcMar>
            <w:shd w:val="clear" w:color="auto" w:fill="FFFFFF"/>
            <w:vAlign w:val="center"/>
          </w:tcPr>
          <w:p w14:paraId="7584C626">
            <w:pPr>
              <w:spacing w:after="0" w:line="240" w:lineRule="auto"/>
              <w:rPr>
                <w:sz w:val="24"/>
                <w:szCs w:val="24"/>
              </w:rPr>
            </w:pPr>
            <w:r>
              <w:rPr>
                <w:rFonts w:ascii="Times New Roman" w:hAnsi="Times New Roman" w:cs="Times New Roman" w:eastAsia="宋体"/>
                <w:sz w:val="20"/>
                <w:szCs w:val="20"/>
              </w:rPr>
              <w:t>全部累计已注册类</w:t>
            </w:r>
          </w:p>
        </w:tc>
      </w:tr>
      <w:tr w14:paraId="20619201">
        <w:tblPrEx>
          <w:tblCellMar>
            <w:top w:w="0" w:type="dxa"/>
            <w:left w:w="108" w:type="dxa"/>
            <w:bottom w:w="0" w:type="dxa"/>
            <w:right w:w="108" w:type="dxa"/>
          </w:tblCellMar>
        </w:tblPrEx>
        <w:trPr>
          <w:cantSplit/>
        </w:trPr>
        <w:tc>
          <w:tcPr>
            <w:tcW w:w="1591" w:type="dxa"/>
            <w:tcMar>
              <w:top w:w="70" w:type="dxa"/>
              <w:left w:w="90" w:type="dxa"/>
              <w:bottom w:w="70" w:type="dxa"/>
              <w:right w:w="90" w:type="dxa"/>
            </w:tcMar>
            <w:shd w:val="clear" w:color="auto" w:fill="F7F9FC"/>
            <w:vAlign w:val="center"/>
          </w:tcPr>
          <w:p w14:paraId="3AF0D2A6">
            <w:pPr>
              <w:spacing w:after="0" w:line="240" w:lineRule="auto"/>
              <w:rPr>
                <w:sz w:val="24"/>
                <w:szCs w:val="24"/>
              </w:rPr>
            </w:pPr>
            <w:r>
              <w:rPr>
                <w:rFonts w:ascii="Times New Roman" w:hAnsi="Times New Roman" w:cs="Times New Roman" w:eastAsia="宋体"/>
                <w:b/>
                <w:color w:val="C00000"/>
                <w:sz w:val="20"/>
                <w:szCs w:val="20"/>
              </w:rPr>
              <w:t>跨域RFFI-FSCIL</w:t>
            </w:r>
          </w:p>
        </w:tc>
        <w:tc>
          <w:tcPr>
            <w:tcW w:w="1497" w:type="dxa"/>
            <w:tcMar>
              <w:top w:w="70" w:type="dxa"/>
              <w:left w:w="90" w:type="dxa"/>
              <w:bottom w:w="70" w:type="dxa"/>
              <w:right w:w="90" w:type="dxa"/>
            </w:tcMar>
            <w:shd w:val="clear" w:color="auto" w:fill="F7F9FC"/>
            <w:vAlign w:val="center"/>
          </w:tcPr>
          <w:p w14:paraId="43CE0160">
            <w:pPr>
              <w:spacing w:after="0" w:line="240" w:lineRule="auto"/>
              <w:jc w:val="center"/>
              <w:rPr>
                <w:sz w:val="24"/>
                <w:szCs w:val="24"/>
              </w:rPr>
            </w:pPr>
            <m:oMathPara>
              <m:oMath>
                <m:sSup>
                  <m:sSupPr>
                    <m:ctrlPr>
                      <w:rPr>
                        <w:rFonts w:ascii="Cambria Math" w:hAnsi="Cambria Math"/>
                        <w:sz w:val="24"/>
                        <w:szCs w:val="24"/>
                      </w:rPr>
                    </m:ctrlPr>
                  </m:sSupPr>
                  <m:e>
                    <m:r>
                      <m:rPr>
                        <m:sty m:val="p"/>
                        <m:scr m:val="script"/>
                      </m:rPr>
                      <w:rPr>
                        <w:rFonts w:ascii="Cambria Math" w:hAnsi="Cambria Math"/>
                        <w:sz w:val="24"/>
                        <w:szCs w:val="24"/>
                      </w:rPr>
                      <m:t>Y</m:t>
                    </m:r>
                    <m:ctrlPr>
                      <w:rPr>
                        <w:rFonts w:ascii="Cambria Math" w:hAnsi="Cambria Math"/>
                        <w:sz w:val="24"/>
                        <w:szCs w:val="24"/>
                      </w:rPr>
                    </m:ctrlPr>
                  </m:e>
                  <m:sup>
                    <m:d>
                      <m:dPr>
                        <m:ctrlPr>
                          <w:rPr>
                            <w:rFonts w:ascii="Cambria Math" w:hAnsi="Cambria Math"/>
                            <w:sz w:val="24"/>
                            <w:szCs w:val="24"/>
                          </w:rPr>
                        </m:ctrlPr>
                      </m:dPr>
                      <m:e>
                        <m:r>
                          <m:rPr>
                            <m:sty m:val="p"/>
                          </m:rPr>
                          <w:rPr>
                            <w:rFonts w:ascii="Cambria Math" w:hAnsi="Cambria Math"/>
                            <w:sz w:val="24"/>
                            <w:szCs w:val="24"/>
                          </w:rPr>
                          <m:t>≤</m:t>
                        </m:r>
                        <m:r>
                          <m:rPr/>
                          <w:rPr>
                            <w:rFonts w:ascii="Cambria Math" w:hAnsi="Cambria Math"/>
                            <w:sz w:val="24"/>
                            <w:szCs w:val="24"/>
                          </w:rPr>
                          <m:t>t</m:t>
                        </m:r>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e>
                    </m:d>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m:sty m:val="p"/>
                        <m:scr m:val="script"/>
                      </m:rPr>
                      <w:rPr>
                        <w:rFonts w:ascii="Cambria Math" w:hAnsi="Cambria Math"/>
                        <w:sz w:val="24"/>
                        <w:szCs w:val="24"/>
                      </w:rPr>
                      <m:t>Y</m:t>
                    </m:r>
                    <m:ctrlPr>
                      <w:rPr>
                        <w:rFonts w:ascii="Cambria Math" w:hAnsi="Cambria Math"/>
                        <w:sz w:val="24"/>
                        <w:szCs w:val="24"/>
                      </w:rPr>
                    </m:ctrlPr>
                  </m:e>
                  <m:sup>
                    <m:d>
                      <m:dPr>
                        <m:ctrlPr>
                          <w:rPr>
                            <w:rFonts w:ascii="Cambria Math" w:hAnsi="Cambria Math"/>
                            <w:sz w:val="24"/>
                            <w:szCs w:val="24"/>
                          </w:rPr>
                        </m:ctrlPr>
                      </m:dPr>
                      <m:e>
                        <m:r>
                          <m:rPr>
                            <m:sty m:val="p"/>
                          </m:rPr>
                          <w:rPr>
                            <w:rFonts w:ascii="Cambria Math" w:hAnsi="Cambria Math"/>
                            <w:sz w:val="24"/>
                            <w:szCs w:val="24"/>
                          </w:rPr>
                          <m:t>≤</m:t>
                        </m:r>
                        <m:r>
                          <m:rPr/>
                          <w:rPr>
                            <w:rFonts w:ascii="Cambria Math" w:hAnsi="Cambria Math"/>
                            <w:sz w:val="24"/>
                            <w:szCs w:val="24"/>
                          </w:rPr>
                          <m:t>t</m:t>
                        </m:r>
                        <m:ctrlPr>
                          <w:rPr>
                            <w:rFonts w:ascii="Cambria Math" w:hAnsi="Cambria Math"/>
                            <w:sz w:val="24"/>
                            <w:szCs w:val="24"/>
                          </w:rPr>
                        </m:ctrlPr>
                      </m:e>
                    </m:d>
                    <m:ctrlPr>
                      <w:rPr>
                        <w:rFonts w:ascii="Cambria Math" w:hAnsi="Cambria Math"/>
                        <w:sz w:val="24"/>
                        <w:szCs w:val="24"/>
                      </w:rPr>
                    </m:ctrlPr>
                  </m:sup>
                </m:sSup>
              </m:oMath>
            </m:oMathPara>
          </w:p>
        </w:tc>
        <w:tc>
          <w:tcPr>
            <w:tcW w:w="1029" w:type="dxa"/>
            <w:tcMar>
              <w:top w:w="70" w:type="dxa"/>
              <w:left w:w="90" w:type="dxa"/>
              <w:bottom w:w="70" w:type="dxa"/>
              <w:right w:w="90" w:type="dxa"/>
            </w:tcMar>
            <w:shd w:val="clear" w:color="auto" w:fill="F7F9FC"/>
            <w:vAlign w:val="center"/>
          </w:tcPr>
          <w:p w14:paraId="51178CE7">
            <w:pPr>
              <w:spacing w:after="0" w:line="240" w:lineRule="auto"/>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t</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t</m:t>
                    </m:r>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sub>
                </m:sSub>
              </m:oMath>
            </m:oMathPara>
          </w:p>
        </w:tc>
        <w:tc>
          <w:tcPr>
            <w:tcW w:w="1497" w:type="dxa"/>
            <w:tcMar>
              <w:top w:w="70" w:type="dxa"/>
              <w:left w:w="90" w:type="dxa"/>
              <w:bottom w:w="70" w:type="dxa"/>
              <w:right w:w="90" w:type="dxa"/>
            </w:tcMar>
            <w:shd w:val="clear" w:color="auto" w:fill="F7F9FC"/>
            <w:vAlign w:val="center"/>
          </w:tcPr>
          <w:p w14:paraId="0F854945">
            <w:pPr>
              <w:spacing w:after="0" w:line="240" w:lineRule="auto"/>
              <w:rPr>
                <w:sz w:val="24"/>
                <w:szCs w:val="24"/>
              </w:rPr>
            </w:pPr>
            <w:r>
              <w:rPr>
                <w:rFonts w:ascii="Times New Roman" w:hAnsi="Times New Roman" w:cs="Times New Roman" w:eastAsia="宋体"/>
                <w:sz w:val="20"/>
                <w:szCs w:val="20"/>
              </w:rPr>
              <w:t>session顺序到达；状态持续保存</w:t>
            </w:r>
          </w:p>
        </w:tc>
        <w:tc>
          <w:tcPr>
            <w:tcW w:w="1684" w:type="dxa"/>
            <w:tcMar>
              <w:top w:w="70" w:type="dxa"/>
              <w:left w:w="90" w:type="dxa"/>
              <w:bottom w:w="70" w:type="dxa"/>
              <w:right w:w="90" w:type="dxa"/>
            </w:tcMar>
            <w:shd w:val="clear" w:color="auto" w:fill="F7F9FC"/>
            <w:vAlign w:val="center"/>
          </w:tcPr>
          <w:p w14:paraId="07589D42">
            <w:pPr>
              <w:spacing w:after="0" w:line="240" w:lineRule="auto"/>
              <w:rPr>
                <w:sz w:val="24"/>
                <w:szCs w:val="24"/>
              </w:rPr>
            </w:pPr>
            <w:r>
              <w:rPr>
                <w:rFonts w:ascii="Times New Roman" w:hAnsi="Times New Roman" w:cs="Times New Roman" w:eastAsia="宋体"/>
                <w:sz w:val="20"/>
                <w:szCs w:val="20"/>
              </w:rPr>
              <w:t>target新类每类</w:t>
            </w:r>
            <m:oMath>
              <m:r>
                <m:rPr/>
                <w:rPr>
                  <w:rFonts w:ascii="Cambria Math" w:hAnsi="Cambria Math"/>
                  <w:sz w:val="24"/>
                  <w:szCs w:val="24"/>
                </w:rPr>
                <m:t>K</m:t>
              </m:r>
            </m:oMath>
            <w:r>
              <w:rPr>
                <w:rFonts w:ascii="Times New Roman" w:hAnsi="Times New Roman" w:cs="Times New Roman" w:eastAsia="宋体"/>
                <w:sz w:val="20"/>
                <w:szCs w:val="20"/>
              </w:rPr>
              <w:t>个support</w:t>
            </w:r>
          </w:p>
        </w:tc>
        <w:tc>
          <w:tcPr>
            <w:tcW w:w="2062" w:type="dxa"/>
            <w:tcMar>
              <w:top w:w="70" w:type="dxa"/>
              <w:left w:w="90" w:type="dxa"/>
              <w:bottom w:w="70" w:type="dxa"/>
              <w:right w:w="90" w:type="dxa"/>
            </w:tcMar>
            <w:shd w:val="clear" w:color="auto" w:fill="F7F9FC"/>
            <w:vAlign w:val="center"/>
          </w:tcPr>
          <w:p w14:paraId="6D95A180">
            <w:pPr>
              <w:spacing w:after="0" w:line="240" w:lineRule="auto"/>
              <w:rPr>
                <w:sz w:val="24"/>
                <w:szCs w:val="24"/>
                <w:lang w:eastAsia="zh-CN"/>
              </w:rPr>
            </w:pPr>
            <w:r>
              <w:rPr>
                <w:rFonts w:ascii="Times New Roman" w:hAnsi="Times New Roman" w:cs="Times New Roman" w:eastAsia="宋体"/>
                <w:sz w:val="20"/>
                <w:szCs w:val="20"/>
                <w:lang w:eastAsia="zh-CN"/>
              </w:rPr>
              <w:t>全部累计已注册旧类与新类</w:t>
            </w:r>
          </w:p>
        </w:tc>
      </w:tr>
      <w:tr w14:paraId="41EF1EB2">
        <w:tblPrEx>
          <w:tblCellMar>
            <w:top w:w="0" w:type="dxa"/>
            <w:left w:w="108" w:type="dxa"/>
            <w:bottom w:w="0" w:type="dxa"/>
            <w:right w:w="108" w:type="dxa"/>
          </w:tblCellMar>
        </w:tblPrEx>
        <w:trPr>
          <w:cantSplit/>
        </w:trPr>
        <w:tc>
          <w:tcPr>
            <w:tcW w:w="1591" w:type="dxa"/>
            <w:tcMar>
              <w:top w:w="70" w:type="dxa"/>
              <w:left w:w="90" w:type="dxa"/>
              <w:bottom w:w="70" w:type="dxa"/>
              <w:right w:w="90" w:type="dxa"/>
            </w:tcMar>
            <w:shd w:val="clear" w:color="auto" w:fill="FFFFFF"/>
            <w:vAlign w:val="center"/>
          </w:tcPr>
          <w:p w14:paraId="5A2AF66C">
            <w:pPr>
              <w:spacing w:after="0" w:line="240" w:lineRule="auto"/>
              <w:rPr>
                <w:sz w:val="24"/>
                <w:szCs w:val="24"/>
              </w:rPr>
            </w:pPr>
            <w:r>
              <w:rPr>
                <w:rFonts w:ascii="Times New Roman" w:hAnsi="Times New Roman" w:cs="Times New Roman" w:eastAsia="宋体"/>
                <w:b/>
                <w:sz w:val="20"/>
                <w:szCs w:val="20"/>
              </w:rPr>
              <w:t>开放世界跨域RFFI-FSCIL（扩展）</w:t>
            </w:r>
          </w:p>
        </w:tc>
        <w:tc>
          <w:tcPr>
            <w:tcW w:w="1497" w:type="dxa"/>
            <w:tcMar>
              <w:top w:w="70" w:type="dxa"/>
              <w:left w:w="90" w:type="dxa"/>
              <w:bottom w:w="70" w:type="dxa"/>
              <w:right w:w="90" w:type="dxa"/>
            </w:tcMar>
            <w:shd w:val="clear" w:color="auto" w:fill="FFFFFF"/>
            <w:vAlign w:val="center"/>
          </w:tcPr>
          <w:p w14:paraId="3D3C60B4">
            <w:pPr>
              <w:spacing w:after="0" w:line="240" w:lineRule="auto"/>
              <w:jc w:val="center"/>
              <w:rPr>
                <w:sz w:val="24"/>
                <w:szCs w:val="24"/>
                <w:lang w:eastAsia="zh-CN"/>
              </w:rPr>
            </w:pPr>
            <w:r>
              <w:rPr>
                <w:rFonts w:ascii="Times New Roman" w:hAnsi="Times New Roman" w:cs="Times New Roman" w:eastAsia="宋体"/>
                <w:sz w:val="20"/>
                <w:szCs w:val="20"/>
                <w:lang w:eastAsia="zh-CN"/>
              </w:rPr>
              <w:t>类别增长且存在</w:t>
            </w:r>
            <m:oMath>
              <m:sSub>
                <m:sSubPr>
                  <m:ctrlPr>
                    <w:rPr>
                      <w:rFonts w:ascii="Cambria Math" w:hAnsi="Cambria Math"/>
                      <w:sz w:val="24"/>
                      <w:szCs w:val="24"/>
                    </w:rPr>
                  </m:ctrlPr>
                </m:sSubPr>
                <m:e>
                  <m:r>
                    <m:rPr>
                      <m:sty m:val="p"/>
                      <m:scr m:val="script"/>
                    </m:rPr>
                    <w:rPr>
                      <w:rFonts w:ascii="Cambria Math" w:hAnsi="Cambria Math"/>
                      <w:sz w:val="24"/>
                      <w:szCs w:val="24"/>
                      <w:lang w:eastAsia="zh-CN"/>
                    </w:rPr>
                    <m:t>Y</m:t>
                  </m:r>
                  <m:ctrlPr>
                    <w:rPr>
                      <w:rFonts w:ascii="Cambria Math" w:hAnsi="Cambria Math"/>
                      <w:sz w:val="24"/>
                      <w:szCs w:val="24"/>
                    </w:rPr>
                  </m:ctrlPr>
                </m:e>
                <m:sub>
                  <m:r>
                    <m:rPr>
                      <m:sty m:val="p"/>
                    </m:rPr>
                    <w:rPr>
                      <w:rFonts w:ascii="Cambria Math" w:hAnsi="Cambria Math"/>
                      <w:sz w:val="24"/>
                      <w:szCs w:val="24"/>
                      <w:lang w:eastAsia="zh-CN"/>
                    </w:rPr>
                    <m:t>unknown</m:t>
                  </m:r>
                  <m:ctrlPr>
                    <w:rPr>
                      <w:rFonts w:ascii="Cambria Math" w:hAnsi="Cambria Math"/>
                      <w:sz w:val="24"/>
                      <w:szCs w:val="24"/>
                    </w:rPr>
                  </m:ctrlPr>
                </m:sub>
              </m:sSub>
            </m:oMath>
          </w:p>
        </w:tc>
        <w:tc>
          <w:tcPr>
            <w:tcW w:w="1029" w:type="dxa"/>
            <w:tcMar>
              <w:top w:w="70" w:type="dxa"/>
              <w:left w:w="90" w:type="dxa"/>
              <w:bottom w:w="70" w:type="dxa"/>
              <w:right w:w="90" w:type="dxa"/>
            </w:tcMar>
            <w:shd w:val="clear" w:color="auto" w:fill="FFFFFF"/>
            <w:vAlign w:val="center"/>
          </w:tcPr>
          <w:p w14:paraId="5056C091">
            <w:pPr>
              <w:spacing w:after="0" w:line="240" w:lineRule="auto"/>
              <w:jc w:val="center"/>
              <w:rPr>
                <w:sz w:val="24"/>
                <w:szCs w:val="24"/>
              </w:rPr>
            </w:pPr>
            <w:r>
              <w:rPr>
                <w:rFonts w:ascii="Times New Roman" w:hAnsi="Times New Roman" w:cs="Times New Roman" w:eastAsia="宋体"/>
                <w:sz w:val="20"/>
                <w:szCs w:val="20"/>
              </w:rPr>
              <w:t>域随部署阶段变化</w:t>
            </w:r>
          </w:p>
        </w:tc>
        <w:tc>
          <w:tcPr>
            <w:tcW w:w="1497" w:type="dxa"/>
            <w:tcMar>
              <w:top w:w="70" w:type="dxa"/>
              <w:left w:w="90" w:type="dxa"/>
              <w:bottom w:w="70" w:type="dxa"/>
              <w:right w:w="90" w:type="dxa"/>
            </w:tcMar>
            <w:shd w:val="clear" w:color="auto" w:fill="FFFFFF"/>
            <w:vAlign w:val="center"/>
          </w:tcPr>
          <w:p w14:paraId="2B265916">
            <w:pPr>
              <w:spacing w:after="0" w:line="240" w:lineRule="auto"/>
              <w:rPr>
                <w:sz w:val="24"/>
                <w:szCs w:val="24"/>
                <w:lang w:eastAsia="zh-CN"/>
              </w:rPr>
            </w:pPr>
            <w:r>
              <w:rPr>
                <w:rFonts w:ascii="Times New Roman" w:hAnsi="Times New Roman" w:cs="Times New Roman" w:eastAsia="宋体"/>
                <w:sz w:val="20"/>
                <w:szCs w:val="20"/>
                <w:lang w:eastAsia="zh-CN"/>
              </w:rPr>
              <w:t>注册与拒识顺序执行；状态持续保存</w:t>
            </w:r>
          </w:p>
        </w:tc>
        <w:tc>
          <w:tcPr>
            <w:tcW w:w="1684" w:type="dxa"/>
            <w:tcMar>
              <w:top w:w="70" w:type="dxa"/>
              <w:left w:w="90" w:type="dxa"/>
              <w:bottom w:w="70" w:type="dxa"/>
              <w:right w:w="90" w:type="dxa"/>
            </w:tcMar>
            <w:shd w:val="clear" w:color="auto" w:fill="FFFFFF"/>
            <w:vAlign w:val="center"/>
          </w:tcPr>
          <w:p w14:paraId="793475BC">
            <w:pPr>
              <w:spacing w:after="0" w:line="240" w:lineRule="auto"/>
              <w:rPr>
                <w:sz w:val="24"/>
                <w:szCs w:val="24"/>
                <w:lang w:eastAsia="zh-CN"/>
              </w:rPr>
            </w:pPr>
            <w:r>
              <w:rPr>
                <w:rFonts w:ascii="Times New Roman" w:hAnsi="Times New Roman" w:cs="Times New Roman" w:eastAsia="宋体"/>
                <w:sz w:val="20"/>
                <w:szCs w:val="20"/>
                <w:lang w:eastAsia="zh-CN"/>
              </w:rPr>
              <w:t>已注册新类为K-shot；unknown无标签</w:t>
            </w:r>
          </w:p>
        </w:tc>
        <w:tc>
          <w:tcPr>
            <w:tcW w:w="2062" w:type="dxa"/>
            <w:tcMar>
              <w:top w:w="70" w:type="dxa"/>
              <w:left w:w="90" w:type="dxa"/>
              <w:bottom w:w="70" w:type="dxa"/>
              <w:right w:w="90" w:type="dxa"/>
            </w:tcMar>
            <w:shd w:val="clear" w:color="auto" w:fill="FFFFFF"/>
            <w:vAlign w:val="center"/>
          </w:tcPr>
          <w:p w14:paraId="6C9597D8">
            <w:pPr>
              <w:spacing w:after="0" w:line="240" w:lineRule="auto"/>
              <w:rPr>
                <w:sz w:val="24"/>
                <w:szCs w:val="24"/>
                <w:lang w:eastAsia="zh-CN"/>
              </w:rPr>
            </w:pPr>
            <w:r>
              <w:rPr>
                <w:rFonts w:ascii="Times New Roman" w:hAnsi="Times New Roman" w:cs="Times New Roman" w:eastAsia="宋体"/>
                <w:sz w:val="20"/>
                <w:szCs w:val="20"/>
                <w:lang w:eastAsia="zh-CN"/>
              </w:rPr>
              <w:t>已注册旧类与新类，并拒识未注册unknown</w:t>
            </w:r>
          </w:p>
        </w:tc>
      </w:tr>
    </w:tbl>
    <w:p w14:paraId="0D797BCB">
      <w:pPr>
        <w:pStyle w:val="19"/>
        <w:rPr>
          <w:sz w:val="24"/>
          <w:szCs w:val="24"/>
          <w:lang w:eastAsia="zh-CN"/>
        </w:rPr>
      </w:pPr>
      <w:r>
        <w:rPr>
          <w:rFonts w:ascii="Times New Roman" w:hAnsi="Times New Roman" w:cs="Times New Roman" w:eastAsia="宋体"/>
          <w:b/>
          <w:bCs/>
          <w:color w:val="C00000"/>
          <w:sz w:val="24"/>
          <w:szCs w:val="24"/>
        </w:rPr>
        <w:t>CVS阶段定位：Stage2-A是零标签target迁移参考；Stage2-B对应RFFI少样本监督域适应；Stage2-C在同一row中提供旧类与新类K-shot target support，对应跨域单步FSCIL与新类注册，连续执行多个增量session后才构成完整FSCIL</w:t>
      </w:r>
      <w:r>
        <w:rPr>
          <w:rFonts w:hint="eastAsia" w:ascii="Times New Roman" w:hAnsi="Times New Roman" w:cs="Times New Roman" w:eastAsia="宋体"/>
          <w:b/>
          <w:bCs/>
          <w:color w:val="C00000"/>
          <w:sz w:val="24"/>
          <w:szCs w:val="24"/>
          <w:lang w:eastAsia="zh-CN"/>
        </w:rPr>
        <w:t>。</w:t>
      </w:r>
    </w:p>
    <w:p w14:paraId="088EC828">
      <w:pPr>
        <w:pStyle w:val="4"/>
        <w:rPr>
          <w:sz w:val="28"/>
          <w:szCs w:val="28"/>
          <w:lang w:eastAsia="zh-CN"/>
        </w:rPr>
      </w:pPr>
      <w:r>
        <w:rPr>
          <w:rFonts w:ascii="Times New Roman" w:hAnsi="Times New Roman" w:eastAsia="宋体" w:cs="Times New Roman"/>
          <w:sz w:val="28"/>
          <w:szCs w:val="28"/>
          <w:lang w:eastAsia="zh-CN"/>
        </w:rPr>
        <w:t>1.5少样本学习的定义</w:t>
      </w:r>
    </w:p>
    <w:p w14:paraId="68A15CDA">
      <w:pPr>
        <w:rPr>
          <w:sz w:val="24"/>
          <w:szCs w:val="24"/>
          <w:lang w:eastAsia="zh-CN"/>
        </w:rPr>
      </w:pPr>
      <w:r>
        <w:rPr>
          <w:rFonts w:ascii="Times New Roman" w:hAnsi="Times New Roman" w:cs="Times New Roman" w:eastAsia="宋体"/>
          <w:sz w:val="24"/>
          <w:szCs w:val="24"/>
          <w:lang w:eastAsia="zh-CN"/>
        </w:rPr>
        <w:t>少样本学习是指模型已经从base数据或预训练状态中获得先验，在目标任务每类只有少量带标签样本时，仍能泛化到未参与适配的query。</w:t>
      </w:r>
    </w:p>
    <w:p w14:paraId="11740B7D">
      <w:pPr>
        <w:pStyle w:val="19"/>
        <w:rPr>
          <w:sz w:val="24"/>
          <w:szCs w:val="24"/>
        </w:rPr>
      </w:pPr>
      <w:r>
        <w:rPr>
          <w:rFonts w:ascii="Times New Roman" w:hAnsi="Times New Roman" w:cs="Times New Roman" w:eastAsia="宋体"/>
          <w:sz w:val="24"/>
          <w:szCs w:val="24"/>
          <w:lang w:eastAsia="zh-CN"/>
        </w:rPr>
        <w:t>一次</w:t>
      </w:r>
      <m:oMath>
        <m:r>
          <m:rPr/>
          <w:rPr>
            <w:rFonts w:ascii="Cambria Math" w:hAnsi="Cambria Math"/>
            <w:sz w:val="24"/>
            <w:szCs w:val="24"/>
            <w:lang w:eastAsia="zh-CN"/>
          </w:rPr>
          <m:t>N</m:t>
        </m:r>
      </m:oMath>
      <w:r>
        <w:rPr>
          <w:rFonts w:ascii="Times New Roman" w:hAnsi="Times New Roman" w:cs="Times New Roman" w:eastAsia="宋体"/>
          <w:sz w:val="24"/>
          <w:szCs w:val="24"/>
          <w:lang w:eastAsia="zh-CN"/>
        </w:rPr>
        <w:t xml:space="preserve">-way </w:t>
      </w:r>
      <m:oMath>
        <m:r>
          <m:rPr/>
          <w:rPr>
            <w:rFonts w:ascii="Cambria Math" w:hAnsi="Cambria Math"/>
            <w:sz w:val="24"/>
            <w:szCs w:val="24"/>
            <w:lang w:eastAsia="zh-CN"/>
          </w:rPr>
          <m:t>K</m:t>
        </m:r>
      </m:oMath>
      <w:r>
        <w:rPr>
          <w:rFonts w:ascii="Times New Roman" w:hAnsi="Times New Roman" w:cs="Times New Roman" w:eastAsia="宋体"/>
          <w:sz w:val="24"/>
          <w:szCs w:val="24"/>
          <w:lang w:eastAsia="zh-CN"/>
        </w:rPr>
        <w:t>-shot任务记为</w:t>
      </w:r>
      <m:oMath>
        <m:r>
          <m:rPr/>
          <w:rPr>
            <w:rFonts w:ascii="Cambria Math" w:hAnsi="Cambria Math"/>
            <w:sz w:val="24"/>
            <w:szCs w:val="24"/>
            <w:lang w:eastAsia="zh-CN"/>
          </w:rPr>
          <m:t>τ</m:t>
        </m:r>
        <m:r>
          <m:rPr>
            <m:sty m:val="p"/>
          </m:rPr>
          <w:rPr>
            <w:rFonts w:ascii="Cambria Math" w:hAnsi="Cambria Math"/>
            <w:sz w:val="24"/>
            <w:szCs w:val="24"/>
            <w:lang w:eastAsia="zh-CN"/>
          </w:rPr>
          <m:t>=</m:t>
        </m:r>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lang w:eastAsia="zh-CN"/>
                  </w:rPr>
                  <m:t>S</m:t>
                </m:r>
                <m:ctrlPr>
                  <w:rPr>
                    <w:rFonts w:ascii="Cambria Math" w:hAnsi="Cambria Math"/>
                    <w:sz w:val="24"/>
                    <w:szCs w:val="24"/>
                  </w:rPr>
                </m:ctrlPr>
              </m:e>
              <m:sub>
                <m:r>
                  <m:rPr/>
                  <w:rPr>
                    <w:rFonts w:ascii="Cambria Math" w:hAnsi="Cambria Math"/>
                    <w:sz w:val="24"/>
                    <w:szCs w:val="24"/>
                    <w:lang w:eastAsia="zh-CN"/>
                  </w:rPr>
                  <m:t>τ</m:t>
                </m:r>
                <m:ctrlPr>
                  <w:rPr>
                    <w:rFonts w:ascii="Cambria Math" w:hAnsi="Cambria Math"/>
                    <w:sz w:val="24"/>
                    <w:szCs w:val="24"/>
                  </w:rPr>
                </m:ctrlPr>
              </m:sub>
            </m:sSub>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Q</m:t>
                </m:r>
                <m:ctrlPr>
                  <w:rPr>
                    <w:rFonts w:ascii="Cambria Math" w:hAnsi="Cambria Math"/>
                    <w:sz w:val="24"/>
                    <w:szCs w:val="24"/>
                  </w:rPr>
                </m:ctrlPr>
              </m:e>
              <m:sub>
                <m:r>
                  <m:rPr/>
                  <w:rPr>
                    <w:rFonts w:ascii="Cambria Math" w:hAnsi="Cambria Math"/>
                    <w:sz w:val="24"/>
                    <w:szCs w:val="24"/>
                    <w:lang w:eastAsia="zh-CN"/>
                  </w:rPr>
                  <m:t>τ</m:t>
                </m:r>
                <m:ctrlPr>
                  <w:rPr>
                    <w:rFonts w:ascii="Cambria Math" w:hAnsi="Cambria Math"/>
                    <w:sz w:val="24"/>
                    <w:szCs w:val="24"/>
                  </w:rPr>
                </m:ctrlPr>
              </m:sub>
            </m:sSub>
            <m:ctrlPr>
              <w:rPr>
                <w:rFonts w:ascii="Cambria Math" w:hAnsi="Cambria Math"/>
                <w:sz w:val="24"/>
                <w:szCs w:val="24"/>
              </w:rPr>
            </m:ctrlPr>
          </m:e>
        </m:d>
      </m:oMath>
      <w:r>
        <w:rPr>
          <w:rFonts w:ascii="Times New Roman" w:hAnsi="Times New Roman" w:cs="Times New Roman" w:eastAsia="宋体"/>
          <w:sz w:val="24"/>
          <w:szCs w:val="24"/>
          <w:lang w:eastAsia="zh-CN"/>
        </w:rPr>
        <w:t>。support包含</w:t>
      </w:r>
      <m:oMath>
        <m:r>
          <m:rPr/>
          <w:rPr>
            <w:rFonts w:ascii="Cambria Math" w:hAnsi="Cambria Math"/>
            <w:sz w:val="24"/>
            <w:szCs w:val="24"/>
            <w:lang w:eastAsia="zh-CN"/>
          </w:rPr>
          <m:t>N</m:t>
        </m:r>
      </m:oMath>
      <w:r>
        <w:rPr>
          <w:rFonts w:ascii="Times New Roman" w:hAnsi="Times New Roman" w:cs="Times New Roman" w:eastAsia="宋体"/>
          <w:sz w:val="24"/>
          <w:szCs w:val="24"/>
          <w:lang w:eastAsia="zh-CN"/>
        </w:rPr>
        <w:t>个类别，每类</w:t>
      </w:r>
      <m:oMath>
        <m:r>
          <m:rPr/>
          <w:rPr>
            <w:rFonts w:ascii="Cambria Math" w:hAnsi="Cambria Math"/>
            <w:sz w:val="24"/>
            <w:szCs w:val="24"/>
            <w:lang w:eastAsia="zh-CN"/>
          </w:rPr>
          <m:t>K</m:t>
        </m:r>
      </m:oMath>
      <w:r>
        <w:rPr>
          <w:rFonts w:ascii="Times New Roman" w:hAnsi="Times New Roman" w:cs="Times New Roman" w:eastAsia="宋体"/>
          <w:sz w:val="24"/>
          <w:szCs w:val="24"/>
          <w:lang w:eastAsia="zh-CN"/>
        </w:rPr>
        <w:t>个独立带标签样本：（</w:t>
      </w:r>
      <m:oMath>
        <m:r>
          <m:rPr/>
          <w:rPr>
            <w:rFonts w:ascii="Cambria Math" w:hAnsi="Cambria Math"/>
            <w:sz w:val="24"/>
            <w:szCs w:val="24"/>
            <w:lang w:eastAsia="zh-CN"/>
          </w:rPr>
          <m:t>τ</m:t>
        </m:r>
      </m:oMath>
      <w:r>
        <w:rPr>
          <w:rFonts w:ascii="Times New Roman" w:hAnsi="Times New Roman" w:cs="Times New Roman" w:eastAsia="宋体"/>
          <w:sz w:val="24"/>
          <w:szCs w:val="24"/>
          <w:lang w:eastAsia="zh-CN"/>
        </w:rPr>
        <w:t>是一次独立少样本任务；</w:t>
      </w:r>
      <m:oMath>
        <m:sSub>
          <m:sSubPr>
            <m:ctrlPr>
              <w:rPr>
                <w:rFonts w:ascii="Cambria Math" w:hAnsi="Cambria Math"/>
                <w:sz w:val="24"/>
                <w:szCs w:val="24"/>
              </w:rPr>
            </m:ctrlPr>
          </m:sSubPr>
          <m:e>
            <m:r>
              <m:rPr/>
              <w:rPr>
                <w:rFonts w:ascii="Cambria Math" w:hAnsi="Cambria Math"/>
                <w:sz w:val="24"/>
                <w:szCs w:val="24"/>
                <w:lang w:eastAsia="zh-CN"/>
              </w:rPr>
              <m:t>S</m:t>
            </m:r>
            <m:ctrlPr>
              <w:rPr>
                <w:rFonts w:ascii="Cambria Math" w:hAnsi="Cambria Math"/>
                <w:sz w:val="24"/>
                <w:szCs w:val="24"/>
              </w:rPr>
            </m:ctrlPr>
          </m:e>
          <m:sub>
            <m:r>
              <m:rPr/>
              <w:rPr>
                <w:rFonts w:ascii="Cambria Math" w:hAnsi="Cambria Math"/>
                <w:sz w:val="24"/>
                <w:szCs w:val="24"/>
                <w:lang w:eastAsia="zh-CN"/>
              </w:rPr>
              <m:t>τ</m:t>
            </m:r>
            <m:ctrlPr>
              <w:rPr>
                <w:rFonts w:ascii="Cambria Math" w:hAnsi="Cambria Math"/>
                <w:sz w:val="24"/>
                <w:szCs w:val="24"/>
              </w:rPr>
            </m:ctrlPr>
          </m:sub>
        </m:sSub>
      </m:oMath>
      <w:r>
        <w:rPr>
          <w:rFonts w:ascii="Times New Roman" w:hAnsi="Times New Roman" w:cs="Times New Roman" w:eastAsia="宋体"/>
          <w:sz w:val="24"/>
          <w:szCs w:val="24"/>
          <w:lang w:eastAsia="zh-CN"/>
        </w:rPr>
        <w:t>和</w:t>
      </w:r>
      <m:oMath>
        <m:sSub>
          <m:sSubPr>
            <m:ctrlPr>
              <w:rPr>
                <w:rFonts w:ascii="Cambria Math" w:hAnsi="Cambria Math"/>
                <w:sz w:val="24"/>
                <w:szCs w:val="24"/>
              </w:rPr>
            </m:ctrlPr>
          </m:sSubPr>
          <m:e>
            <m:r>
              <m:rPr/>
              <w:rPr>
                <w:rFonts w:ascii="Cambria Math" w:hAnsi="Cambria Math"/>
                <w:sz w:val="24"/>
                <w:szCs w:val="24"/>
                <w:lang w:eastAsia="zh-CN"/>
              </w:rPr>
              <m:t>Q</m:t>
            </m:r>
            <m:ctrlPr>
              <w:rPr>
                <w:rFonts w:ascii="Cambria Math" w:hAnsi="Cambria Math"/>
                <w:sz w:val="24"/>
                <w:szCs w:val="24"/>
              </w:rPr>
            </m:ctrlPr>
          </m:e>
          <m:sub>
            <m:r>
              <m:rPr/>
              <w:rPr>
                <w:rFonts w:ascii="Cambria Math" w:hAnsi="Cambria Math"/>
                <w:sz w:val="24"/>
                <w:szCs w:val="24"/>
                <w:lang w:eastAsia="zh-CN"/>
              </w:rPr>
              <m:t>τ</m:t>
            </m:r>
            <m:ctrlPr>
              <w:rPr>
                <w:rFonts w:ascii="Cambria Math" w:hAnsi="Cambria Math"/>
                <w:sz w:val="24"/>
                <w:szCs w:val="24"/>
              </w:rPr>
            </m:ctrlPr>
          </m:sub>
        </m:sSub>
      </m:oMath>
      <w:r>
        <w:rPr>
          <w:rFonts w:ascii="Times New Roman" w:hAnsi="Times New Roman" w:cs="Times New Roman" w:eastAsia="宋体"/>
          <w:sz w:val="24"/>
          <w:szCs w:val="24"/>
          <w:lang w:eastAsia="zh-CN"/>
        </w:rPr>
        <w:t>分别是该任务的support集合与query集合。support是允许建立或更新模型状态的带标签样本，query只用于冻结后的测试。</w:t>
      </w:r>
      <m:oMath>
        <m:r>
          <m:rPr/>
          <w:rPr>
            <w:rFonts w:ascii="Cambria Math" w:hAnsi="Cambria Math"/>
            <w:sz w:val="24"/>
            <w:szCs w:val="24"/>
            <w:lang w:eastAsia="zh-CN"/>
          </w:rPr>
          <m:t>N</m:t>
        </m:r>
      </m:oMath>
      <w:r>
        <w:rPr>
          <w:rFonts w:ascii="Times New Roman" w:hAnsi="Times New Roman" w:cs="Times New Roman" w:eastAsia="宋体"/>
          <w:sz w:val="24"/>
          <w:szCs w:val="24"/>
          <w:lang w:eastAsia="zh-CN"/>
        </w:rPr>
        <w:t>是任务中的类别数，</w:t>
      </w:r>
      <m:oMath>
        <m:r>
          <m:rPr/>
          <w:rPr>
            <w:rFonts w:ascii="Cambria Math" w:hAnsi="Cambria Math"/>
            <w:sz w:val="24"/>
            <w:szCs w:val="24"/>
            <w:lang w:eastAsia="zh-CN"/>
          </w:rPr>
          <m:t>K</m:t>
        </m:r>
      </m:oMath>
      <w:r>
        <w:rPr>
          <w:rFonts w:ascii="Times New Roman" w:hAnsi="Times New Roman" w:cs="Times New Roman" w:eastAsia="宋体"/>
          <w:sz w:val="24"/>
          <w:szCs w:val="24"/>
          <w:lang w:eastAsia="zh-CN"/>
        </w:rPr>
        <w:t>是每类support数，</w:t>
      </w:r>
      <m:oMath>
        <m:sSub>
          <m:sSubPr>
            <m:ctrlPr>
              <w:rPr>
                <w:rFonts w:ascii="Cambria Math" w:hAnsi="Cambria Math"/>
                <w:sz w:val="24"/>
                <w:szCs w:val="24"/>
              </w:rPr>
            </m:ctrlPr>
          </m:sSubPr>
          <m:e>
            <m:r>
              <m:rPr>
                <m:sty m:val="p"/>
                <m:scr m:val="script"/>
              </m:rPr>
              <w:rPr>
                <w:rFonts w:ascii="Cambria Math" w:hAnsi="Cambria Math"/>
                <w:sz w:val="24"/>
                <w:szCs w:val="24"/>
                <w:lang w:eastAsia="zh-CN"/>
              </w:rPr>
              <m:t>Y</m:t>
            </m:r>
            <m:ctrlPr>
              <w:rPr>
                <w:rFonts w:ascii="Cambria Math" w:hAnsi="Cambria Math"/>
                <w:sz w:val="24"/>
                <w:szCs w:val="24"/>
              </w:rPr>
            </m:ctrlPr>
          </m:e>
          <m:sub>
            <m:r>
              <m:rPr/>
              <w:rPr>
                <w:rFonts w:ascii="Cambria Math" w:hAnsi="Cambria Math"/>
                <w:sz w:val="24"/>
                <w:szCs w:val="24"/>
                <w:lang w:eastAsia="zh-CN"/>
              </w:rPr>
              <m:t>τ</m:t>
            </m:r>
            <m:ctrlPr>
              <w:rPr>
                <w:rFonts w:ascii="Cambria Math" w:hAnsi="Cambria Math"/>
                <w:sz w:val="24"/>
                <w:szCs w:val="24"/>
              </w:rPr>
            </m:ctrlPr>
          </m:sub>
        </m:sSub>
      </m:oMath>
      <w:r>
        <w:rPr>
          <w:rFonts w:ascii="Times New Roman" w:hAnsi="Times New Roman" w:cs="Times New Roman" w:eastAsia="宋体"/>
          <w:sz w:val="24"/>
          <w:szCs w:val="24"/>
          <w:lang w:eastAsia="zh-CN"/>
        </w:rPr>
        <w:t>是任务类别集合；</w:t>
      </w:r>
      <m:oMath>
        <m:r>
          <m:rPr/>
          <w:rPr>
            <w:rFonts w:ascii="Cambria Math" w:hAnsi="Cambria Math"/>
            <w:sz w:val="24"/>
            <w:szCs w:val="24"/>
            <w:lang w:eastAsia="zh-CN"/>
          </w:rPr>
          <m:t>c</m:t>
        </m:r>
      </m:oMath>
      <w:r>
        <w:rPr>
          <w:rFonts w:ascii="Times New Roman" w:hAnsi="Times New Roman" w:cs="Times New Roman" w:eastAsia="宋体"/>
          <w:sz w:val="24"/>
          <w:szCs w:val="24"/>
          <w:lang w:eastAsia="zh-CN"/>
        </w:rPr>
        <w:t>是类别索引，</w:t>
      </w:r>
      <m:oMath>
        <m:r>
          <m:rPr/>
          <w:rPr>
            <w:rFonts w:ascii="Cambria Math" w:hAnsi="Cambria Math"/>
            <w:sz w:val="24"/>
            <w:szCs w:val="24"/>
            <w:lang w:eastAsia="zh-CN"/>
          </w:rPr>
          <m:t>k</m:t>
        </m:r>
      </m:oMath>
      <w:r>
        <w:rPr>
          <w:rFonts w:ascii="Times New Roman" w:hAnsi="Times New Roman" w:cs="Times New Roman" w:eastAsia="宋体"/>
          <w:sz w:val="24"/>
          <w:szCs w:val="24"/>
          <w:lang w:eastAsia="zh-CN"/>
        </w:rPr>
        <w:t>是类内样本索引，</w:t>
      </w:r>
      <m:oMath>
        <m:sSub>
          <m:sSubPr>
            <m:ctrlPr>
              <w:rPr>
                <w:rFonts w:ascii="Cambria Math" w:hAnsi="Cambria Math"/>
                <w:sz w:val="24"/>
                <w:szCs w:val="24"/>
              </w:rPr>
            </m:ctrlPr>
          </m:sSubPr>
          <m:e>
            <m:r>
              <m:rPr/>
              <w:rPr>
                <w:rFonts w:ascii="Cambria Math" w:hAnsi="Cambria Math"/>
                <w:sz w:val="24"/>
                <w:szCs w:val="24"/>
                <w:lang w:eastAsia="zh-CN"/>
              </w:rPr>
              <m:t>x</m:t>
            </m:r>
            <m:ctrlPr>
              <w:rPr>
                <w:rFonts w:ascii="Cambria Math" w:hAnsi="Cambria Math"/>
                <w:sz w:val="24"/>
                <w:szCs w:val="24"/>
              </w:rPr>
            </m:ctrlPr>
          </m:e>
          <m:sub>
            <m:r>
              <m:rPr/>
              <w:rPr>
                <w:rFonts w:ascii="Cambria Math" w:hAnsi="Cambria Math"/>
                <w:sz w:val="24"/>
                <w:szCs w:val="24"/>
                <w:lang w:eastAsia="zh-CN"/>
              </w:rPr>
              <m:t>c</m:t>
            </m:r>
            <m:r>
              <m:rPr>
                <m:sty m:val="p"/>
              </m:rPr>
              <w:rPr>
                <w:rFonts w:ascii="Cambria Math" w:hAnsi="Cambria Math"/>
                <w:sz w:val="24"/>
                <w:szCs w:val="24"/>
                <w:lang w:eastAsia="zh-CN"/>
              </w:rPr>
              <m:t>,</m:t>
            </m:r>
            <m:r>
              <m:rPr/>
              <w:rPr>
                <w:rFonts w:ascii="Cambria Math" w:hAnsi="Cambria Math"/>
                <w:sz w:val="24"/>
                <w:szCs w:val="24"/>
                <w:lang w:eastAsia="zh-CN"/>
              </w:rPr>
              <m:t>k</m:t>
            </m:r>
            <m:ctrlPr>
              <w:rPr>
                <w:rFonts w:ascii="Cambria Math" w:hAnsi="Cambria Math"/>
                <w:sz w:val="24"/>
                <w:szCs w:val="24"/>
              </w:rPr>
            </m:ctrlPr>
          </m:sub>
        </m:sSub>
      </m:oMath>
      <w:r>
        <w:rPr>
          <w:rFonts w:ascii="Times New Roman" w:hAnsi="Times New Roman" w:cs="Times New Roman" w:eastAsia="宋体"/>
          <w:sz w:val="24"/>
          <w:szCs w:val="24"/>
          <w:lang w:eastAsia="zh-CN"/>
        </w:rPr>
        <w:t>是类别</w:t>
      </w:r>
      <m:oMath>
        <m:r>
          <m:rPr/>
          <w:rPr>
            <w:rFonts w:ascii="Cambria Math" w:hAnsi="Cambria Math"/>
            <w:sz w:val="24"/>
            <w:szCs w:val="24"/>
            <w:lang w:eastAsia="zh-CN"/>
          </w:rPr>
          <m:t>c</m:t>
        </m:r>
      </m:oMath>
      <w:r>
        <w:rPr>
          <w:rFonts w:ascii="Times New Roman" w:hAnsi="Times New Roman" w:cs="Times New Roman" w:eastAsia="宋体"/>
          <w:sz w:val="24"/>
          <w:szCs w:val="24"/>
          <w:lang w:eastAsia="zh-CN"/>
        </w:rPr>
        <w:t>的第</w:t>
      </w:r>
      <m:oMath>
        <m:r>
          <m:rPr/>
          <w:rPr>
            <w:rFonts w:ascii="Cambria Math" w:hAnsi="Cambria Math"/>
            <w:sz w:val="24"/>
            <w:szCs w:val="24"/>
            <w:lang w:eastAsia="zh-CN"/>
          </w:rPr>
          <m:t>k</m:t>
        </m:r>
      </m:oMath>
      <w:r>
        <w:rPr>
          <w:rFonts w:ascii="Times New Roman" w:hAnsi="Times New Roman" w:cs="Times New Roman" w:eastAsia="宋体"/>
          <w:sz w:val="24"/>
          <w:szCs w:val="24"/>
          <w:lang w:eastAsia="zh-CN"/>
        </w:rPr>
        <w:t>个固定接收IQ观测。</w:t>
      </w:r>
      <m:oMath>
        <m:d>
          <m:dPr>
            <m:begChr m:val="|"/>
            <m:endChr m:val="|"/>
            <m:ctrlPr>
              <w:rPr>
                <w:rFonts w:ascii="Cambria Math" w:hAnsi="Cambria Math"/>
                <w:sz w:val="24"/>
                <w:szCs w:val="24"/>
              </w:rPr>
            </m:ctrlPr>
          </m:dPr>
          <m:e>
            <m:r>
              <m:rPr>
                <m:sty m:val="p"/>
              </m:rPr>
              <w:rPr>
                <w:rFonts w:ascii="Cambria Math" w:hAnsi="Cambria Math"/>
                <w:sz w:val="24"/>
                <w:szCs w:val="24"/>
                <w:lang w:eastAsia="zh-CN"/>
              </w:rPr>
              <m:t>⋅</m:t>
            </m:r>
            <m:ctrlPr>
              <w:rPr>
                <w:rFonts w:ascii="Cambria Math" w:hAnsi="Cambria Math"/>
                <w:sz w:val="24"/>
                <w:szCs w:val="24"/>
              </w:rPr>
            </m:ctrlPr>
          </m:e>
        </m:d>
      </m:oMath>
      <w:r>
        <w:rPr>
          <w:rFonts w:ascii="Times New Roman" w:hAnsi="Times New Roman" w:cs="Times New Roman" w:eastAsia="宋体"/>
          <w:sz w:val="24"/>
          <w:szCs w:val="24"/>
        </w:rPr>
        <w:t>表示集合基数，</w:t>
      </w:r>
      <m:oMath>
        <m:r>
          <m:rPr>
            <m:sty m:val="p"/>
          </m:rPr>
          <w:rPr>
            <w:rFonts w:ascii="Cambria Math" w:hAnsi="Cambria Math"/>
            <w:sz w:val="24"/>
            <w:szCs w:val="24"/>
          </w:rPr>
          <m:t>⋃</m:t>
        </m:r>
      </m:oMath>
      <w:r>
        <w:rPr>
          <w:rFonts w:ascii="Times New Roman" w:hAnsi="Times New Roman" w:cs="Times New Roman" w:eastAsia="宋体"/>
          <w:sz w:val="24"/>
          <w:szCs w:val="24"/>
        </w:rPr>
        <w:t>表示把各类样本合并为support集合）</w:t>
      </w:r>
    </w:p>
    <w:p w14:paraId="2BE96A4A">
      <w:pPr>
        <w:pStyle w:val="19"/>
        <w:rPr>
          <w:sz w:val="24"/>
          <w:szCs w:val="24"/>
        </w:rPr>
      </w:pPr>
      <m:oMathPara>
        <m:oMathParaPr>
          <m:jc m:val="center"/>
        </m:oMathParaPr>
        <m:oMath>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t>
              </m:r>
              <m:ctrlPr>
                <w:rPr>
                  <w:rFonts w:ascii="Cambria Math" w:hAnsi="Cambria Math"/>
                  <w:sz w:val="24"/>
                  <w:szCs w:val="24"/>
                </w:rPr>
              </m:ctrlPr>
            </m:e>
            <m:lim>
              <m:r>
                <m:rP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ctrlPr>
                <w:rPr>
                  <w:rFonts w:ascii="Cambria Math" w:hAnsi="Cambria Math"/>
                  <w:sz w:val="24"/>
                  <w:szCs w:val="24"/>
                </w:rPr>
              </m:ctrlPr>
            </m:lim>
          </m:limLow>
          <m:sSubSup>
            <m:sSubSupPr>
              <m:ctrlPr>
                <w:rPr>
                  <w:rFonts w:ascii="Cambria Math" w:hAnsi="Cambria Math"/>
                  <w:sz w:val="24"/>
                  <w:szCs w:val="24"/>
                </w:rPr>
              </m:ctrlPr>
            </m:sSubSupPr>
            <m:e>
              <m:d>
                <m:dPr>
                  <m:begChr m:val="{"/>
                  <m:endChr m:val="}"/>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c</m:t>
                          </m:r>
                          <m:r>
                            <m:rPr>
                              <m:sty m:val="p"/>
                            </m:rPr>
                            <w:rPr>
                              <w:rFonts w:ascii="Cambria Math" w:hAnsi="Cambria Math"/>
                              <w:sz w:val="24"/>
                              <w:szCs w:val="24"/>
                            </w:rPr>
                            <m:t>,</m:t>
                          </m:r>
                          <m:r>
                            <m:rPr/>
                            <w:rPr>
                              <w:rFonts w:ascii="Cambria Math" w:hAnsi="Cambria Math"/>
                              <w:sz w:val="24"/>
                              <w:szCs w:val="24"/>
                            </w:rPr>
                            <m:t>k</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c</m:t>
                      </m:r>
                      <m:ctrlPr>
                        <w:rPr>
                          <w:rFonts w:ascii="Cambria Math" w:hAnsi="Cambria Math"/>
                          <w:sz w:val="24"/>
                          <w:szCs w:val="24"/>
                        </w:rPr>
                      </m:ctrlPr>
                    </m:e>
                  </m:d>
                  <m:ctrlPr>
                    <w:rPr>
                      <w:rFonts w:ascii="Cambria Math" w:hAnsi="Cambria Math"/>
                      <w:sz w:val="24"/>
                      <w:szCs w:val="24"/>
                    </w:rPr>
                  </m:ctrlPr>
                </m:e>
              </m:d>
              <m:ctrlPr>
                <w:rPr>
                  <w:rFonts w:ascii="Cambria Math" w:hAnsi="Cambria Math"/>
                  <w:sz w:val="24"/>
                  <w:szCs w:val="24"/>
                </w:rPr>
              </m:ctrlPr>
            </m:e>
            <m:sub>
              <m:r>
                <m:rPr/>
                <w:rPr>
                  <w:rFonts w:ascii="Cambria Math" w:hAnsi="Cambria Math"/>
                  <w:sz w:val="24"/>
                  <w:szCs w:val="24"/>
                </w:rPr>
                <m:t>k</m:t>
              </m:r>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sub>
            <m:sup>
              <m:r>
                <m:rPr/>
                <w:rPr>
                  <w:rFonts w:ascii="Cambria Math" w:hAnsi="Cambria Math"/>
                  <w:sz w:val="24"/>
                  <w:szCs w:val="24"/>
                </w:rPr>
                <m:t>K</m:t>
              </m:r>
              <m:ctrlPr>
                <w:rPr>
                  <w:rFonts w:ascii="Cambria Math" w:hAnsi="Cambria Math"/>
                  <w:sz w:val="24"/>
                  <w:szCs w:val="24"/>
                </w:rPr>
              </m:ctrlPr>
            </m:sup>
          </m:sSubSup>
          <m:r>
            <m:rPr>
              <m:sty m:val="p"/>
            </m:rPr>
            <w:rPr>
              <w:rFonts w:ascii="Cambria Math" w:hAnsi="Cambria Math"/>
              <w:sz w:val="24"/>
              <w:szCs w:val="24"/>
            </w:rPr>
            <m:t>,</m:t>
          </m:r>
          <m:r>
            <m:rPr/>
            <w:rPr>
              <w:rFonts w:ascii="Cambria Math" w:hAnsi="Cambria Math"/>
              <w:sz w:val="24"/>
              <w:szCs w:val="24"/>
            </w:rPr>
            <m:t>  </m:t>
          </m:r>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ctrlPr>
                <w:rPr>
                  <w:rFonts w:ascii="Cambria Math" w:hAnsi="Cambria Math"/>
                  <w:sz w:val="24"/>
                  <w:szCs w:val="24"/>
                </w:rPr>
              </m:ctrlPr>
            </m:e>
          </m:d>
          <m:r>
            <m:rPr>
              <m:sty m:val="p"/>
            </m:rPr>
            <w:rPr>
              <w:rFonts w:ascii="Cambria Math" w:hAnsi="Cambria Math"/>
              <w:sz w:val="24"/>
              <w:szCs w:val="24"/>
            </w:rPr>
            <m:t>=</m:t>
          </m:r>
          <m:r>
            <m:rPr/>
            <w:rPr>
              <w:rFonts w:ascii="Cambria Math" w:hAnsi="Cambria Math"/>
              <w:sz w:val="24"/>
              <w:szCs w:val="24"/>
            </w:rPr>
            <m:t>N</m:t>
          </m:r>
          <m:r>
            <m:rPr>
              <m:sty m:val="p"/>
            </m:rPr>
            <w:rPr>
              <w:rFonts w:ascii="Cambria Math" w:hAnsi="Cambria Math"/>
              <w:sz w:val="24"/>
              <w:szCs w:val="24"/>
            </w:rPr>
            <m:t>,</m:t>
          </m:r>
          <m:r>
            <m:rPr/>
            <w:rPr>
              <w:rFonts w:ascii="Cambria Math" w:hAnsi="Cambria Math"/>
              <w:sz w:val="24"/>
              <w:szCs w:val="24"/>
            </w:rPr>
            <m:t>  </m:t>
          </m:r>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ctrlPr>
                <w:rPr>
                  <w:rFonts w:ascii="Cambria Math" w:hAnsi="Cambria Math"/>
                  <w:sz w:val="24"/>
                  <w:szCs w:val="24"/>
                </w:rPr>
              </m:ctrlPr>
            </m:e>
          </m:d>
          <m:r>
            <m:rPr>
              <m:sty m:val="p"/>
            </m:rPr>
            <w:rPr>
              <w:rFonts w:ascii="Cambria Math" w:hAnsi="Cambria Math"/>
              <w:sz w:val="24"/>
              <w:szCs w:val="24"/>
            </w:rPr>
            <m:t>=</m:t>
          </m:r>
          <m:r>
            <m:rPr/>
            <w:rPr>
              <w:rFonts w:ascii="Cambria Math" w:hAnsi="Cambria Math"/>
              <w:sz w:val="24"/>
              <w:szCs w:val="24"/>
            </w:rPr>
            <m:t>NK</m:t>
          </m:r>
          <m:r>
            <m:rPr>
              <m:sty m:val="p"/>
            </m:rPr>
            <w:rPr>
              <w:rFonts w:ascii="Cambria Math" w:hAnsi="Cambria Math"/>
              <w:sz w:val="24"/>
              <w:szCs w:val="24"/>
            </w:rPr>
            <m:t>.</m:t>
          </m:r>
        </m:oMath>
      </m:oMathPara>
    </w:p>
    <w:p w14:paraId="349F7558">
      <w:pPr>
        <w:rPr>
          <w:sz w:val="24"/>
          <w:szCs w:val="24"/>
        </w:rPr>
      </w:pPr>
      <w:r>
        <w:rPr>
          <w:rFonts w:ascii="Times New Roman" w:hAnsi="Times New Roman" w:cs="Times New Roman" w:eastAsia="宋体"/>
          <w:sz w:val="24"/>
          <w:szCs w:val="24"/>
        </w:rPr>
        <w:t>学习算法读取先验状态</w:t>
      </w:r>
      <m:oMath>
        <m:sSub>
          <m:sSubPr>
            <m:ctrlPr>
              <w:rPr>
                <w:rFonts w:ascii="Cambria Math" w:hAnsi="Cambria Math"/>
                <w:sz w:val="24"/>
                <w:szCs w:val="24"/>
              </w:rPr>
            </m:ctrlPr>
          </m:sSubPr>
          <m:e>
            <m:r>
              <m:rPr/>
              <w:rPr>
                <w:rFonts w:ascii="Cambria Math" w:hAnsi="Cambria Math"/>
                <w:sz w:val="24"/>
                <w:szCs w:val="24"/>
              </w:rPr>
              <m:t>Ω</m:t>
            </m:r>
            <m:ctrlPr>
              <w:rPr>
                <w:rFonts w:ascii="Cambria Math" w:hAnsi="Cambria Math"/>
                <w:sz w:val="24"/>
                <w:szCs w:val="24"/>
              </w:rPr>
            </m:ctrlPr>
          </m:e>
          <m:sub>
            <m:r>
              <m:rPr/>
              <w:rPr>
                <w:rFonts w:ascii="Cambria Math" w:hAnsi="Cambria Math"/>
                <w:sz w:val="24"/>
                <w:szCs w:val="24"/>
              </w:rPr>
              <m:t>0</m:t>
            </m:r>
            <m:ctrlPr>
              <w:rPr>
                <w:rFonts w:ascii="Cambria Math" w:hAnsi="Cambria Math"/>
                <w:sz w:val="24"/>
                <w:szCs w:val="24"/>
              </w:rPr>
            </m:ctrlPr>
          </m:sub>
        </m:sSub>
      </m:oMath>
      <w:r>
        <w:rPr>
          <w:rFonts w:ascii="Times New Roman" w:hAnsi="Times New Roman" w:cs="Times New Roman" w:eastAsia="宋体"/>
          <w:sz w:val="24"/>
          <w:szCs w:val="24"/>
        </w:rPr>
        <w:t>和support，生成当前任务预测器：（</w:t>
      </w:r>
      <m:oMath>
        <m:sSub>
          <m:sSubPr>
            <m:ctrlPr>
              <w:rPr>
                <w:rFonts w:ascii="Cambria Math" w:hAnsi="Cambria Math"/>
                <w:sz w:val="24"/>
                <w:szCs w:val="24"/>
              </w:rPr>
            </m:ctrlPr>
          </m:sSubPr>
          <m:e>
            <m:r>
              <m:rPr/>
              <w:rPr>
                <w:rFonts w:ascii="Cambria Math" w:hAnsi="Cambria Math"/>
                <w:sz w:val="24"/>
                <w:szCs w:val="24"/>
              </w:rPr>
              <m:t>Ω</m:t>
            </m:r>
            <m:ctrlPr>
              <w:rPr>
                <w:rFonts w:ascii="Cambria Math" w:hAnsi="Cambria Math"/>
                <w:sz w:val="24"/>
                <w:szCs w:val="24"/>
              </w:rPr>
            </m:ctrlPr>
          </m:e>
          <m:sub>
            <m:r>
              <m:rPr/>
              <w:rPr>
                <w:rFonts w:ascii="Cambria Math" w:hAnsi="Cambria Math"/>
                <w:sz w:val="24"/>
                <w:szCs w:val="24"/>
              </w:rPr>
              <m:t>0</m:t>
            </m:r>
            <m:ctrlPr>
              <w:rPr>
                <w:rFonts w:ascii="Cambria Math" w:hAnsi="Cambria Math"/>
                <w:sz w:val="24"/>
                <w:szCs w:val="24"/>
              </w:rPr>
            </m:ctrlPr>
          </m:sub>
        </m:sSub>
      </m:oMath>
      <w:r>
        <w:rPr>
          <w:rFonts w:ascii="Times New Roman" w:hAnsi="Times New Roman" w:cs="Times New Roman" w:eastAsia="宋体"/>
          <w:sz w:val="24"/>
          <w:szCs w:val="24"/>
        </w:rPr>
        <w:t>是任务开始前的冻结先验状态，例如Phase1 deployment bundle；</w:t>
      </w:r>
      <m:oMath>
        <m:r>
          <m:rPr>
            <m:sty m:val="p"/>
            <m:scr m:val="script"/>
          </m:rPr>
          <w:rPr>
            <w:rFonts w:ascii="Cambria Math" w:hAnsi="Cambria Math"/>
            <w:sz w:val="24"/>
            <w:szCs w:val="24"/>
          </w:rPr>
          <m:t>A</m:t>
        </m:r>
      </m:oMath>
      <w:r>
        <w:rPr>
          <w:rFonts w:ascii="Times New Roman" w:hAnsi="Times New Roman" w:cs="Times New Roman" w:eastAsia="宋体"/>
          <w:sz w:val="24"/>
          <w:szCs w:val="24"/>
        </w:rPr>
        <w:t>是只读取先验状态和support的适配/注册算法；</w:t>
      </w:r>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oMath>
      <w:r>
        <w:rPr>
          <w:rFonts w:ascii="Times New Roman" w:hAnsi="Times New Roman" w:cs="Times New Roman" w:eastAsia="宋体"/>
          <w:sz w:val="24"/>
          <w:szCs w:val="24"/>
        </w:rPr>
        <w:t>是由它生成的当前任务预测器。</w:t>
      </w:r>
      <m:oMath>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q</m:t>
            </m:r>
            <m:ctrlPr>
              <w:rPr>
                <w:rFonts w:ascii="Cambria Math" w:hAnsi="Cambria Math"/>
                <w:sz w:val="24"/>
                <w:szCs w:val="24"/>
              </w:rPr>
            </m:ctrlPr>
          </m:sub>
        </m:sSub>
      </m:oMath>
      <w:r>
        <w:rPr>
          <w:rFonts w:ascii="Times New Roman" w:hAnsi="Times New Roman" w:cs="Times New Roman" w:eastAsia="宋体"/>
          <w:sz w:val="24"/>
          <w:szCs w:val="24"/>
          <w:lang w:eastAsia="zh-CN"/>
        </w:rPr>
        <w:t>是单个query观测，</w:t>
      </w:r>
      <m:oMath>
        <m:sSub>
          <m:sSubPr>
            <m:ctrlPr>
              <w:rPr>
                <w:rFonts w:ascii="Cambria Math" w:hAnsi="Cambria Math"/>
                <w:sz w:val="24"/>
                <w:szCs w:val="24"/>
              </w:rPr>
            </m:ctrlPr>
          </m:sSubPr>
          <m:e>
            <m:r>
              <m:rPr/>
              <w:rPr>
                <w:rFonts w:ascii="Cambria Math" w:hAnsi="Cambria Math"/>
                <w:sz w:val="24"/>
                <w:szCs w:val="24"/>
                <w:lang w:eastAsia="zh-CN"/>
              </w:rPr>
              <m:t>y</m:t>
            </m:r>
            <m:ctrlPr>
              <w:rPr>
                <w:rFonts w:ascii="Cambria Math" w:hAnsi="Cambria Math"/>
                <w:sz w:val="24"/>
                <w:szCs w:val="24"/>
              </w:rPr>
            </m:ctrlPr>
          </m:e>
          <m:sub>
            <m:r>
              <m:rPr/>
              <w:rPr>
                <w:rFonts w:ascii="Cambria Math" w:hAnsi="Cambria Math"/>
                <w:sz w:val="24"/>
                <w:szCs w:val="24"/>
                <w:lang w:eastAsia="zh-CN"/>
              </w:rPr>
              <m:t>q</m:t>
            </m:r>
            <m:ctrlPr>
              <w:rPr>
                <w:rFonts w:ascii="Cambria Math" w:hAnsi="Cambria Math"/>
                <w:sz w:val="24"/>
                <w:szCs w:val="24"/>
              </w:rPr>
            </m:ctrlPr>
          </m:sub>
        </m:sSub>
      </m:oMath>
      <w:r>
        <w:rPr>
          <w:rFonts w:ascii="Times New Roman" w:hAnsi="Times New Roman" w:cs="Times New Roman" w:eastAsia="宋体"/>
          <w:sz w:val="24"/>
          <w:szCs w:val="24"/>
          <w:lang w:eastAsia="zh-CN"/>
        </w:rPr>
        <w:t>是真实发射机标签，</w:t>
      </w:r>
      <m:oMath>
        <m:sSub>
          <m:sSubPr>
            <m:ctrlPr>
              <w:rPr>
                <w:rFonts w:ascii="Cambria Math" w:hAnsi="Cambria Math"/>
                <w:sz w:val="24"/>
                <w:szCs w:val="24"/>
              </w:rPr>
            </m:ctrlPr>
          </m:sSubPr>
          <m:e>
            <m:acc>
              <m:accPr>
                <m:ctrlPr>
                  <w:rPr>
                    <w:rFonts w:ascii="Cambria Math" w:hAnsi="Cambria Math"/>
                    <w:sz w:val="24"/>
                    <w:szCs w:val="24"/>
                  </w:rPr>
                </m:ctrlPr>
              </m:accPr>
              <m:e>
                <m:r>
                  <m:rPr/>
                  <w:rPr>
                    <w:rFonts w:ascii="Cambria Math" w:hAnsi="Cambria Math"/>
                    <w:sz w:val="24"/>
                    <w:szCs w:val="24"/>
                    <w:lang w:eastAsia="zh-CN"/>
                  </w:rPr>
                  <m:t>y</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lang w:eastAsia="zh-CN"/>
              </w:rPr>
              <m:t>q</m:t>
            </m:r>
            <m:ctrlPr>
              <w:rPr>
                <w:rFonts w:ascii="Cambria Math" w:hAnsi="Cambria Math"/>
                <w:sz w:val="24"/>
                <w:szCs w:val="24"/>
              </w:rPr>
            </m:ctrlPr>
          </m:sub>
        </m:sSub>
      </m:oMath>
      <w:r>
        <w:rPr>
          <w:rFonts w:ascii="Times New Roman" w:hAnsi="Times New Roman" w:cs="Times New Roman" w:eastAsia="宋体"/>
          <w:sz w:val="24"/>
          <w:szCs w:val="24"/>
          <w:lang w:eastAsia="zh-CN"/>
        </w:rPr>
        <w:t>是模型预测；</w:t>
      </w:r>
      <m:oMath>
        <m:sSub>
          <m:sSubPr>
            <m:ctrlPr>
              <w:rPr>
                <w:rFonts w:ascii="Cambria Math" w:hAnsi="Cambria Math"/>
                <w:sz w:val="24"/>
                <w:szCs w:val="24"/>
              </w:rPr>
            </m:ctrlPr>
          </m:sSubPr>
          <m:e>
            <m:r>
              <m:rPr/>
              <w:rPr>
                <w:rFonts w:ascii="Cambria Math" w:hAnsi="Cambria Math"/>
                <w:sz w:val="24"/>
                <w:szCs w:val="24"/>
                <w:lang w:eastAsia="zh-CN"/>
              </w:rPr>
              <m:t>h</m:t>
            </m:r>
            <m:ctrlPr>
              <w:rPr>
                <w:rFonts w:ascii="Cambria Math" w:hAnsi="Cambria Math"/>
                <w:sz w:val="24"/>
                <w:szCs w:val="24"/>
              </w:rPr>
            </m:ctrlPr>
          </m:e>
          <m:sub>
            <m:r>
              <m:rPr/>
              <w:rPr>
                <w:rFonts w:ascii="Cambria Math" w:hAnsi="Cambria Math"/>
                <w:sz w:val="24"/>
                <w:szCs w:val="24"/>
                <w:lang w:eastAsia="zh-CN"/>
              </w:rPr>
              <m:t>τ</m:t>
            </m:r>
            <m:ctrlPr>
              <w:rPr>
                <w:rFonts w:ascii="Cambria Math" w:hAnsi="Cambria Math"/>
                <w:sz w:val="24"/>
                <w:szCs w:val="24"/>
              </w:rPr>
            </m:ctrlPr>
          </m:sub>
        </m:sSub>
        <m:sSub>
          <m:sSubPr>
            <m:ctrlPr>
              <w:rPr>
                <w:rFonts w:ascii="Cambria Math" w:hAnsi="Cambria Math"/>
                <w:sz w:val="24"/>
                <w:szCs w:val="24"/>
              </w:rPr>
            </m:ctrlPr>
          </m:sSubPr>
          <m:e>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lang w:eastAsia="zh-CN"/>
                      </w:rPr>
                      <m:t>x</m:t>
                    </m:r>
                    <m:ctrlPr>
                      <w:rPr>
                        <w:rFonts w:ascii="Cambria Math" w:hAnsi="Cambria Math"/>
                        <w:sz w:val="24"/>
                        <w:szCs w:val="24"/>
                      </w:rPr>
                    </m:ctrlPr>
                  </m:e>
                  <m:sub>
                    <m:r>
                      <m:rPr/>
                      <w:rPr>
                        <w:rFonts w:ascii="Cambria Math" w:hAnsi="Cambria Math"/>
                        <w:sz w:val="24"/>
                        <w:szCs w:val="24"/>
                        <w:lang w:eastAsia="zh-CN"/>
                      </w:rPr>
                      <m:t>q</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e>
          <m:sub>
            <m:r>
              <m:rPr/>
              <w:rPr>
                <w:rFonts w:ascii="Cambria Math" w:hAnsi="Cambria Math"/>
                <w:sz w:val="24"/>
                <w:szCs w:val="24"/>
                <w:lang w:eastAsia="zh-CN"/>
              </w:rPr>
              <m:t>c</m:t>
            </m:r>
            <m:ctrlPr>
              <w:rPr>
                <w:rFonts w:ascii="Cambria Math" w:hAnsi="Cambria Math"/>
                <w:sz w:val="24"/>
                <w:szCs w:val="24"/>
              </w:rPr>
            </m:ctrlPr>
          </m:sub>
        </m:sSub>
      </m:oMath>
      <w:r>
        <w:rPr>
          <w:rFonts w:ascii="Times New Roman" w:hAnsi="Times New Roman" w:cs="Times New Roman" w:eastAsia="宋体"/>
          <w:sz w:val="24"/>
          <w:szCs w:val="24"/>
          <w:lang w:eastAsia="zh-CN"/>
        </w:rPr>
        <w:t>是query属于类别</w:t>
      </w:r>
      <m:oMath>
        <m:r>
          <m:rPr/>
          <w:rPr>
            <w:rFonts w:ascii="Cambria Math" w:hAnsi="Cambria Math"/>
            <w:sz w:val="24"/>
            <w:szCs w:val="24"/>
            <w:lang w:eastAsia="zh-CN"/>
          </w:rPr>
          <m:t>c</m:t>
        </m:r>
      </m:oMath>
      <w:r>
        <w:rPr>
          <w:rFonts w:ascii="Times New Roman" w:hAnsi="Times New Roman" w:cs="Times New Roman" w:eastAsia="宋体"/>
          <w:sz w:val="24"/>
          <w:szCs w:val="24"/>
          <w:lang w:eastAsia="zh-CN"/>
        </w:rPr>
        <w:t>的分数。</w:t>
      </w:r>
      <m:oMath>
        <m:r>
          <m:rPr>
            <m:sty m:val="p"/>
          </m:rPr>
          <w:rPr>
            <w:rFonts w:ascii="Cambria Math" w:hAnsi="Cambria Math"/>
            <w:sz w:val="24"/>
            <w:szCs w:val="24"/>
            <w:lang w:eastAsia="zh-CN"/>
          </w:rPr>
          <m:t>argmax</m:t>
        </m:r>
      </m:oMath>
      <w:r>
        <w:rPr>
          <w:rFonts w:ascii="Times New Roman" w:hAnsi="Times New Roman" w:cs="Times New Roman" w:eastAsia="宋体"/>
          <w:sz w:val="24"/>
          <w:szCs w:val="24"/>
        </w:rPr>
        <w:t>表示选择分数最大的类别。</w:t>
      </w:r>
      <m:oMath>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r>
          <m:rPr>
            <m:sty m:val="p"/>
          </m:rPr>
          <w:rPr>
            <w:rFonts w:ascii="Cambria Math" w:hAnsi="Cambria Math"/>
            <w:sz w:val="24"/>
            <w:szCs w:val="24"/>
          </w:rPr>
          <m:t>=⌀</m:t>
        </m:r>
      </m:oMath>
      <w:r>
        <w:rPr>
          <w:rFonts w:ascii="Times New Roman" w:hAnsi="Times New Roman" w:cs="Times New Roman" w:eastAsia="宋体"/>
          <w:sz w:val="24"/>
          <w:szCs w:val="24"/>
        </w:rPr>
        <w:t>表示support与query不能共享同一物理样本）</w:t>
      </w:r>
    </w:p>
    <w:p w14:paraId="6465905A">
      <w:pPr>
        <w:pStyle w:val="19"/>
        <w:rPr>
          <w:sz w:val="24"/>
          <w:szCs w:val="24"/>
        </w:rPr>
      </w:pPr>
      <m:oMathPara>
        <m:oMathParaPr>
          <m:jc m:val="center"/>
        </m:oMathParaPr>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r>
            <m:rPr>
              <m:sty m:val="p"/>
              <m:scr m:val="script"/>
            </m:rPr>
            <w:rPr>
              <w:rFonts w:ascii="Cambria Math" w:hAnsi="Cambria Math"/>
              <w:sz w:val="24"/>
              <w:szCs w:val="24"/>
            </w:rPr>
            <m:t>=A</m:t>
          </m:r>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Ω</m:t>
                  </m:r>
                  <m:ctrlPr>
                    <w:rPr>
                      <w:rFonts w:ascii="Cambria Math" w:hAnsi="Cambria Math"/>
                      <w:sz w:val="24"/>
                      <w:szCs w:val="24"/>
                    </w:rPr>
                  </m:ctrlPr>
                </m:e>
                <m:sub>
                  <m:r>
                    <m:rPr/>
                    <w:rPr>
                      <w:rFonts w:ascii="Cambria Math" w:hAnsi="Cambria Math"/>
                      <w:sz w:val="24"/>
                      <w:szCs w:val="24"/>
                    </w:rPr>
                    <m:t>0</m:t>
                  </m:r>
                  <m:ctrlPr>
                    <w:rPr>
                      <w:rFonts w:ascii="Cambria Math" w:hAnsi="Cambria Math"/>
                      <w:sz w:val="24"/>
                      <w:szCs w:val="24"/>
                    </w:rPr>
                  </m:ctrlPr>
                </m:sub>
              </m:sSub>
              <m:ctrlPr>
                <w:rPr>
                  <w:rFonts w:ascii="Cambria Math" w:hAnsi="Cambria Math"/>
                  <w:sz w:val="24"/>
                  <w:szCs w:val="24"/>
                </w:rPr>
              </m:ctrlPr>
            </m:e>
          </m:d>
          <m:r>
            <m:rPr>
              <m:sty m:val="p"/>
            </m:rPr>
            <w:rPr>
              <w:rFonts w:ascii="Cambria Math" w:hAnsi="Cambria Math"/>
              <w:sz w:val="24"/>
              <w:szCs w:val="24"/>
            </w:rPr>
            <m:t>,</m:t>
          </m:r>
          <m:r>
            <m:rPr/>
            <w:rPr>
              <w:rFonts w:ascii="Cambria Math" w:hAnsi="Cambria Math"/>
              <w:sz w:val="24"/>
              <w:szCs w:val="24"/>
            </w:rPr>
            <m:t>  </m:t>
          </m:r>
          <m:sSub>
            <m:sSubPr>
              <m:ctrlPr>
                <w:rPr>
                  <w:rFonts w:ascii="Cambria Math" w:hAnsi="Cambria Math"/>
                  <w:sz w:val="24"/>
                  <w:szCs w:val="24"/>
                </w:rPr>
              </m:ctrlPr>
            </m:sSubPr>
            <m:e>
              <m:acc>
                <m:accPr>
                  <m:ctrlPr>
                    <w:rPr>
                      <w:rFonts w:ascii="Cambria Math" w:hAnsi="Cambria Math"/>
                      <w:sz w:val="24"/>
                      <w:szCs w:val="24"/>
                    </w:rPr>
                  </m:ctrlPr>
                </m:accPr>
                <m:e>
                  <m:r>
                    <m:rPr/>
                    <w:rPr>
                      <w:rFonts w:ascii="Cambria Math" w:hAnsi="Cambria Math"/>
                      <w:sz w:val="24"/>
                      <w:szCs w:val="24"/>
                    </w:rPr>
                    <m:t>y</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q</m:t>
              </m:r>
              <m:ctrlPr>
                <w:rPr>
                  <w:rFonts w:ascii="Cambria Math" w:hAnsi="Cambria Math"/>
                  <w:sz w:val="24"/>
                  <w:szCs w:val="24"/>
                </w:rPr>
              </m:ctrlPr>
            </m:sub>
          </m:sSub>
          <m:r>
            <m:rPr>
              <m:sty m:val="p"/>
            </m:rPr>
            <w:rPr>
              <w:rFonts w:ascii="Cambria Math" w:hAnsi="Cambria Math"/>
              <w:sz w:val="24"/>
              <w:szCs w:val="24"/>
            </w:rPr>
            <m:t>=arg</m:t>
          </m:r>
          <m:limLow>
            <m:limLowPr>
              <m:ctrlPr>
                <w:rPr>
                  <w:rFonts w:ascii="Cambria Math" w:hAnsi="Cambria Math"/>
                  <w:sz w:val="24"/>
                  <w:szCs w:val="24"/>
                </w:rPr>
              </m:ctrlPr>
            </m:limLowPr>
            <m:e>
              <m:r>
                <m:rPr>
                  <m:sty m:val="p"/>
                </m:rPr>
                <w:rPr>
                  <w:rFonts w:ascii="Cambria Math" w:hAnsi="Cambria Math"/>
                  <w:sz w:val="24"/>
                  <w:szCs w:val="24"/>
                </w:rPr>
                <m:t>max</m:t>
              </m:r>
              <m:ctrlPr>
                <w:rPr>
                  <w:rFonts w:ascii="Cambria Math" w:hAnsi="Cambria Math"/>
                  <w:sz w:val="24"/>
                  <w:szCs w:val="24"/>
                </w:rPr>
              </m:ctrlPr>
            </m:e>
            <m:lim>
              <m:r>
                <m:rP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ctrlPr>
                <w:rPr>
                  <w:rFonts w:ascii="Cambria Math" w:hAnsi="Cambria Math"/>
                  <w:sz w:val="24"/>
                  <w:szCs w:val="24"/>
                </w:rPr>
              </m:ctrlPr>
            </m:lim>
          </m:limLow>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sSub>
            <m:sSubPr>
              <m:ctrlPr>
                <w:rPr>
                  <w:rFonts w:ascii="Cambria Math" w:hAnsi="Cambria Math"/>
                  <w:sz w:val="24"/>
                  <w:szCs w:val="24"/>
                </w:rPr>
              </m:ctrlPr>
            </m:sSubPr>
            <m:e>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q</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 </m:t>
          </m:r>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q</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q</m:t>
                  </m:r>
                  <m:ctrlPr>
                    <w:rPr>
                      <w:rFonts w:ascii="Cambria Math" w:hAnsi="Cambria Math"/>
                      <w:sz w:val="24"/>
                      <w:szCs w:val="24"/>
                    </w:rPr>
                  </m:ctrlPr>
                </m:sub>
              </m:sSub>
              <m:ctrlPr>
                <w:rPr>
                  <w:rFonts w:ascii="Cambria Math" w:hAnsi="Cambria Math"/>
                  <w:sz w:val="24"/>
                  <w:szCs w:val="24"/>
                </w:rPr>
              </m:ctrlPr>
            </m:e>
          </m:d>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r>
            <m:rPr>
              <m:sty m:val="p"/>
            </m:rPr>
            <w:rPr>
              <w:rFonts w:ascii="Cambria Math" w:hAnsi="Cambria Math"/>
              <w:sz w:val="24"/>
              <w:szCs w:val="24"/>
            </w:rPr>
            <m:t>.</m:t>
          </m:r>
        </m:oMath>
      </m:oMathPara>
    </w:p>
    <w:p w14:paraId="275FAF4E">
      <w:pPr>
        <w:rPr>
          <w:sz w:val="24"/>
          <w:szCs w:val="24"/>
        </w:rPr>
      </w:pPr>
      <w:r>
        <w:rPr>
          <w:rFonts w:ascii="Times New Roman" w:hAnsi="Times New Roman" w:cs="Times New Roman" w:eastAsia="宋体"/>
          <w:sz w:val="24"/>
          <w:szCs w:val="24"/>
        </w:rPr>
        <w:t>support与query必须样本级互斥：</w:t>
      </w:r>
    </w:p>
    <w:p w14:paraId="1CD4F850">
      <w:pPr>
        <w:pStyle w:val="19"/>
        <w:rPr>
          <w:sz w:val="24"/>
          <w:szCs w:val="24"/>
        </w:rPr>
      </w:pPr>
      <m:oMathPara>
        <m:oMathParaPr>
          <m:jc m:val="center"/>
        </m:oMathParaPr>
        <m:oMath>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τ</m:t>
              </m:r>
              <m:ctrlPr>
                <w:rPr>
                  <w:rFonts w:ascii="Cambria Math" w:hAnsi="Cambria Math"/>
                  <w:sz w:val="24"/>
                  <w:szCs w:val="24"/>
                </w:rPr>
              </m:ctrlPr>
            </m:sub>
          </m:sSub>
          <m:r>
            <m:rPr>
              <m:sty m:val="p"/>
            </m:rPr>
            <w:rPr>
              <w:rFonts w:ascii="Cambria Math" w:hAnsi="Cambria Math"/>
              <w:sz w:val="24"/>
              <w:szCs w:val="24"/>
            </w:rPr>
            <m:t>=⌀.</m:t>
          </m:r>
        </m:oMath>
      </m:oMathPara>
    </w:p>
    <w:p w14:paraId="3146D8A6">
      <w:pPr>
        <w:rPr>
          <w:sz w:val="24"/>
          <w:szCs w:val="24"/>
        </w:rPr>
      </w:pPr>
      <w:r>
        <w:rPr>
          <w:rFonts w:ascii="Times New Roman" w:hAnsi="Times New Roman" w:cs="Times New Roman" w:eastAsia="宋体"/>
          <w:sz w:val="24"/>
          <w:szCs w:val="24"/>
        </w:rPr>
        <w:t>标准novel-class FSL还要求base类与novel类互斥，query通常只在当前novel类中竞争。若训练与测试类别相同，只是每类样本较少，更准确的名称是low-shot closed-set classification。</w:t>
      </w:r>
    </w:p>
    <w:p w14:paraId="05F22C01">
      <w:pPr>
        <w:pStyle w:val="19"/>
        <w:rPr>
          <w:sz w:val="24"/>
          <w:szCs w:val="24"/>
          <w:lang w:eastAsia="zh-CN"/>
        </w:rPr>
      </w:pPr>
      <w:r>
        <w:rPr>
          <w:rFonts w:ascii="Times New Roman" w:hAnsi="Times New Roman" w:cs="Times New Roman" w:eastAsia="宋体"/>
          <w:b/>
          <w:bCs/>
          <w:sz w:val="24"/>
          <w:szCs w:val="24"/>
          <w:lang w:eastAsia="zh-CN"/>
        </w:rPr>
        <w:t>K-shot统计的是每类K个独立物理IQ记录；同一IQ的FFT、裁剪、均衡或数据增强view均不增加K。query只用于冻结后评价，不能训练、调参、早停、设阈值或回滚。</w:t>
      </w:r>
    </w:p>
    <w:p w14:paraId="368ED1B8">
      <w:pPr>
        <w:pStyle w:val="4"/>
        <w:rPr>
          <w:sz w:val="28"/>
          <w:szCs w:val="28"/>
          <w:lang w:eastAsia="zh-CN"/>
        </w:rPr>
      </w:pPr>
      <w:r>
        <w:rPr>
          <w:rFonts w:ascii="Times New Roman" w:hAnsi="Times New Roman" w:eastAsia="宋体" w:cs="Times New Roman"/>
          <w:sz w:val="28"/>
          <w:szCs w:val="28"/>
          <w:lang w:eastAsia="zh-CN"/>
        </w:rPr>
        <w:t>1.6域适应及Stage2-B定位</w:t>
      </w:r>
    </w:p>
    <w:p w14:paraId="201051E4">
      <w:pPr>
        <w:rPr>
          <w:sz w:val="24"/>
          <w:szCs w:val="24"/>
          <w:lang w:eastAsia="zh-CN"/>
        </w:rPr>
      </w:pPr>
      <w:r>
        <w:rPr>
          <w:rFonts w:ascii="Times New Roman" w:hAnsi="Times New Roman" w:cs="Times New Roman" w:eastAsia="宋体"/>
          <w:sz w:val="24"/>
          <w:szCs w:val="24"/>
          <w:lang w:eastAsia="zh-CN"/>
        </w:rPr>
        <w:t>source域与target域可写为（</w:t>
      </w:r>
      <m:oMath>
        <m:sSub>
          <m:sSubPr>
            <m:ctrlPr>
              <w:rPr>
                <w:rFonts w:ascii="Cambria Math" w:hAnsi="Cambria Math"/>
                <w:sz w:val="24"/>
                <w:szCs w:val="24"/>
              </w:rPr>
            </m:ctrlPr>
          </m:sSubPr>
          <m:e>
            <m:r>
              <m:rPr>
                <m:sty m:val="p"/>
                <m:scr m:val="script"/>
              </m:rPr>
              <w:rPr>
                <w:rFonts w:ascii="Cambria Math" w:hAnsi="Cambria Math"/>
                <w:sz w:val="24"/>
                <w:szCs w:val="24"/>
                <w:lang w:eastAsia="zh-CN"/>
              </w:rPr>
              <m:t>D</m:t>
            </m:r>
            <m:ctrlPr>
              <w:rPr>
                <w:rFonts w:ascii="Cambria Math" w:hAnsi="Cambria Math"/>
                <w:sz w:val="24"/>
                <w:szCs w:val="24"/>
              </w:rPr>
            </m:ctrlPr>
          </m:e>
          <m:sub>
            <m:r>
              <m:rPr/>
              <w:rPr>
                <w:rFonts w:ascii="Cambria Math" w:hAnsi="Cambria Math"/>
                <w:sz w:val="24"/>
                <w:szCs w:val="24"/>
                <w:lang w:eastAsia="zh-CN"/>
              </w:rPr>
              <m:t>src</m:t>
            </m:r>
            <m:ctrlPr>
              <w:rPr>
                <w:rFonts w:ascii="Cambria Math" w:hAnsi="Cambria Math"/>
                <w:sz w:val="24"/>
                <w:szCs w:val="24"/>
              </w:rPr>
            </m:ctrlPr>
          </m:sub>
        </m:sSub>
      </m:oMath>
      <w:r>
        <w:rPr>
          <w:rFonts w:ascii="Times New Roman" w:hAnsi="Times New Roman" w:cs="Times New Roman" w:eastAsia="宋体"/>
          <w:sz w:val="24"/>
          <w:szCs w:val="24"/>
          <w:lang w:eastAsia="zh-CN"/>
        </w:rPr>
        <w:t>和</w:t>
      </w:r>
      <m:oMath>
        <m:sSub>
          <m:sSubPr>
            <m:ctrlPr>
              <w:rPr>
                <w:rFonts w:ascii="Cambria Math" w:hAnsi="Cambria Math"/>
                <w:sz w:val="24"/>
                <w:szCs w:val="24"/>
              </w:rPr>
            </m:ctrlPr>
          </m:sSubPr>
          <m:e>
            <m:r>
              <m:rPr>
                <m:sty m:val="p"/>
                <m:scr m:val="script"/>
              </m:rPr>
              <w:rPr>
                <w:rFonts w:ascii="Cambria Math" w:hAnsi="Cambria Math"/>
                <w:sz w:val="24"/>
                <w:szCs w:val="24"/>
                <w:lang w:eastAsia="zh-CN"/>
              </w:rPr>
              <m:t>D</m:t>
            </m:r>
            <m:ctrlPr>
              <w:rPr>
                <w:rFonts w:ascii="Cambria Math" w:hAnsi="Cambria Math"/>
                <w:sz w:val="24"/>
                <w:szCs w:val="24"/>
              </w:rPr>
            </m:ctrlPr>
          </m:e>
          <m:sub>
            <m:r>
              <m:rPr/>
              <w:rPr>
                <w:rFonts w:ascii="Cambria Math" w:hAnsi="Cambria Math"/>
                <w:sz w:val="24"/>
                <w:szCs w:val="24"/>
                <w:lang w:eastAsia="zh-CN"/>
              </w:rPr>
              <m:t>tgt</m:t>
            </m:r>
            <m:ctrlPr>
              <w:rPr>
                <w:rFonts w:ascii="Cambria Math" w:hAnsi="Cambria Math"/>
                <w:sz w:val="24"/>
                <w:szCs w:val="24"/>
              </w:rPr>
            </m:ctrlPr>
          </m:sub>
        </m:sSub>
      </m:oMath>
      <w:r>
        <w:rPr>
          <w:rFonts w:ascii="Times New Roman" w:hAnsi="Times New Roman" w:cs="Times New Roman" w:eastAsia="宋体"/>
          <w:sz w:val="24"/>
          <w:szCs w:val="24"/>
          <w:lang w:eastAsia="zh-CN"/>
        </w:rPr>
        <w:t>分别表示源域与目标域数据分布；</w:t>
      </w:r>
      <m:oMath>
        <m:r>
          <m:rPr>
            <m:sty m:val="p"/>
            <m:scr m:val="script"/>
          </m:rPr>
          <w:rPr>
            <w:rFonts w:ascii="Cambria Math" w:hAnsi="Cambria Math"/>
            <w:sz w:val="24"/>
            <w:szCs w:val="24"/>
            <w:lang w:eastAsia="zh-CN"/>
          </w:rPr>
          <m:t>X</m:t>
        </m:r>
      </m:oMath>
      <w:r>
        <w:rPr>
          <w:rFonts w:ascii="Times New Roman" w:hAnsi="Times New Roman" w:cs="Times New Roman" w:eastAsia="宋体"/>
          <w:sz w:val="24"/>
          <w:szCs w:val="24"/>
          <w:lang w:eastAsia="zh-CN"/>
        </w:rPr>
        <w:t>是接收IQ的输入空间，</w:t>
      </w:r>
      <m:oMath>
        <m:r>
          <m:rPr>
            <m:sty m:val="p"/>
            <m:scr m:val="script"/>
          </m:rPr>
          <w:rPr>
            <w:rFonts w:ascii="Cambria Math" w:hAnsi="Cambria Math"/>
            <w:sz w:val="24"/>
            <w:szCs w:val="24"/>
            <w:lang w:eastAsia="zh-CN"/>
          </w:rPr>
          <m:t>Y</m:t>
        </m:r>
      </m:oMath>
      <w:r>
        <w:rPr>
          <w:rFonts w:ascii="Times New Roman" w:hAnsi="Times New Roman" w:cs="Times New Roman" w:eastAsia="宋体"/>
          <w:sz w:val="24"/>
          <w:szCs w:val="24"/>
          <w:lang w:eastAsia="zh-CN"/>
        </w:rPr>
        <w:t>是发射机标签空间。</w:t>
      </w:r>
      <m:oMath>
        <m:sSub>
          <m:sSubPr>
            <m:ctrlPr>
              <w:rPr>
                <w:rFonts w:ascii="Cambria Math" w:hAnsi="Cambria Math"/>
                <w:sz w:val="24"/>
                <w:szCs w:val="24"/>
              </w:rPr>
            </m:ctrlPr>
          </m:sSubPr>
          <m:e>
            <m:r>
              <m:rPr/>
              <w:rPr>
                <w:rFonts w:ascii="Cambria Math" w:hAnsi="Cambria Math"/>
                <w:sz w:val="24"/>
                <w:szCs w:val="24"/>
                <w:lang w:eastAsia="zh-CN"/>
              </w:rPr>
              <m:t>P</m:t>
            </m:r>
            <m:ctrlPr>
              <w:rPr>
                <w:rFonts w:ascii="Cambria Math" w:hAnsi="Cambria Math"/>
                <w:sz w:val="24"/>
                <w:szCs w:val="24"/>
              </w:rPr>
            </m:ctrlPr>
          </m:e>
          <m:sub>
            <m:r>
              <m:rPr/>
              <w:rPr>
                <w:rFonts w:ascii="Cambria Math" w:hAnsi="Cambria Math"/>
                <w:sz w:val="24"/>
                <w:szCs w:val="24"/>
                <w:lang w:eastAsia="zh-CN"/>
              </w:rPr>
              <m:t>src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lang w:eastAsia="zh-CN"/>
              </w:rPr>
              <m:t>X</m:t>
            </m:r>
            <m:r>
              <m:rPr>
                <m:sty m:val="p"/>
              </m:rPr>
              <w:rPr>
                <w:rFonts w:ascii="Cambria Math" w:hAnsi="Cambria Math"/>
                <w:sz w:val="24"/>
                <w:szCs w:val="24"/>
                <w:lang w:eastAsia="zh-CN"/>
              </w:rPr>
              <m:t>,</m:t>
            </m:r>
            <m:r>
              <m:rPr>
                <m:scr m:val="script"/>
              </m:rPr>
              <w:rPr>
                <w:rFonts w:ascii="Cambria Math" w:hAnsi="Cambria Math"/>
                <w:sz w:val="24"/>
                <w:szCs w:val="24"/>
                <w:lang w:eastAsia="zh-CN"/>
              </w:rPr>
              <m:t>Y</m:t>
            </m:r>
            <m:ctrlPr>
              <w:rPr>
                <w:rFonts w:ascii="Cambria Math" w:hAnsi="Cambria Math"/>
                <w:sz w:val="24"/>
                <w:szCs w:val="24"/>
              </w:rPr>
            </m:ctrlPr>
          </m:e>
        </m:d>
      </m:oMath>
      <w:r>
        <w:rPr>
          <w:rFonts w:ascii="Times New Roman" w:hAnsi="Times New Roman" w:cs="Times New Roman" w:eastAsia="宋体"/>
          <w:sz w:val="24"/>
          <w:szCs w:val="24"/>
          <w:lang w:eastAsia="zh-CN"/>
        </w:rPr>
        <w:t>和</w:t>
      </w:r>
      <m:oMath>
        <m:sSub>
          <m:sSubPr>
            <m:ctrlPr>
              <w:rPr>
                <w:rFonts w:ascii="Cambria Math" w:hAnsi="Cambria Math"/>
                <w:sz w:val="24"/>
                <w:szCs w:val="24"/>
              </w:rPr>
            </m:ctrlPr>
          </m:sSubPr>
          <m:e>
            <m:r>
              <m:rPr/>
              <w:rPr>
                <w:rFonts w:ascii="Cambria Math" w:hAnsi="Cambria Math"/>
                <w:sz w:val="24"/>
                <w:szCs w:val="24"/>
                <w:lang w:eastAsia="zh-CN"/>
              </w:rPr>
              <m:t>P</m:t>
            </m:r>
            <m:ctrlPr>
              <w:rPr>
                <w:rFonts w:ascii="Cambria Math" w:hAnsi="Cambria Math"/>
                <w:sz w:val="24"/>
                <w:szCs w:val="24"/>
              </w:rPr>
            </m:ctrlPr>
          </m:e>
          <m:sub>
            <m:r>
              <m:rPr/>
              <w:rPr>
                <w:rFonts w:ascii="Cambria Math" w:hAnsi="Cambria Math"/>
                <w:sz w:val="24"/>
                <w:szCs w:val="24"/>
                <w:lang w:eastAsia="zh-CN"/>
              </w:rPr>
              <m:t>tgt</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lang w:eastAsia="zh-CN"/>
              </w:rPr>
              <m:t>X</m:t>
            </m:r>
            <m:r>
              <m:rPr>
                <m:sty m:val="p"/>
              </m:rPr>
              <w:rPr>
                <w:rFonts w:ascii="Cambria Math" w:hAnsi="Cambria Math"/>
                <w:sz w:val="24"/>
                <w:szCs w:val="24"/>
                <w:lang w:eastAsia="zh-CN"/>
              </w:rPr>
              <m:t>,</m:t>
            </m:r>
            <m:r>
              <m:rPr>
                <m:scr m:val="script"/>
              </m:rPr>
              <w:rPr>
                <w:rFonts w:ascii="Cambria Math" w:hAnsi="Cambria Math"/>
                <w:sz w:val="24"/>
                <w:szCs w:val="24"/>
                <w:lang w:eastAsia="zh-CN"/>
              </w:rPr>
              <m:t>Y</m:t>
            </m:r>
            <m:ctrlPr>
              <w:rPr>
                <w:rFonts w:ascii="Cambria Math" w:hAnsi="Cambria Math"/>
                <w:sz w:val="24"/>
                <w:szCs w:val="24"/>
              </w:rPr>
            </m:ctrlPr>
          </m:e>
        </m:d>
      </m:oMath>
      <w:r>
        <w:rPr>
          <w:rFonts w:ascii="Times New Roman" w:hAnsi="Times New Roman" w:cs="Times New Roman" w:eastAsia="宋体"/>
          <w:sz w:val="24"/>
          <w:szCs w:val="24"/>
          <w:lang w:eastAsia="zh-CN"/>
        </w:rPr>
        <w:t>是两个域中的联合分布，</w:t>
      </w:r>
      <m:oMath>
        <m:r>
          <m:rPr/>
          <w:rPr>
            <w:rFonts w:ascii="Cambria Math" w:hAnsi="Cambria Math"/>
            <w:sz w:val="24"/>
            <w:szCs w:val="24"/>
            <w:lang w:eastAsia="zh-CN"/>
          </w:rPr>
          <m:t>P</m:t>
        </m:r>
        <m:d>
          <m:dPr>
            <m:ctrlPr>
              <w:rPr>
                <w:rFonts w:ascii="Cambria Math" w:hAnsi="Cambria Math"/>
                <w:sz w:val="24"/>
                <w:szCs w:val="24"/>
              </w:rPr>
            </m:ctrlPr>
          </m:dPr>
          <m:e>
            <m:r>
              <m:rPr/>
              <w:rPr>
                <w:rFonts w:ascii="Cambria Math" w:hAnsi="Cambria Math"/>
                <w:sz w:val="24"/>
                <w:szCs w:val="24"/>
                <w:lang w:eastAsia="zh-CN"/>
              </w:rPr>
              <m:t>X</m:t>
            </m:r>
            <m:r>
              <m:rPr>
                <m:sty m:val="p"/>
              </m:rPr>
              <w:rPr>
                <w:rFonts w:ascii="Cambria Math" w:hAnsi="Cambria Math"/>
                <w:sz w:val="24"/>
                <w:szCs w:val="24"/>
                <w:lang w:eastAsia="zh-CN"/>
              </w:rPr>
              <m:t>∣</m:t>
            </m:r>
            <m:r>
              <m:rPr>
                <m:scr m:val="script"/>
              </m:rPr>
              <w:rPr>
                <w:rFonts w:ascii="Cambria Math" w:hAnsi="Cambria Math"/>
                <w:sz w:val="24"/>
                <w:szCs w:val="24"/>
                <w:lang w:eastAsia="zh-CN"/>
              </w:rPr>
              <m:t>Y</m:t>
            </m:r>
            <m:ctrlPr>
              <w:rPr>
                <w:rFonts w:ascii="Cambria Math" w:hAnsi="Cambria Math"/>
                <w:sz w:val="24"/>
                <w:szCs w:val="24"/>
              </w:rPr>
            </m:ctrlPr>
          </m:e>
        </m:d>
      </m:oMath>
      <w:r>
        <w:rPr>
          <w:rFonts w:ascii="Times New Roman" w:hAnsi="Times New Roman" w:cs="Times New Roman" w:eastAsia="宋体"/>
          <w:sz w:val="24"/>
          <w:szCs w:val="24"/>
          <w:lang w:eastAsia="zh-CN"/>
        </w:rPr>
        <w:t>表示给定同一发射机身份时观测到某种IQ波形的条件分布。CVS中的物理含义是发射机身份不变，但目标接收机与LEO信道使波形分布改变）</w:t>
      </w:r>
    </w:p>
    <w:p w14:paraId="2D226DB3">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Sub>
          <m:r>
            <m:rPr>
              <m:sty m:val="p"/>
            </m:rPr>
            <w:rPr>
              <w:rFonts w:ascii="Cambria Math" w:hAnsi="Cambria Math"/>
              <w:sz w:val="24"/>
              <w:szCs w:val="24"/>
            </w:rPr>
            <m:t>=</m:t>
          </m:r>
          <m:d>
            <m:dPr>
              <m:ctrlPr>
                <w:rPr>
                  <w:rFonts w:ascii="Cambria Math" w:hAnsi="Cambria Math"/>
                  <w:sz w:val="24"/>
                  <w:szCs w:val="24"/>
                </w:rPr>
              </m:ctrlPr>
            </m:dPr>
            <m:e>
              <m:r>
                <m:rPr>
                  <m:sty m:val="p"/>
                  <m:scr m:val="script"/>
                </m:rPr>
                <w:rPr>
                  <w:rFonts w:ascii="Cambria Math" w:hAnsi="Cambria Math"/>
                  <w:sz w:val="24"/>
                  <w:szCs w:val="24"/>
                </w:rPr>
                <m:t>X,</m:t>
              </m:r>
              <m:sSub>
                <m:sSubPr>
                  <m:ctrlPr>
                    <w:rPr>
                      <w:rFonts w:ascii="Cambria Math" w:hAnsi="Cambria Math"/>
                      <w:sz w:val="24"/>
                      <w:szCs w:val="24"/>
                    </w:rPr>
                  </m:ctrlPr>
                </m:sSub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rPr>
                    <m:t>X</m:t>
                  </m:r>
                  <m:r>
                    <m:rPr>
                      <m:sty m:val="p"/>
                    </m:rPr>
                    <w:rPr>
                      <w:rFonts w:ascii="Cambria Math" w:hAnsi="Cambria Math"/>
                      <w:sz w:val="24"/>
                      <w:szCs w:val="24"/>
                    </w:rPr>
                    <m:t>,</m:t>
                  </m:r>
                  <m:r>
                    <m:rPr>
                      <m:scr m:val="script"/>
                    </m:rPr>
                    <w:rPr>
                      <w:rFonts w:ascii="Cambria Math" w:hAnsi="Cambria Math"/>
                      <w:sz w:val="24"/>
                      <w:szCs w:val="24"/>
                    </w:rPr>
                    <m:t>Y</m:t>
                  </m:r>
                  <m:ctrlPr>
                    <w:rPr>
                      <w:rFonts w:ascii="Cambria Math" w:hAnsi="Cambria Math"/>
                      <w:sz w:val="24"/>
                      <w:szCs w:val="24"/>
                    </w:rPr>
                  </m:ctrlPr>
                </m:e>
              </m:d>
              <m:ctrlPr>
                <w:rPr>
                  <w:rFonts w:ascii="Cambria Math" w:hAnsi="Cambria Math"/>
                  <w:sz w:val="24"/>
                  <w:szCs w:val="24"/>
                </w:rPr>
              </m:ctrlPr>
            </m:e>
          </m:d>
          <m:r>
            <m:rPr>
              <m:sty m:val="p"/>
            </m:rPr>
            <w:rPr>
              <w:rFonts w:ascii="Cambria Math" w:hAnsi="Cambria Math"/>
              <w:sz w:val="24"/>
              <w:szCs w:val="24"/>
            </w:rPr>
            <m:t>,</m:t>
          </m:r>
          <m:r>
            <m:rPr/>
            <w:rPr>
              <w:rFonts w:ascii="Cambria Math" w:hAnsi="Cambria Math"/>
              <w:sz w:val="24"/>
              <w:szCs w:val="24"/>
            </w:rPr>
            <m:t>  </m:t>
          </m:r>
          <m:sSub>
            <m:sSubPr>
              <m:ctrlPr>
                <w:rPr>
                  <w:rFonts w:ascii="Cambria Math" w:hAnsi="Cambria Math"/>
                  <w:sz w:val="24"/>
                  <w:szCs w:val="24"/>
                </w:rPr>
              </m:ctrlPr>
            </m:sSubPr>
            <m:e>
              <m:r>
                <m:rPr>
                  <m:sty m:val="p"/>
                  <m:scr m:val="script"/>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r>
            <m:rPr>
              <m:sty m:val="p"/>
            </m:rPr>
            <w:rPr>
              <w:rFonts w:ascii="Cambria Math" w:hAnsi="Cambria Math"/>
              <w:sz w:val="24"/>
              <w:szCs w:val="24"/>
            </w:rPr>
            <m:t>=</m:t>
          </m:r>
          <m:d>
            <m:dPr>
              <m:ctrlPr>
                <w:rPr>
                  <w:rFonts w:ascii="Cambria Math" w:hAnsi="Cambria Math"/>
                  <w:sz w:val="24"/>
                  <w:szCs w:val="24"/>
                </w:rPr>
              </m:ctrlPr>
            </m:dPr>
            <m:e>
              <m:r>
                <m:rPr>
                  <m:sty m:val="p"/>
                  <m:scr m:val="script"/>
                </m:rPr>
                <w:rPr>
                  <w:rFonts w:ascii="Cambria Math" w:hAnsi="Cambria Math"/>
                  <w:sz w:val="24"/>
                  <w:szCs w:val="24"/>
                </w:rPr>
                <m:t>X,</m:t>
              </m:r>
              <m:sSub>
                <m:sSubPr>
                  <m:ctrlPr>
                    <w:rPr>
                      <w:rFonts w:ascii="Cambria Math" w:hAnsi="Cambria Math"/>
                      <w:sz w:val="24"/>
                      <w:szCs w:val="24"/>
                    </w:rPr>
                  </m:ctrlPr>
                </m:sSub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rPr>
                    <m:t>X</m:t>
                  </m:r>
                  <m:r>
                    <m:rPr>
                      <m:sty m:val="p"/>
                    </m:rPr>
                    <w:rPr>
                      <w:rFonts w:ascii="Cambria Math" w:hAnsi="Cambria Math"/>
                      <w:sz w:val="24"/>
                      <w:szCs w:val="24"/>
                    </w:rPr>
                    <m:t>,</m:t>
                  </m:r>
                  <m:r>
                    <m:rPr>
                      <m:scr m:val="script"/>
                    </m:rPr>
                    <w:rPr>
                      <w:rFonts w:ascii="Cambria Math" w:hAnsi="Cambria Math"/>
                      <w:sz w:val="24"/>
                      <w:szCs w:val="24"/>
                    </w:rPr>
                    <m:t>Y</m:t>
                  </m:r>
                  <m:ctrlPr>
                    <w:rPr>
                      <w:rFonts w:ascii="Cambria Math" w:hAnsi="Cambria Math"/>
                      <w:sz w:val="24"/>
                      <w:szCs w:val="24"/>
                    </w:rPr>
                  </m:ctrlPr>
                </m:e>
              </m:d>
              <m:ctrlPr>
                <w:rPr>
                  <w:rFonts w:ascii="Cambria Math" w:hAnsi="Cambria Math"/>
                  <w:sz w:val="24"/>
                  <w:szCs w:val="24"/>
                </w:rPr>
              </m:ctrlPr>
            </m:e>
          </m:d>
          <m:r>
            <m:rPr>
              <m:sty m:val="p"/>
            </m:rPr>
            <w:rPr>
              <w:rFonts w:ascii="Cambria Math" w:hAnsi="Cambria Math"/>
              <w:sz w:val="24"/>
              <w:szCs w:val="24"/>
            </w:rPr>
            <m:t>.</m:t>
          </m:r>
        </m:oMath>
      </m:oMathPara>
    </w:p>
    <w:p w14:paraId="1CD725A6">
      <w:pPr>
        <w:rPr>
          <w:sz w:val="24"/>
          <w:szCs w:val="24"/>
          <w:lang w:eastAsia="zh-CN"/>
        </w:rPr>
      </w:pPr>
      <w:r>
        <w:rPr>
          <w:rFonts w:ascii="Times New Roman" w:hAnsi="Times New Roman" w:cs="Times New Roman" w:eastAsia="宋体"/>
          <w:sz w:val="24"/>
          <w:szCs w:val="24"/>
          <w:lang w:eastAsia="zh-CN"/>
        </w:rPr>
        <w:t>跨接收机RFFI保持旧类标签空间不变，但类别条件分布发生变化：</w:t>
      </w:r>
    </w:p>
    <w:p w14:paraId="04CC1EEF">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m:sty m:val="p"/>
                </m:rPr>
                <w:rPr>
                  <w:rFonts w:ascii="Cambria Math" w:hAnsi="Cambria Math"/>
                  <w:sz w:val="24"/>
                  <w:szCs w:val="24"/>
                </w:rPr>
                <m:t>old</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  </m:t>
          </m:r>
          <m:sSub>
            <m:sSubPr>
              <m:ctrlPr>
                <w:rPr>
                  <w:rFonts w:ascii="Cambria Math" w:hAnsi="Cambria Math"/>
                  <w:sz w:val="24"/>
                  <w:szCs w:val="24"/>
                </w:rPr>
              </m:ctrlPr>
            </m:sSub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rPr>
                <m:t>X</m:t>
              </m:r>
              <m:r>
                <m:rPr>
                  <m:sty m:val="p"/>
                </m:rPr>
                <w:rPr>
                  <w:rFonts w:ascii="Cambria Math" w:hAnsi="Cambria Math"/>
                  <w:sz w:val="24"/>
                  <w:szCs w:val="24"/>
                </w:rPr>
                <m:t>∣</m:t>
              </m:r>
              <m:r>
                <m:rPr/>
                <w:rPr>
                  <w:rFonts w:ascii="Cambria Math" w:hAnsi="Cambria Math"/>
                  <w:sz w:val="24"/>
                  <w:szCs w:val="24"/>
                </w:rPr>
                <m:t>Y</m:t>
              </m:r>
              <m:ctrlPr>
                <w:rPr>
                  <w:rFonts w:ascii="Cambria Math" w:hAnsi="Cambria Math"/>
                  <w:sz w:val="24"/>
                  <w:szCs w:val="24"/>
                </w:rPr>
              </m:ctrlPr>
            </m:e>
          </m:d>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rPr>
                <m:t>X</m:t>
              </m:r>
              <m:r>
                <m:rPr>
                  <m:sty m:val="p"/>
                </m:rPr>
                <w:rPr>
                  <w:rFonts w:ascii="Cambria Math" w:hAnsi="Cambria Math"/>
                  <w:sz w:val="24"/>
                  <w:szCs w:val="24"/>
                </w:rPr>
                <m:t>∣</m:t>
              </m:r>
              <m:r>
                <m:rPr/>
                <w:rPr>
                  <w:rFonts w:ascii="Cambria Math" w:hAnsi="Cambria Math"/>
                  <w:sz w:val="24"/>
                  <w:szCs w:val="24"/>
                </w:rPr>
                <m:t>Y</m:t>
              </m:r>
              <m:ctrlPr>
                <w:rPr>
                  <w:rFonts w:ascii="Cambria Math" w:hAnsi="Cambria Math"/>
                  <w:sz w:val="24"/>
                  <w:szCs w:val="24"/>
                </w:rPr>
              </m:ctrlPr>
            </m:e>
          </m:d>
          <m:r>
            <m:rPr>
              <m:sty m:val="p"/>
            </m:rPr>
            <w:rPr>
              <w:rFonts w:ascii="Cambria Math" w:hAnsi="Cambria Math"/>
              <w:sz w:val="24"/>
              <w:szCs w:val="24"/>
            </w:rPr>
            <m:t>.</m:t>
          </m:r>
        </m:oMath>
      </m:oMathPara>
    </w:p>
    <w:p w14:paraId="25CB7132">
      <w:pPr>
        <w:rPr>
          <w:sz w:val="24"/>
          <w:szCs w:val="24"/>
          <w:lang w:eastAsia="zh-CN"/>
        </w:rPr>
      </w:pPr>
      <w:r>
        <w:rPr>
          <w:rFonts w:ascii="Times New Roman" w:hAnsi="Times New Roman" w:cs="Times New Roman" w:eastAsia="宋体"/>
          <w:sz w:val="24"/>
          <w:szCs w:val="24"/>
          <w:lang w:eastAsia="zh-CN"/>
        </w:rPr>
        <w:t>域适应的目标是利用source知识和允许读取的target数据，降低（</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tgt</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lang w:eastAsia="zh-CN"/>
              </w:rPr>
              <m:t>h</m:t>
            </m:r>
            <m:ctrlPr>
              <w:rPr>
                <w:rFonts w:ascii="Cambria Math" w:hAnsi="Cambria Math"/>
                <w:sz w:val="24"/>
                <w:szCs w:val="24"/>
              </w:rPr>
            </m:ctrlPr>
          </m:e>
        </m:d>
      </m:oMath>
      <w:r>
        <w:rPr>
          <w:rFonts w:ascii="Times New Roman" w:hAnsi="Times New Roman" w:cs="Times New Roman" w:eastAsia="宋体"/>
          <w:sz w:val="24"/>
          <w:szCs w:val="24"/>
          <w:lang w:eastAsia="zh-CN"/>
        </w:rPr>
        <w:t>是预测器</w:t>
      </w:r>
      <m:oMath>
        <m:r>
          <m:rPr/>
          <w:rPr>
            <w:rFonts w:ascii="Cambria Math" w:hAnsi="Cambria Math"/>
            <w:sz w:val="24"/>
            <w:szCs w:val="24"/>
            <w:lang w:eastAsia="zh-CN"/>
          </w:rPr>
          <m:t>h</m:t>
        </m:r>
      </m:oMath>
      <w:r>
        <w:rPr>
          <w:rFonts w:ascii="Times New Roman" w:hAnsi="Times New Roman" w:cs="Times New Roman" w:eastAsia="宋体"/>
          <w:sz w:val="24"/>
          <w:szCs w:val="24"/>
          <w:lang w:eastAsia="zh-CN"/>
        </w:rPr>
        <w:t>在目标接收机域上的期望分类风险；</w:t>
      </w:r>
      <m:oMath>
        <m:r>
          <m:rPr>
            <m:sty m:val="p"/>
            <m:scr m:val="script"/>
          </m:rPr>
          <w:rPr>
            <w:rFonts w:ascii="Cambria Math" w:hAnsi="Cambria Math"/>
            <w:sz w:val="24"/>
            <w:szCs w:val="24"/>
            <w:lang w:eastAsia="zh-CN"/>
          </w:rPr>
          <m:t>l</m:t>
        </m:r>
        <m:d>
          <m:dPr>
            <m:ctrlPr>
              <w:rPr>
                <w:rFonts w:ascii="Cambria Math" w:hAnsi="Cambria Math"/>
                <w:sz w:val="24"/>
                <w:szCs w:val="24"/>
              </w:rPr>
            </m:ctrlPr>
          </m:dPr>
          <m:e>
            <m:r>
              <m:rPr/>
              <w:rPr>
                <w:rFonts w:ascii="Cambria Math" w:hAnsi="Cambria Math"/>
                <w:sz w:val="24"/>
                <w:szCs w:val="24"/>
                <w:lang w:eastAsia="zh-CN"/>
              </w:rPr>
              <m:t>h</m:t>
            </m:r>
            <m:d>
              <m:dPr>
                <m:ctrlPr>
                  <w:rPr>
                    <w:rFonts w:ascii="Cambria Math" w:hAnsi="Cambria Math"/>
                    <w:sz w:val="24"/>
                    <w:szCs w:val="24"/>
                  </w:rPr>
                </m:ctrlPr>
              </m:dPr>
              <m:e>
                <m:r>
                  <m:rPr/>
                  <w:rPr>
                    <w:rFonts w:ascii="Cambria Math" w:hAnsi="Cambria Math"/>
                    <w:sz w:val="24"/>
                    <w:szCs w:val="24"/>
                    <w:lang w:eastAsia="zh-CN"/>
                  </w:rPr>
                  <m:t>X</m:t>
                </m:r>
                <m:ctrlPr>
                  <w:rPr>
                    <w:rFonts w:ascii="Cambria Math" w:hAnsi="Cambria Math"/>
                    <w:sz w:val="24"/>
                    <w:szCs w:val="24"/>
                  </w:rPr>
                </m:ctrlPr>
              </m:e>
            </m:d>
            <m:r>
              <m:rPr>
                <m:sty m:val="p"/>
              </m:rPr>
              <w:rPr>
                <w:rFonts w:ascii="Cambria Math" w:hAnsi="Cambria Math"/>
                <w:sz w:val="24"/>
                <w:szCs w:val="24"/>
                <w:lang w:eastAsia="zh-CN"/>
              </w:rPr>
              <m:t>,</m:t>
            </m:r>
            <m:r>
              <m:rPr>
                <m:scr m:val="script"/>
              </m:rPr>
              <w:rPr>
                <w:rFonts w:ascii="Cambria Math" w:hAnsi="Cambria Math"/>
                <w:sz w:val="24"/>
                <w:szCs w:val="24"/>
                <w:lang w:eastAsia="zh-CN"/>
              </w:rPr>
              <m:t>Y</m:t>
            </m:r>
            <m:ctrlPr>
              <w:rPr>
                <w:rFonts w:ascii="Cambria Math" w:hAnsi="Cambria Math"/>
                <w:sz w:val="24"/>
                <w:szCs w:val="24"/>
              </w:rPr>
            </m:ctrlPr>
          </m:e>
        </m:d>
      </m:oMath>
      <w:r>
        <w:rPr>
          <w:rFonts w:ascii="Times New Roman" w:hAnsi="Times New Roman" w:cs="Times New Roman" w:eastAsia="宋体"/>
          <w:sz w:val="24"/>
          <w:szCs w:val="24"/>
          <w:lang w:eastAsia="zh-CN"/>
        </w:rPr>
        <w:t>是单个样本的分类损失；</w:t>
      </w:r>
      <m:oMath>
        <m:sSub>
          <m:sSubPr>
            <m:ctrlPr>
              <w:rPr>
                <w:rFonts w:ascii="Cambria Math" w:hAnsi="Cambria Math"/>
                <w:sz w:val="24"/>
                <w:szCs w:val="24"/>
              </w:rPr>
            </m:ctrlPr>
          </m:sSubPr>
          <m:e>
            <m:r>
              <m:rPr>
                <m:sty m:val="p"/>
                <m:scr m:val="double-struck"/>
              </m:rPr>
              <w:rPr>
                <w:rFonts w:ascii="Cambria Math" w:hAnsi="Cambria Math"/>
                <w:sz w:val="24"/>
                <w:szCs w:val="24"/>
                <w:lang w:eastAsia="zh-CN"/>
              </w:rPr>
              <m:t>E</m:t>
            </m:r>
            <m:ctrlPr>
              <w:rPr>
                <w:rFonts w:ascii="Cambria Math" w:hAnsi="Cambria Math"/>
                <w:sz w:val="24"/>
                <w:szCs w:val="24"/>
              </w:rPr>
            </m:ctrlPr>
          </m:e>
          <m:sub>
            <m:d>
              <m:dPr>
                <m:ctrlPr>
                  <w:rPr>
                    <w:rFonts w:ascii="Cambria Math" w:hAnsi="Cambria Math"/>
                    <w:sz w:val="24"/>
                    <w:szCs w:val="24"/>
                  </w:rPr>
                </m:ctrlPr>
              </m:dPr>
              <m:e>
                <m:r>
                  <m:rPr/>
                  <w:rPr>
                    <w:rFonts w:ascii="Cambria Math" w:hAnsi="Cambria Math"/>
                    <w:sz w:val="24"/>
                    <w:szCs w:val="24"/>
                    <w:lang w:eastAsia="zh-CN"/>
                  </w:rPr>
                  <m:t>X</m:t>
                </m:r>
                <m:r>
                  <m:rPr>
                    <m:sty m:val="p"/>
                  </m:rPr>
                  <w:rPr>
                    <w:rFonts w:ascii="Cambria Math" w:hAnsi="Cambria Math"/>
                    <w:sz w:val="24"/>
                    <w:szCs w:val="24"/>
                    <w:lang w:eastAsia="zh-CN"/>
                  </w:rPr>
                  <m:t>,</m:t>
                </m:r>
                <m:r>
                  <m:rPr>
                    <m:scr m:val="script"/>
                  </m:rPr>
                  <w:rPr>
                    <w:rFonts w:ascii="Cambria Math" w:hAnsi="Cambria Math"/>
                    <w:sz w:val="24"/>
                    <w:szCs w:val="24"/>
                    <w:lang w:eastAsia="zh-CN"/>
                  </w:rPr>
                  <m:t>Y</m:t>
                </m:r>
                <m:ctrlPr>
                  <w:rPr>
                    <w:rFonts w:ascii="Cambria Math" w:hAnsi="Cambria Math"/>
                    <w:sz w:val="24"/>
                    <w:szCs w:val="24"/>
                  </w:rPr>
                </m:ctrlPr>
              </m:e>
            </m:d>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P</m:t>
                </m:r>
                <m:ctrlPr>
                  <w:rPr>
                    <w:rFonts w:ascii="Cambria Math" w:hAnsi="Cambria Math"/>
                    <w:sz w:val="24"/>
                    <w:szCs w:val="24"/>
                  </w:rPr>
                </m:ctrlPr>
              </m:e>
              <m:sub>
                <m:r>
                  <m:rPr/>
                  <w:rPr>
                    <w:rFonts w:ascii="Cambria Math" w:hAnsi="Cambria Math"/>
                    <w:sz w:val="24"/>
                    <w:szCs w:val="24"/>
                    <w:lang w:eastAsia="zh-CN"/>
                  </w:rPr>
                  <m:t>tgt</m:t>
                </m:r>
                <m:ctrlPr>
                  <w:rPr>
                    <w:rFonts w:ascii="Cambria Math" w:hAnsi="Cambria Math"/>
                    <w:sz w:val="24"/>
                    <w:szCs w:val="24"/>
                  </w:rPr>
                </m:ctrlPr>
              </m:sub>
            </m:sSub>
            <m:ctrlPr>
              <w:rPr>
                <w:rFonts w:ascii="Cambria Math" w:hAnsi="Cambria Math"/>
                <w:sz w:val="24"/>
                <w:szCs w:val="24"/>
              </w:rPr>
            </m:ctrlPr>
          </m:sub>
        </m:sSub>
        <m:d>
          <m:dPr>
            <m:begChr m:val="["/>
            <m:endChr m:val="]"/>
            <m:ctrlPr>
              <w:rPr>
                <w:rFonts w:ascii="Cambria Math" w:hAnsi="Cambria Math"/>
                <w:sz w:val="24"/>
                <w:szCs w:val="24"/>
              </w:rPr>
            </m:ctrlPr>
          </m:dPr>
          <m:e>
            <m:r>
              <m:rPr>
                <m:sty m:val="p"/>
              </m:rPr>
              <w:rPr>
                <w:rFonts w:ascii="Cambria Math" w:hAnsi="Cambria Math"/>
                <w:sz w:val="24"/>
                <w:szCs w:val="24"/>
                <w:lang w:eastAsia="zh-CN"/>
              </w:rPr>
              <m:t>⋅</m:t>
            </m:r>
            <m:ctrlPr>
              <w:rPr>
                <w:rFonts w:ascii="Cambria Math" w:hAnsi="Cambria Math"/>
                <w:sz w:val="24"/>
                <w:szCs w:val="24"/>
              </w:rPr>
            </m:ctrlPr>
          </m:e>
        </m:d>
      </m:oMath>
      <w:r>
        <w:rPr>
          <w:rFonts w:ascii="Times New Roman" w:hAnsi="Times New Roman" w:cs="Times New Roman" w:eastAsia="宋体"/>
          <w:sz w:val="24"/>
          <w:szCs w:val="24"/>
          <w:lang w:eastAsia="zh-CN"/>
        </w:rPr>
        <w:t>表示对目标域分布中的样本取数学期望。物理上，降低</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tgt</m:t>
            </m:r>
            <m:ctrlPr>
              <w:rPr>
                <w:rFonts w:ascii="Cambria Math" w:hAnsi="Cambria Math"/>
                <w:sz w:val="24"/>
                <w:szCs w:val="24"/>
              </w:rPr>
            </m:ctrlPr>
          </m:sub>
        </m:sSub>
      </m:oMath>
      <w:r>
        <w:rPr>
          <w:rFonts w:ascii="Times New Roman" w:hAnsi="Times New Roman" w:cs="Times New Roman" w:eastAsia="宋体"/>
          <w:sz w:val="24"/>
          <w:szCs w:val="24"/>
          <w:lang w:eastAsia="zh-CN"/>
        </w:rPr>
        <w:t>就是减少目标卫星接收机上旧发射机的平均识别错误）</w:t>
      </w:r>
    </w:p>
    <w:p w14:paraId="08C251C0">
      <w:pPr>
        <w:pStyle w:val="19"/>
        <w:rPr>
          <w:sz w:val="24"/>
          <w:szCs w:val="24"/>
        </w:rPr>
      </w:pPr>
      <m:oMathPara>
        <m:oMathParaPr>
          <m:jc m:val="center"/>
        </m:oMathParaP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rPr>
                <m:t>h</m:t>
              </m:r>
              <m:ctrlPr>
                <w:rPr>
                  <w:rFonts w:ascii="Cambria Math" w:hAnsi="Cambria Math"/>
                  <w:sz w:val="24"/>
                  <w:szCs w:val="24"/>
                </w:rPr>
              </m:ctrlPr>
            </m:e>
          </m:d>
          <m:r>
            <m:rPr>
              <m:sty m:val="p"/>
            </m:rPr>
            <w:rPr>
              <w:rFonts w:ascii="Cambria Math" w:hAnsi="Cambria Math"/>
              <w:sz w:val="24"/>
              <w:szCs w:val="24"/>
            </w:rPr>
            <m:t>=</m:t>
          </m:r>
          <m:sSub>
            <m:sSubPr>
              <m:ctrlPr>
                <w:rPr>
                  <w:rFonts w:ascii="Cambria Math" w:hAnsi="Cambria Math"/>
                  <w:sz w:val="24"/>
                  <w:szCs w:val="24"/>
                </w:rPr>
              </m:ctrlPr>
            </m:sSubPr>
            <m:e>
              <m:r>
                <m:rPr>
                  <m:sty m:val="p"/>
                  <m:scr m:val="double-struck"/>
                </m:rPr>
                <w:rPr>
                  <w:rFonts w:ascii="Cambria Math" w:hAnsi="Cambria Math"/>
                  <w:sz w:val="24"/>
                  <w:szCs w:val="24"/>
                </w:rPr>
                <m:t>E</m:t>
              </m:r>
              <m:ctrlPr>
                <w:rPr>
                  <w:rFonts w:ascii="Cambria Math" w:hAnsi="Cambria Math"/>
                  <w:sz w:val="24"/>
                  <w:szCs w:val="24"/>
                </w:rPr>
              </m:ctrlPr>
            </m:e>
            <m:sub>
              <m:d>
                <m:dPr>
                  <m:ctrlPr>
                    <w:rPr>
                      <w:rFonts w:ascii="Cambria Math" w:hAnsi="Cambria Math"/>
                      <w:sz w:val="24"/>
                      <w:szCs w:val="24"/>
                    </w:rPr>
                  </m:ctrlPr>
                </m:dPr>
                <m:e>
                  <m:r>
                    <m:rPr/>
                    <w:rPr>
                      <w:rFonts w:ascii="Cambria Math" w:hAnsi="Cambria Math"/>
                      <w:sz w:val="24"/>
                      <w:szCs w:val="24"/>
                    </w:rPr>
                    <m:t>X</m:t>
                  </m:r>
                  <m:r>
                    <m:rPr>
                      <m:sty m:val="p"/>
                    </m:rPr>
                    <w:rPr>
                      <w:rFonts w:ascii="Cambria Math" w:hAnsi="Cambria Math"/>
                      <w:sz w:val="24"/>
                      <w:szCs w:val="24"/>
                    </w:rPr>
                    <m:t>,</m:t>
                  </m:r>
                  <m:r>
                    <m:rPr>
                      <m:scr m:val="script"/>
                    </m:rPr>
                    <w:rPr>
                      <w:rFonts w:ascii="Cambria Math" w:hAnsi="Cambria Math"/>
                      <w:sz w:val="24"/>
                      <w:szCs w:val="24"/>
                    </w:rPr>
                    <m:t>Y</m:t>
                  </m:r>
                  <m:ctrlPr>
                    <w:rPr>
                      <w:rFonts w:ascii="Cambria Math" w:hAnsi="Cambria Math"/>
                      <w:sz w:val="24"/>
                      <w:szCs w:val="24"/>
                    </w:rPr>
                  </m:ctrlPr>
                </m:e>
              </m:d>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ctrlPr>
                <w:rPr>
                  <w:rFonts w:ascii="Cambria Math" w:hAnsi="Cambria Math"/>
                  <w:sz w:val="24"/>
                  <w:szCs w:val="24"/>
                </w:rPr>
              </m:ctrlPr>
            </m:sub>
          </m:sSub>
          <m:r>
            <m:rPr/>
            <w:rPr>
              <w:rFonts w:ascii="Cambria Math" w:hAnsi="Cambria Math"/>
              <w:sz w:val="24"/>
              <w:szCs w:val="24"/>
            </w:rPr>
            <m:t>​</m:t>
          </m:r>
          <m:d>
            <m:dPr>
              <m:begChr m:val="["/>
              <m:endChr m:val="]"/>
              <m:ctrlPr>
                <w:rPr>
                  <w:rFonts w:ascii="Cambria Math" w:hAnsi="Cambria Math"/>
                  <w:sz w:val="24"/>
                  <w:szCs w:val="24"/>
                </w:rPr>
              </m:ctrlPr>
            </m:dPr>
            <m:e>
              <m:r>
                <m:rPr>
                  <m:sty m:val="p"/>
                  <m:scr m:val="script"/>
                </m:rPr>
                <w:rPr>
                  <w:rFonts w:ascii="Cambria Math" w:hAnsi="Cambria Math"/>
                  <w:sz w:val="24"/>
                  <w:szCs w:val="24"/>
                </w:rPr>
                <m:t>l</m:t>
              </m:r>
              <m:d>
                <m:dPr>
                  <m:ctrlPr>
                    <w:rPr>
                      <w:rFonts w:ascii="Cambria Math" w:hAnsi="Cambria Math"/>
                      <w:sz w:val="24"/>
                      <w:szCs w:val="24"/>
                    </w:rPr>
                  </m:ctrlPr>
                </m:dPr>
                <m:e>
                  <m:r>
                    <m:rPr/>
                    <w:rPr>
                      <w:rFonts w:ascii="Cambria Math" w:hAnsi="Cambria Math"/>
                      <w:sz w:val="24"/>
                      <w:szCs w:val="24"/>
                    </w:rPr>
                    <m:t>h</m:t>
                  </m:r>
                  <m:d>
                    <m:dPr>
                      <m:ctrlPr>
                        <w:rPr>
                          <w:rFonts w:ascii="Cambria Math" w:hAnsi="Cambria Math"/>
                          <w:sz w:val="24"/>
                          <w:szCs w:val="24"/>
                        </w:rPr>
                      </m:ctrlPr>
                    </m:dPr>
                    <m:e>
                      <m:r>
                        <m:rPr/>
                        <w:rPr>
                          <w:rFonts w:ascii="Cambria Math" w:hAnsi="Cambria Math"/>
                          <w:sz w:val="24"/>
                          <w:szCs w:val="24"/>
                        </w:rPr>
                        <m:t>X</m:t>
                      </m:r>
                      <m:ctrlPr>
                        <w:rPr>
                          <w:rFonts w:ascii="Cambria Math" w:hAnsi="Cambria Math"/>
                          <w:sz w:val="24"/>
                          <w:szCs w:val="24"/>
                        </w:rPr>
                      </m:ctrlPr>
                    </m:e>
                  </m:d>
                  <m:r>
                    <m:rPr>
                      <m:sty m:val="p"/>
                    </m:rPr>
                    <w:rPr>
                      <w:rFonts w:ascii="Cambria Math" w:hAnsi="Cambria Math"/>
                      <w:sz w:val="24"/>
                      <w:szCs w:val="24"/>
                    </w:rPr>
                    <m:t>,</m:t>
                  </m:r>
                  <m:r>
                    <m:rPr>
                      <m:scr m:val="script"/>
                    </m:rPr>
                    <w:rPr>
                      <w:rFonts w:ascii="Cambria Math" w:hAnsi="Cambria Math"/>
                      <w:sz w:val="24"/>
                      <w:szCs w:val="24"/>
                    </w:rPr>
                    <m:t>Y</m:t>
                  </m:r>
                  <m:ctrlPr>
                    <w:rPr>
                      <w:rFonts w:ascii="Cambria Math" w:hAnsi="Cambria Math"/>
                      <w:sz w:val="24"/>
                      <w:szCs w:val="24"/>
                    </w:rPr>
                  </m:ctrlPr>
                </m:e>
              </m:d>
              <m:ctrlPr>
                <w:rPr>
                  <w:rFonts w:ascii="Cambria Math" w:hAnsi="Cambria Math"/>
                  <w:sz w:val="24"/>
                  <w:szCs w:val="24"/>
                </w:rPr>
              </m:ctrlPr>
            </m:e>
          </m:d>
          <m:r>
            <m:rPr>
              <m:sty m:val="p"/>
            </m:rPr>
            <w:rPr>
              <w:rFonts w:ascii="Cambria Math" w:hAnsi="Cambria Math"/>
              <w:sz w:val="24"/>
              <w:szCs w:val="24"/>
            </w:rPr>
            <m:t>.</m:t>
          </m:r>
        </m:oMath>
      </m:oMathPara>
    </w:p>
    <w:p w14:paraId="21C6EA46">
      <w:pPr>
        <w:rPr>
          <w:sz w:val="24"/>
          <w:szCs w:val="24"/>
          <w:lang w:eastAsia="zh-CN"/>
        </w:rPr>
      </w:pPr>
      <w:r>
        <w:rPr>
          <w:rFonts w:ascii="Times New Roman" w:hAnsi="Times New Roman" w:cs="Times New Roman" w:eastAsia="宋体"/>
          <w:sz w:val="24"/>
          <w:szCs w:val="24"/>
        </w:rPr>
        <w:t>Stage2-B每个旧类仅提供K个target-old support，因此属于</w:t>
      </w:r>
      <w:r>
        <w:rPr>
          <w:rFonts w:ascii="Times New Roman" w:hAnsi="Times New Roman" w:cs="Times New Roman" w:eastAsia="宋体"/>
          <w:b/>
          <w:bCs/>
          <w:sz w:val="24"/>
          <w:szCs w:val="24"/>
        </w:rPr>
        <w:t>少样本监督域适应</w:t>
      </w:r>
      <w:r>
        <w:rPr>
          <w:rFonts w:ascii="Times New Roman" w:hAnsi="Times New Roman" w:cs="Times New Roman" w:eastAsia="宋体"/>
          <w:sz w:val="24"/>
          <w:szCs w:val="24"/>
        </w:rPr>
        <w:t xml:space="preserve"> ：少样本描述target标签预算，域适应才是任务本质。Phase1域泛化训练不能读取未来target receiver；Phase2域适应发生在部署以后，可以读取协议允许的target support。</w:t>
      </w:r>
      <w:r>
        <w:rPr>
          <w:rFonts w:ascii="Times New Roman" w:hAnsi="Times New Roman" w:cs="Times New Roman" w:eastAsia="宋体"/>
          <w:sz w:val="24"/>
          <w:szCs w:val="24"/>
          <w:lang w:eastAsia="zh-CN"/>
        </w:rPr>
        <w:t>是否接触target数据，是DG与DA的关键边界。</w:t>
      </w:r>
    </w:p>
    <w:p w14:paraId="671649C2">
      <w:pPr>
        <w:pStyle w:val="4"/>
        <w:rPr>
          <w:sz w:val="28"/>
          <w:szCs w:val="28"/>
          <w:lang w:eastAsia="zh-CN"/>
        </w:rPr>
      </w:pPr>
      <w:r>
        <w:rPr>
          <w:rFonts w:ascii="Times New Roman" w:hAnsi="Times New Roman" w:eastAsia="宋体" w:cs="Times New Roman"/>
          <w:sz w:val="28"/>
          <w:szCs w:val="28"/>
          <w:lang w:eastAsia="zh-CN"/>
        </w:rPr>
        <w:t>1.7类增量、FSCIL与新类注册</w:t>
      </w:r>
    </w:p>
    <w:p w14:paraId="5D187882">
      <w:pPr>
        <w:rPr>
          <w:sz w:val="24"/>
          <w:szCs w:val="24"/>
          <w:lang w:eastAsia="zh-CN"/>
        </w:rPr>
      </w:pPr>
      <w:r>
        <w:rPr>
          <w:rFonts w:ascii="Times New Roman" w:hAnsi="Times New Roman" w:cs="Times New Roman" w:eastAsia="宋体"/>
          <w:sz w:val="24"/>
          <w:szCs w:val="24"/>
          <w:lang w:eastAsia="zh-CN"/>
        </w:rPr>
        <w:t>类增量学习要求新类按阶段到达，并把更新后的状态持续保存：（</w:t>
      </w:r>
      <m:oMath>
        <m:sSup>
          <m:sSupPr>
            <m:ctrlPr>
              <w:rPr>
                <w:rFonts w:ascii="Cambria Math" w:hAnsi="Cambria Math"/>
                <w:sz w:val="24"/>
                <w:szCs w:val="24"/>
              </w:rPr>
            </m:ctrlPr>
          </m:sSupPr>
          <m:e>
            <m:r>
              <m:rPr>
                <m:sty m:val="p"/>
                <m:scr m:val="script"/>
              </m:rPr>
              <w:rPr>
                <w:rFonts w:ascii="Cambria Math" w:hAnsi="Cambria Math"/>
                <w:sz w:val="24"/>
                <w:szCs w:val="24"/>
                <w:lang w:eastAsia="zh-CN"/>
              </w:rPr>
              <m:t>Y</m:t>
            </m:r>
            <m:ctrlPr>
              <w:rPr>
                <w:rFonts w:ascii="Cambria Math" w:hAnsi="Cambria Math"/>
                <w:sz w:val="24"/>
                <w:szCs w:val="24"/>
              </w:rPr>
            </m:ctrlPr>
          </m:e>
          <m:sup>
            <m:d>
              <m:dPr>
                <m:ctrlPr>
                  <w:rPr>
                    <w:rFonts w:ascii="Cambria Math" w:hAnsi="Cambria Math"/>
                    <w:sz w:val="24"/>
                    <w:szCs w:val="24"/>
                  </w:rPr>
                </m:ctrlPr>
              </m:dPr>
              <m:e>
                <m:r>
                  <m:rPr>
                    <m:sty m:val="p"/>
                  </m:rPr>
                  <w:rPr>
                    <w:rFonts w:ascii="Cambria Math" w:hAnsi="Cambria Math"/>
                    <w:sz w:val="24"/>
                    <w:szCs w:val="24"/>
                    <w:lang w:eastAsia="zh-CN"/>
                  </w:rPr>
                  <m:t>≤</m:t>
                </m:r>
                <m:r>
                  <m:rPr/>
                  <w:rPr>
                    <w:rFonts w:ascii="Cambria Math" w:hAnsi="Cambria Math"/>
                    <w:sz w:val="24"/>
                    <w:szCs w:val="24"/>
                    <w:lang w:eastAsia="zh-CN"/>
                  </w:rPr>
                  <m:t>t</m:t>
                </m:r>
                <m:r>
                  <m:rPr>
                    <m:sty m:val="p"/>
                  </m:rPr>
                  <w:rPr>
                    <w:rFonts w:ascii="Cambria Math" w:hAnsi="Cambria Math"/>
                    <w:sz w:val="24"/>
                    <w:szCs w:val="24"/>
                    <w:lang w:eastAsia="zh-CN"/>
                  </w:rPr>
                  <m:t>−</m:t>
                </m:r>
                <m:r>
                  <m:rPr/>
                  <w:rPr>
                    <w:rFonts w:ascii="Cambria Math" w:hAnsi="Cambria Math"/>
                    <w:sz w:val="24"/>
                    <w:szCs w:val="24"/>
                    <w:lang w:eastAsia="zh-CN"/>
                  </w:rPr>
                  <m:t>1</m:t>
                </m:r>
                <m:ctrlPr>
                  <w:rPr>
                    <w:rFonts w:ascii="Cambria Math" w:hAnsi="Cambria Math"/>
                    <w:sz w:val="24"/>
                    <w:szCs w:val="24"/>
                  </w:rPr>
                </m:ctrlPr>
              </m:e>
            </m:d>
            <m:ctrlPr>
              <w:rPr>
                <w:rFonts w:ascii="Cambria Math" w:hAnsi="Cambria Math"/>
                <w:sz w:val="24"/>
                <w:szCs w:val="24"/>
              </w:rPr>
            </m:ctrlPr>
          </m:sup>
        </m:sSup>
      </m:oMath>
      <w:r>
        <w:rPr>
          <w:rFonts w:ascii="Times New Roman" w:hAnsi="Times New Roman" w:cs="Times New Roman" w:eastAsia="宋体"/>
          <w:sz w:val="24"/>
          <w:szCs w:val="24"/>
          <w:lang w:eastAsia="zh-CN"/>
        </w:rPr>
        <w:t>是进入第</w:t>
      </w:r>
      <m:oMath>
        <m:r>
          <m:rPr/>
          <w:rPr>
            <w:rFonts w:ascii="Cambria Math" w:hAnsi="Cambria Math"/>
            <w:sz w:val="24"/>
            <w:szCs w:val="24"/>
            <w:lang w:eastAsia="zh-CN"/>
          </w:rPr>
          <m:t>t</m:t>
        </m:r>
      </m:oMath>
      <w:r>
        <w:rPr>
          <w:rFonts w:ascii="Times New Roman" w:hAnsi="Times New Roman" w:cs="Times New Roman" w:eastAsia="宋体"/>
          <w:sz w:val="24"/>
          <w:szCs w:val="24"/>
          <w:lang w:eastAsia="zh-CN"/>
        </w:rPr>
        <w:t>次增量前已经注册的类别，</w:t>
      </w:r>
      <m:oMath>
        <m:sSubSup>
          <m:sSubSupPr>
            <m:ctrlPr>
              <w:rPr>
                <w:rFonts w:ascii="Cambria Math" w:hAnsi="Cambria Math"/>
                <w:sz w:val="24"/>
                <w:szCs w:val="24"/>
              </w:rPr>
            </m:ctrlPr>
          </m:sSubSupPr>
          <m:e>
            <m:r>
              <m:rPr>
                <m:sty m:val="p"/>
                <m:scr m:val="script"/>
              </m:rPr>
              <w:rPr>
                <w:rFonts w:ascii="Cambria Math" w:hAnsi="Cambria Math"/>
                <w:sz w:val="24"/>
                <w:szCs w:val="24"/>
                <w:lang w:eastAsia="zh-CN"/>
              </w:rPr>
              <m:t>Y</m:t>
            </m:r>
            <m:ctrlPr>
              <w:rPr>
                <w:rFonts w:ascii="Cambria Math" w:hAnsi="Cambria Math"/>
                <w:sz w:val="24"/>
                <w:szCs w:val="24"/>
              </w:rPr>
            </m:ctrlPr>
          </m:e>
          <m:sub>
            <m:r>
              <m:rPr/>
              <w:rPr>
                <w:rFonts w:ascii="Cambria Math" w:hAnsi="Cambria Math"/>
                <w:sz w:val="24"/>
                <w:szCs w:val="24"/>
                <w:lang w:eastAsia="zh-CN"/>
              </w:rPr>
              <m:t>t</m:t>
            </m:r>
            <m:ctrlPr>
              <w:rPr>
                <w:rFonts w:ascii="Cambria Math" w:hAnsi="Cambria Math"/>
                <w:sz w:val="24"/>
                <w:szCs w:val="24"/>
              </w:rPr>
            </m:ctrlPr>
          </m:sub>
          <m:sup>
            <m:r>
              <m:rPr>
                <m:sty m:val="p"/>
              </m:rPr>
              <w:rPr>
                <w:rFonts w:ascii="Cambria Math" w:hAnsi="Cambria Math"/>
                <w:sz w:val="24"/>
                <w:szCs w:val="24"/>
                <w:lang w:eastAsia="zh-CN"/>
              </w:rPr>
              <m:t>new</m:t>
            </m:r>
            <m:ctrlPr>
              <w:rPr>
                <w:rFonts w:ascii="Cambria Math" w:hAnsi="Cambria Math"/>
                <w:sz w:val="24"/>
                <w:szCs w:val="24"/>
              </w:rPr>
            </m:ctrlPr>
          </m:sup>
        </m:sSubSup>
      </m:oMath>
      <w:r>
        <w:rPr>
          <w:rFonts w:ascii="Times New Roman" w:hAnsi="Times New Roman" w:cs="Times New Roman" w:eastAsia="宋体"/>
          <w:sz w:val="24"/>
          <w:szCs w:val="24"/>
          <w:lang w:eastAsia="zh-CN"/>
        </w:rPr>
        <w:t>是本次到达并获得合法support的新发射机，二者并集构成</w:t>
      </w:r>
      <m:oMath>
        <m:sSup>
          <m:sSupPr>
            <m:ctrlPr>
              <w:rPr>
                <w:rFonts w:ascii="Cambria Math" w:hAnsi="Cambria Math"/>
                <w:sz w:val="24"/>
                <w:szCs w:val="24"/>
              </w:rPr>
            </m:ctrlPr>
          </m:sSupPr>
          <m:e>
            <m:r>
              <m:rPr>
                <m:sty m:val="p"/>
                <m:scr m:val="script"/>
              </m:rPr>
              <w:rPr>
                <w:rFonts w:ascii="Cambria Math" w:hAnsi="Cambria Math"/>
                <w:sz w:val="24"/>
                <w:szCs w:val="24"/>
                <w:lang w:eastAsia="zh-CN"/>
              </w:rPr>
              <m:t>Y</m:t>
            </m:r>
            <m:ctrlPr>
              <w:rPr>
                <w:rFonts w:ascii="Cambria Math" w:hAnsi="Cambria Math"/>
                <w:sz w:val="24"/>
                <w:szCs w:val="24"/>
              </w:rPr>
            </m:ctrlPr>
          </m:e>
          <m:sup>
            <m:d>
              <m:dPr>
                <m:ctrlPr>
                  <w:rPr>
                    <w:rFonts w:ascii="Cambria Math" w:hAnsi="Cambria Math"/>
                    <w:sz w:val="24"/>
                    <w:szCs w:val="24"/>
                  </w:rPr>
                </m:ctrlPr>
              </m:dPr>
              <m:e>
                <m:r>
                  <m:rPr>
                    <m:sty m:val="p"/>
                  </m:rPr>
                  <w:rPr>
                    <w:rFonts w:ascii="Cambria Math" w:hAnsi="Cambria Math"/>
                    <w:sz w:val="24"/>
                    <w:szCs w:val="24"/>
                    <w:lang w:eastAsia="zh-CN"/>
                  </w:rPr>
                  <m:t>≤</m:t>
                </m:r>
                <m:r>
                  <m:rPr/>
                  <w:rPr>
                    <w:rFonts w:ascii="Cambria Math" w:hAnsi="Cambria Math"/>
                    <w:sz w:val="24"/>
                    <w:szCs w:val="24"/>
                    <w:lang w:eastAsia="zh-CN"/>
                  </w:rPr>
                  <m:t>t</m:t>
                </m:r>
                <m:ctrlPr>
                  <w:rPr>
                    <w:rFonts w:ascii="Cambria Math" w:hAnsi="Cambria Math"/>
                    <w:sz w:val="24"/>
                    <w:szCs w:val="24"/>
                  </w:rPr>
                </m:ctrlPr>
              </m:e>
            </m:d>
            <m:ctrlPr>
              <w:rPr>
                <w:rFonts w:ascii="Cambria Math" w:hAnsi="Cambria Math"/>
                <w:sz w:val="24"/>
                <w:szCs w:val="24"/>
              </w:rPr>
            </m:ctrlPr>
          </m:sup>
        </m:sSup>
      </m:oMath>
      <w:r>
        <w:rPr>
          <w:rFonts w:ascii="Times New Roman" w:hAnsi="Times New Roman" w:cs="Times New Roman" w:eastAsia="宋体"/>
          <w:sz w:val="24"/>
          <w:szCs w:val="24"/>
          <w:lang w:eastAsia="zh-CN"/>
        </w:rPr>
        <w:t>。</w:t>
      </w:r>
      <m:oMath>
        <m:sSub>
          <m:sSubPr>
            <m:ctrlPr>
              <w:rPr>
                <w:rFonts w:ascii="Cambria Math" w:hAnsi="Cambria Math"/>
                <w:sz w:val="24"/>
                <w:szCs w:val="24"/>
              </w:rPr>
            </m:ctrlPr>
          </m:sSubPr>
          <m:e>
            <m:r>
              <m:rPr/>
              <w:rPr>
                <w:rFonts w:ascii="Cambria Math" w:hAnsi="Cambria Math"/>
                <w:sz w:val="24"/>
                <w:szCs w:val="24"/>
                <w:lang w:eastAsia="zh-CN"/>
              </w:rPr>
              <m:t>h</m:t>
            </m:r>
            <m:ctrlPr>
              <w:rPr>
                <w:rFonts w:ascii="Cambria Math" w:hAnsi="Cambria Math"/>
                <w:sz w:val="24"/>
                <w:szCs w:val="24"/>
              </w:rPr>
            </m:ctrlPr>
          </m:e>
          <m:sub>
            <m:r>
              <m:rPr/>
              <w:rPr>
                <w:rFonts w:ascii="Cambria Math" w:hAnsi="Cambria Math"/>
                <w:sz w:val="24"/>
                <w:szCs w:val="24"/>
                <w:lang w:eastAsia="zh-CN"/>
              </w:rPr>
              <m:t>t</m:t>
            </m:r>
            <m:ctrlPr>
              <w:rPr>
                <w:rFonts w:ascii="Cambria Math" w:hAnsi="Cambria Math"/>
                <w:sz w:val="24"/>
                <w:szCs w:val="24"/>
              </w:rPr>
            </m:ctrlPr>
          </m:sub>
        </m:sSub>
      </m:oMath>
      <w:r>
        <w:rPr>
          <w:rFonts w:ascii="Times New Roman" w:hAnsi="Times New Roman" w:cs="Times New Roman" w:eastAsia="宋体"/>
          <w:sz w:val="24"/>
          <w:szCs w:val="24"/>
          <w:lang w:eastAsia="zh-CN"/>
        </w:rPr>
        <w:t>是完成第</w:t>
      </w:r>
      <m:oMath>
        <m:r>
          <m:rPr/>
          <w:rPr>
            <w:rFonts w:ascii="Cambria Math" w:hAnsi="Cambria Math"/>
            <w:sz w:val="24"/>
            <w:szCs w:val="24"/>
            <w:lang w:eastAsia="zh-CN"/>
          </w:rPr>
          <m:t>t</m:t>
        </m:r>
      </m:oMath>
      <w:r>
        <w:rPr>
          <w:rFonts w:ascii="Times New Roman" w:hAnsi="Times New Roman" w:cs="Times New Roman" w:eastAsia="宋体"/>
          <w:sz w:val="24"/>
          <w:szCs w:val="24"/>
          <w:lang w:eastAsia="zh-CN"/>
        </w:rPr>
        <w:t>次更新后持续保存的预测器，</w:t>
      </w:r>
      <m:oMath>
        <m:sSub>
          <m:sSubPr>
            <m:ctrlPr>
              <w:rPr>
                <w:rFonts w:ascii="Cambria Math" w:hAnsi="Cambria Math"/>
                <w:sz w:val="24"/>
                <w:szCs w:val="24"/>
              </w:rPr>
            </m:ctrlPr>
          </m:sSubPr>
          <m:e>
            <m:r>
              <m:rPr/>
              <w:rPr>
                <w:rFonts w:ascii="Cambria Math" w:hAnsi="Cambria Math"/>
                <w:sz w:val="24"/>
                <w:szCs w:val="24"/>
                <w:lang w:eastAsia="zh-CN"/>
              </w:rPr>
              <m:t>h</m:t>
            </m:r>
            <m:ctrlPr>
              <w:rPr>
                <w:rFonts w:ascii="Cambria Math" w:hAnsi="Cambria Math"/>
                <w:sz w:val="24"/>
                <w:szCs w:val="24"/>
              </w:rPr>
            </m:ctrlPr>
          </m:e>
          <m:sub>
            <m:r>
              <m:rPr/>
              <w:rPr>
                <w:rFonts w:ascii="Cambria Math" w:hAnsi="Cambria Math"/>
                <w:sz w:val="24"/>
                <w:szCs w:val="24"/>
                <w:lang w:eastAsia="zh-CN"/>
              </w:rPr>
              <m:t>t</m:t>
            </m:r>
            <m:ctrlPr>
              <w:rPr>
                <w:rFonts w:ascii="Cambria Math" w:hAnsi="Cambria Math"/>
                <w:sz w:val="24"/>
                <w:szCs w:val="24"/>
              </w:rPr>
            </m:ctrlPr>
          </m:sub>
        </m:sSub>
        <m:sSub>
          <m:sSubPr>
            <m:ctrlPr>
              <w:rPr>
                <w:rFonts w:ascii="Cambria Math" w:hAnsi="Cambria Math"/>
                <w:sz w:val="24"/>
                <w:szCs w:val="24"/>
              </w:rPr>
            </m:ctrlPr>
          </m:sSubPr>
          <m:e>
            <m:d>
              <m:dPr>
                <m:ctrlPr>
                  <w:rPr>
                    <w:rFonts w:ascii="Cambria Math" w:hAnsi="Cambria Math"/>
                    <w:sz w:val="24"/>
                    <w:szCs w:val="24"/>
                  </w:rPr>
                </m:ctrlPr>
              </m:dPr>
              <m:e>
                <m:r>
                  <m:rPr/>
                  <w:rPr>
                    <w:rFonts w:ascii="Cambria Math" w:hAnsi="Cambria Math"/>
                    <w:sz w:val="24"/>
                    <w:szCs w:val="24"/>
                    <w:lang w:eastAsia="zh-CN"/>
                  </w:rPr>
                  <m:t>x</m:t>
                </m:r>
                <m:ctrlPr>
                  <w:rPr>
                    <w:rFonts w:ascii="Cambria Math" w:hAnsi="Cambria Math"/>
                    <w:sz w:val="24"/>
                    <w:szCs w:val="24"/>
                  </w:rPr>
                </m:ctrlPr>
              </m:e>
            </m:d>
            <m:ctrlPr>
              <w:rPr>
                <w:rFonts w:ascii="Cambria Math" w:hAnsi="Cambria Math"/>
                <w:sz w:val="24"/>
                <w:szCs w:val="24"/>
              </w:rPr>
            </m:ctrlPr>
          </m:e>
          <m:sub>
            <m:r>
              <m:rPr/>
              <w:rPr>
                <w:rFonts w:ascii="Cambria Math" w:hAnsi="Cambria Math"/>
                <w:sz w:val="24"/>
                <w:szCs w:val="24"/>
                <w:lang w:eastAsia="zh-CN"/>
              </w:rPr>
              <m:t>c</m:t>
            </m:r>
            <m:ctrlPr>
              <w:rPr>
                <w:rFonts w:ascii="Cambria Math" w:hAnsi="Cambria Math"/>
                <w:sz w:val="24"/>
                <w:szCs w:val="24"/>
              </w:rPr>
            </m:ctrlPr>
          </m:sub>
        </m:sSub>
      </m:oMath>
      <w:r>
        <w:rPr>
          <w:rFonts w:ascii="Times New Roman" w:hAnsi="Times New Roman" w:cs="Times New Roman" w:eastAsia="宋体"/>
          <w:sz w:val="24"/>
          <w:szCs w:val="24"/>
          <w:lang w:eastAsia="zh-CN"/>
        </w:rPr>
        <w:t>是观测</w:t>
      </w:r>
      <m:oMath>
        <m:r>
          <m:rPr/>
          <w:rPr>
            <w:rFonts w:ascii="Cambria Math" w:hAnsi="Cambria Math"/>
            <w:sz w:val="24"/>
            <w:szCs w:val="24"/>
            <w:lang w:eastAsia="zh-CN"/>
          </w:rPr>
          <m:t>x</m:t>
        </m:r>
      </m:oMath>
      <w:r>
        <w:rPr>
          <w:rFonts w:ascii="Times New Roman" w:hAnsi="Times New Roman" w:cs="Times New Roman" w:eastAsia="宋体"/>
          <w:sz w:val="24"/>
          <w:szCs w:val="24"/>
          <w:lang w:eastAsia="zh-CN"/>
        </w:rPr>
        <w:t>对类别</w:t>
      </w:r>
      <m:oMath>
        <m:r>
          <m:rPr/>
          <w:rPr>
            <w:rFonts w:ascii="Cambria Math" w:hAnsi="Cambria Math"/>
            <w:sz w:val="24"/>
            <w:szCs w:val="24"/>
            <w:lang w:eastAsia="zh-CN"/>
          </w:rPr>
          <m:t>c</m:t>
        </m:r>
      </m:oMath>
      <w:r>
        <w:rPr>
          <w:rFonts w:ascii="Times New Roman" w:hAnsi="Times New Roman" w:cs="Times New Roman" w:eastAsia="宋体"/>
          <w:sz w:val="24"/>
          <w:szCs w:val="24"/>
          <w:lang w:eastAsia="zh-CN"/>
        </w:rPr>
        <w:t>的分类分数。统一</w:t>
      </w:r>
      <m:oMath>
        <m:r>
          <m:rPr>
            <m:sty m:val="p"/>
          </m:rPr>
          <w:rPr>
            <w:rFonts w:ascii="Cambria Math" w:hAnsi="Cambria Math"/>
            <w:sz w:val="24"/>
            <w:szCs w:val="24"/>
            <w:lang w:eastAsia="zh-CN"/>
          </w:rPr>
          <m:t>argmax</m:t>
        </m:r>
      </m:oMath>
      <w:r>
        <w:rPr>
          <w:rFonts w:ascii="Times New Roman" w:hAnsi="Times New Roman" w:cs="Times New Roman" w:eastAsia="宋体"/>
          <w:sz w:val="24"/>
          <w:szCs w:val="24"/>
          <w:lang w:eastAsia="zh-CN"/>
        </w:rPr>
        <w:t>意味着旧类和已注册新类在同一候选空间竞争）</w:t>
      </w:r>
    </w:p>
    <w:p w14:paraId="0ED3F5B0">
      <w:pPr>
        <w:pStyle w:val="19"/>
        <w:rPr>
          <w:sz w:val="24"/>
          <w:szCs w:val="24"/>
        </w:rPr>
      </w:pPr>
      <m:oMathPara>
        <m:oMathParaPr>
          <m:jc m:val="center"/>
        </m:oMathParaPr>
        <m:oMath>
          <m:sSup>
            <m:sSupPr>
              <m:ctrlPr>
                <w:rPr>
                  <w:rFonts w:ascii="Cambria Math" w:hAnsi="Cambria Math"/>
                  <w:sz w:val="24"/>
                  <w:szCs w:val="24"/>
                </w:rPr>
              </m:ctrlPr>
            </m:sSupPr>
            <m:e>
              <m:r>
                <m:rPr>
                  <m:sty m:val="p"/>
                  <m:scr m:val="script"/>
                </m:rPr>
                <w:rPr>
                  <w:rFonts w:ascii="Cambria Math" w:hAnsi="Cambria Math"/>
                  <w:sz w:val="24"/>
                  <w:szCs w:val="24"/>
                </w:rPr>
                <m:t>Y</m:t>
              </m:r>
              <m:ctrlPr>
                <w:rPr>
                  <w:rFonts w:ascii="Cambria Math" w:hAnsi="Cambria Math"/>
                  <w:sz w:val="24"/>
                  <w:szCs w:val="24"/>
                </w:rPr>
              </m:ctrlPr>
            </m:e>
            <m:sup>
              <m:d>
                <m:dPr>
                  <m:ctrlPr>
                    <w:rPr>
                      <w:rFonts w:ascii="Cambria Math" w:hAnsi="Cambria Math"/>
                      <w:sz w:val="24"/>
                      <w:szCs w:val="24"/>
                    </w:rPr>
                  </m:ctrlPr>
                </m:dPr>
                <m:e>
                  <m:r>
                    <m:rPr>
                      <m:sty m:val="p"/>
                    </m:rPr>
                    <w:rPr>
                      <w:rFonts w:ascii="Cambria Math" w:hAnsi="Cambria Math"/>
                      <w:sz w:val="24"/>
                      <w:szCs w:val="24"/>
                    </w:rPr>
                    <m:t>≤</m:t>
                  </m:r>
                  <m:r>
                    <m:rPr/>
                    <w:rPr>
                      <w:rFonts w:ascii="Cambria Math" w:hAnsi="Cambria Math"/>
                      <w:sz w:val="24"/>
                      <w:szCs w:val="24"/>
                    </w:rPr>
                    <m:t>t</m:t>
                  </m:r>
                  <m:ctrlPr>
                    <w:rPr>
                      <w:rFonts w:ascii="Cambria Math" w:hAnsi="Cambria Math"/>
                      <w:sz w:val="24"/>
                      <w:szCs w:val="24"/>
                    </w:rPr>
                  </m:ctrlPr>
                </m:e>
              </m:d>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m:sty m:val="p"/>
                  <m:scr m:val="script"/>
                </m:rPr>
                <w:rPr>
                  <w:rFonts w:ascii="Cambria Math" w:hAnsi="Cambria Math"/>
                  <w:sz w:val="24"/>
                  <w:szCs w:val="24"/>
                </w:rPr>
                <m:t>Y</m:t>
              </m:r>
              <m:ctrlPr>
                <w:rPr>
                  <w:rFonts w:ascii="Cambria Math" w:hAnsi="Cambria Math"/>
                  <w:sz w:val="24"/>
                  <w:szCs w:val="24"/>
                </w:rPr>
              </m:ctrlPr>
            </m:e>
            <m:sup>
              <m:d>
                <m:dPr>
                  <m:ctrlPr>
                    <w:rPr>
                      <w:rFonts w:ascii="Cambria Math" w:hAnsi="Cambria Math"/>
                      <w:sz w:val="24"/>
                      <w:szCs w:val="24"/>
                    </w:rPr>
                  </m:ctrlPr>
                </m:dPr>
                <m:e>
                  <m:r>
                    <m:rPr>
                      <m:sty m:val="p"/>
                    </m:rPr>
                    <w:rPr>
                      <w:rFonts w:ascii="Cambria Math" w:hAnsi="Cambria Math"/>
                      <w:sz w:val="24"/>
                      <w:szCs w:val="24"/>
                    </w:rPr>
                    <m:t>≤</m:t>
                  </m:r>
                  <m:r>
                    <m:rPr/>
                    <w:rPr>
                      <w:rFonts w:ascii="Cambria Math" w:hAnsi="Cambria Math"/>
                      <w:sz w:val="24"/>
                      <w:szCs w:val="24"/>
                    </w:rPr>
                    <m:t>t</m:t>
                  </m:r>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e>
              </m:d>
              <m:ctrlPr>
                <w:rPr>
                  <w:rFonts w:ascii="Cambria Math" w:hAnsi="Cambria Math"/>
                  <w:sz w:val="24"/>
                  <w:szCs w:val="24"/>
                </w:rPr>
              </m:ctrlPr>
            </m:sup>
          </m:sSup>
          <m:r>
            <m:rPr>
              <m:sty m:val="p"/>
            </m:rPr>
            <w:rPr>
              <w:rFonts w:ascii="Cambria Math" w:hAnsi="Cambria Math"/>
              <w:sz w:val="24"/>
              <w:szCs w:val="24"/>
            </w:rPr>
            <m:t>∪</m:t>
          </m:r>
          <m:sSubSup>
            <m:sSubSupPr>
              <m:ctrlPr>
                <w:rPr>
                  <w:rFonts w:ascii="Cambria Math" w:hAnsi="Cambria Math"/>
                  <w:sz w:val="24"/>
                  <w:szCs w:val="24"/>
                </w:rPr>
              </m:ctrlPr>
            </m:sSubSup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t</m:t>
              </m:r>
              <m:ctrlPr>
                <w:rPr>
                  <w:rFonts w:ascii="Cambria Math" w:hAnsi="Cambria Math"/>
                  <w:sz w:val="24"/>
                  <w:szCs w:val="24"/>
                </w:rPr>
              </m:ctrlPr>
            </m:sub>
            <m:sup>
              <m:r>
                <m:rPr>
                  <m:sty m:val="p"/>
                </m:rPr>
                <w:rPr>
                  <w:rFonts w:ascii="Cambria Math" w:hAnsi="Cambria Math"/>
                  <w:sz w:val="24"/>
                  <w:szCs w:val="24"/>
                </w:rPr>
                <m:t>new</m:t>
              </m:r>
              <m:ctrlPr>
                <w:rPr>
                  <w:rFonts w:ascii="Cambria Math" w:hAnsi="Cambria Math"/>
                  <w:sz w:val="24"/>
                  <w:szCs w:val="24"/>
                </w:rPr>
              </m:ctrlPr>
            </m:sup>
          </m:sSubSup>
          <m:r>
            <m:rPr>
              <m:sty m:val="p"/>
            </m:rPr>
            <w:rPr>
              <w:rFonts w:ascii="Cambria Math" w:hAnsi="Cambria Math"/>
              <w:sz w:val="24"/>
              <w:szCs w:val="24"/>
            </w:rPr>
            <m:t>,</m:t>
          </m:r>
          <m:r>
            <m:rPr/>
            <w:rPr>
              <w:rFonts w:ascii="Cambria Math" w:hAnsi="Cambria Math"/>
              <w:sz w:val="24"/>
              <w:szCs w:val="24"/>
            </w:rPr>
            <m:t>  </m:t>
          </m:r>
          <m:acc>
            <m:accPr>
              <m:ctrlPr>
                <w:rPr>
                  <w:rFonts w:ascii="Cambria Math" w:hAnsi="Cambria Math"/>
                  <w:sz w:val="24"/>
                  <w:szCs w:val="24"/>
                </w:rPr>
              </m:ctrlPr>
            </m:accPr>
            <m:e>
              <m:r>
                <m:rPr/>
                <w:rPr>
                  <w:rFonts w:ascii="Cambria Math" w:hAnsi="Cambria Math"/>
                  <w:sz w:val="24"/>
                  <w:szCs w:val="24"/>
                </w:rPr>
                <m:t>y</m:t>
              </m:r>
              <m:ctrlPr>
                <w:rPr>
                  <w:rFonts w:ascii="Cambria Math" w:hAnsi="Cambria Math"/>
                  <w:sz w:val="24"/>
                  <w:szCs w:val="24"/>
                </w:rPr>
              </m:ctrlPr>
            </m:e>
          </m:acc>
          <m:r>
            <m:rPr>
              <m:sty m:val="p"/>
            </m:rPr>
            <w:rPr>
              <w:rFonts w:ascii="Cambria Math" w:hAnsi="Cambria Math"/>
              <w:sz w:val="24"/>
              <w:szCs w:val="24"/>
            </w:rPr>
            <m:t>=arg</m:t>
          </m:r>
          <m:limLow>
            <m:limLowPr>
              <m:ctrlPr>
                <w:rPr>
                  <w:rFonts w:ascii="Cambria Math" w:hAnsi="Cambria Math"/>
                  <w:sz w:val="24"/>
                  <w:szCs w:val="24"/>
                </w:rPr>
              </m:ctrlPr>
            </m:limLowPr>
            <m:e>
              <m:r>
                <m:rPr>
                  <m:sty m:val="p"/>
                </m:rPr>
                <w:rPr>
                  <w:rFonts w:ascii="Cambria Math" w:hAnsi="Cambria Math"/>
                  <w:sz w:val="24"/>
                  <w:szCs w:val="24"/>
                </w:rPr>
                <m:t>max</m:t>
              </m:r>
              <m:ctrlPr>
                <w:rPr>
                  <w:rFonts w:ascii="Cambria Math" w:hAnsi="Cambria Math"/>
                  <w:sz w:val="24"/>
                  <w:szCs w:val="24"/>
                </w:rPr>
              </m:ctrlPr>
            </m:e>
            <m:lim>
              <m:r>
                <m:rPr/>
                <w:rPr>
                  <w:rFonts w:ascii="Cambria Math" w:hAnsi="Cambria Math"/>
                  <w:sz w:val="24"/>
                  <w:szCs w:val="24"/>
                </w:rPr>
                <m:t>c</m:t>
              </m:r>
              <m:r>
                <m:rPr>
                  <m:sty m:val="p"/>
                </m:rPr>
                <w:rPr>
                  <w:rFonts w:ascii="Cambria Math" w:hAnsi="Cambria Math"/>
                  <w:sz w:val="24"/>
                  <w:szCs w:val="24"/>
                </w:rPr>
                <m:t>∈</m:t>
              </m:r>
              <m:sSup>
                <m:sSupPr>
                  <m:ctrlPr>
                    <w:rPr>
                      <w:rFonts w:ascii="Cambria Math" w:hAnsi="Cambria Math"/>
                      <w:sz w:val="24"/>
                      <w:szCs w:val="24"/>
                    </w:rPr>
                  </m:ctrlPr>
                </m:sSupPr>
                <m:e>
                  <m:r>
                    <m:rPr>
                      <m:sty m:val="p"/>
                      <m:scr m:val="script"/>
                    </m:rPr>
                    <w:rPr>
                      <w:rFonts w:ascii="Cambria Math" w:hAnsi="Cambria Math"/>
                      <w:sz w:val="24"/>
                      <w:szCs w:val="24"/>
                    </w:rPr>
                    <m:t>Y</m:t>
                  </m:r>
                  <m:ctrlPr>
                    <w:rPr>
                      <w:rFonts w:ascii="Cambria Math" w:hAnsi="Cambria Math"/>
                      <w:sz w:val="24"/>
                      <w:szCs w:val="24"/>
                    </w:rPr>
                  </m:ctrlPr>
                </m:e>
                <m:sup>
                  <m:d>
                    <m:dPr>
                      <m:ctrlPr>
                        <w:rPr>
                          <w:rFonts w:ascii="Cambria Math" w:hAnsi="Cambria Math"/>
                          <w:sz w:val="24"/>
                          <w:szCs w:val="24"/>
                        </w:rPr>
                      </m:ctrlPr>
                    </m:dPr>
                    <m:e>
                      <m:r>
                        <m:rPr>
                          <m:sty m:val="p"/>
                        </m:rPr>
                        <w:rPr>
                          <w:rFonts w:ascii="Cambria Math" w:hAnsi="Cambria Math"/>
                          <w:sz w:val="24"/>
                          <w:szCs w:val="24"/>
                        </w:rPr>
                        <m:t>≤</m:t>
                      </m:r>
                      <m:r>
                        <m:rPr/>
                        <w:rPr>
                          <w:rFonts w:ascii="Cambria Math" w:hAnsi="Cambria Math"/>
                          <w:sz w:val="24"/>
                          <w:szCs w:val="24"/>
                        </w:rPr>
                        <m:t>t</m:t>
                      </m:r>
                      <m:ctrlPr>
                        <w:rPr>
                          <w:rFonts w:ascii="Cambria Math" w:hAnsi="Cambria Math"/>
                          <w:sz w:val="24"/>
                          <w:szCs w:val="24"/>
                        </w:rPr>
                      </m:ctrlPr>
                    </m:e>
                  </m:d>
                  <m:ctrlPr>
                    <w:rPr>
                      <w:rFonts w:ascii="Cambria Math" w:hAnsi="Cambria Math"/>
                      <w:sz w:val="24"/>
                      <w:szCs w:val="24"/>
                    </w:rPr>
                  </m:ctrlPr>
                </m:sup>
              </m:sSup>
              <m:ctrlPr>
                <w:rPr>
                  <w:rFonts w:ascii="Cambria Math" w:hAnsi="Cambria Math"/>
                  <w:sz w:val="24"/>
                  <w:szCs w:val="24"/>
                </w:rPr>
              </m:ctrlPr>
            </m:lim>
          </m:limLow>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t</m:t>
              </m:r>
              <m:ctrlPr>
                <w:rPr>
                  <w:rFonts w:ascii="Cambria Math" w:hAnsi="Cambria Math"/>
                  <w:sz w:val="24"/>
                  <w:szCs w:val="24"/>
                </w:rPr>
              </m:ctrlPr>
            </m:sub>
          </m:sSub>
          <m:sSub>
            <m:sSubPr>
              <m:ctrlPr>
                <w:rPr>
                  <w:rFonts w:ascii="Cambria Math" w:hAnsi="Cambria Math"/>
                  <w:sz w:val="24"/>
                  <w:szCs w:val="24"/>
                </w:rPr>
              </m:ctrlPr>
            </m:sSubPr>
            <m:e>
              <m:d>
                <m:dPr>
                  <m:ctrlPr>
                    <w:rPr>
                      <w:rFonts w:ascii="Cambria Math" w:hAnsi="Cambria Math"/>
                      <w:sz w:val="24"/>
                      <w:szCs w:val="24"/>
                    </w:rPr>
                  </m:ctrlPr>
                </m:dPr>
                <m:e>
                  <m:r>
                    <m:rPr/>
                    <w:rPr>
                      <w:rFonts w:ascii="Cambria Math" w:hAnsi="Cambria Math"/>
                      <w:sz w:val="24"/>
                      <w:szCs w:val="24"/>
                    </w:rPr>
                    <m:t>x</m:t>
                  </m:r>
                  <m:ctrlPr>
                    <w:rPr>
                      <w:rFonts w:ascii="Cambria Math" w:hAnsi="Cambria Math"/>
                      <w:sz w:val="24"/>
                      <w:szCs w:val="24"/>
                    </w:rPr>
                  </m:ctrlPr>
                </m:e>
              </m:d>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r>
            <m:rPr>
              <m:sty m:val="p"/>
            </m:rPr>
            <w:rPr>
              <w:rFonts w:ascii="Cambria Math" w:hAnsi="Cambria Math"/>
              <w:sz w:val="24"/>
              <w:szCs w:val="24"/>
            </w:rPr>
            <m:t>.</m:t>
          </m:r>
        </m:oMath>
      </m:oMathPara>
    </w:p>
    <w:p w14:paraId="748507F9">
      <w:pPr>
        <w:rPr>
          <w:sz w:val="24"/>
          <w:szCs w:val="24"/>
          <w:lang w:eastAsia="zh-CN"/>
        </w:rPr>
      </w:pPr>
      <w:r>
        <w:rPr>
          <w:rFonts w:ascii="Times New Roman" w:hAnsi="Times New Roman" w:cs="Times New Roman" w:eastAsia="宋体"/>
          <w:sz w:val="24"/>
          <w:szCs w:val="24"/>
          <w:lang w:eastAsia="zh-CN"/>
        </w:rPr>
        <w:t>推理时不提供task ID，模型必须让旧类与新类在同一标签空间竞争。当每个增量新类只有K个support时，任务成为FSCIL。一次新类集合注册只能评价single-session/one-step类扩展；若要声明持续FSCIL，还需连续执行多个增量session，并在每个session后评价累计类别和遗忘。</w:t>
      </w:r>
    </w:p>
    <w:p w14:paraId="2E8FCDA6">
      <w:pPr>
        <w:pStyle w:val="19"/>
        <w:rPr>
          <w:sz w:val="24"/>
          <w:szCs w:val="24"/>
          <w:lang w:eastAsia="zh-CN"/>
        </w:rPr>
      </w:pPr>
      <w:r>
        <w:rPr>
          <w:rFonts w:ascii="Times New Roman" w:hAnsi="Times New Roman" w:cs="Times New Roman" w:eastAsia="宋体"/>
          <w:sz w:val="24"/>
          <w:szCs w:val="24"/>
          <w:lang w:eastAsia="zh-CN"/>
        </w:rPr>
        <w:t>CVS中的“新类注册”是部署操作：利用带标签新类support建立prototype、分类权重、adapter或其他持久状态，使该身份从未注册unknown转为seen-new class。应严格区分</w:t>
      </w:r>
    </w:p>
    <w:p w14:paraId="5DD12C40">
      <w:pPr>
        <w:pStyle w:val="19"/>
        <w:rPr>
          <w:sz w:val="24"/>
          <w:szCs w:val="24"/>
          <w:lang w:eastAsia="zh-CN"/>
        </w:rPr>
      </w:pPr>
      <m:oMathPara>
        <m:oMathParaPr>
          <m:jc m:val="center"/>
        </m:oMathParaPr>
        <m:oMath>
          <m:r>
            <m:rPr>
              <m:nor/>
              <m:sty m:val="p"/>
            </m:rPr>
            <w:rPr>
              <w:sz w:val="24"/>
              <w:szCs w:val="24"/>
              <w:lang w:eastAsia="zh-CN"/>
            </w:rPr>
            <m:t>unknown rejection</m:t>
          </m:r>
          <m:r>
            <m:rPr>
              <m:sty m:val="p"/>
            </m:rPr>
            <w:rPr>
              <w:rFonts w:ascii="Cambria Math" w:hAnsi="Cambria Math"/>
              <w:sz w:val="24"/>
              <w:szCs w:val="24"/>
              <w:lang w:eastAsia="zh-CN"/>
            </w:rPr>
            <m:t>≠</m:t>
          </m:r>
          <m:r>
            <m:rPr>
              <m:nor/>
              <m:sty m:val="p"/>
            </m:rPr>
            <w:rPr>
              <w:sz w:val="24"/>
              <w:szCs w:val="24"/>
              <w:lang w:eastAsia="zh-CN"/>
            </w:rPr>
            <m:t>new-class registration</m:t>
          </m:r>
          <m:r>
            <m:rPr>
              <m:sty m:val="p"/>
            </m:rPr>
            <w:rPr>
              <w:rFonts w:ascii="Cambria Math" w:hAnsi="Cambria Math"/>
              <w:sz w:val="24"/>
              <w:szCs w:val="24"/>
              <w:lang w:eastAsia="zh-CN"/>
            </w:rPr>
            <m:t>.</m:t>
          </m:r>
        </m:oMath>
      </m:oMathPara>
    </w:p>
    <w:p w14:paraId="3C9B7003">
      <w:pPr>
        <w:rPr>
          <w:sz w:val="24"/>
          <w:szCs w:val="24"/>
          <w:lang w:eastAsia="zh-CN"/>
        </w:rPr>
      </w:pPr>
      <w:r>
        <w:rPr>
          <w:rFonts w:ascii="Times New Roman" w:hAnsi="Times New Roman" w:cs="Times New Roman" w:eastAsia="宋体"/>
          <w:sz w:val="24"/>
          <w:szCs w:val="24"/>
          <w:lang w:eastAsia="zh-CN"/>
        </w:rPr>
        <w:t>unknown尚未获得可信标签，不能直接进入注册集合；只有获得合法标签和support后，才能成为已注册新类。</w:t>
      </w:r>
    </w:p>
    <w:p w14:paraId="3224F7FC">
      <w:pPr>
        <w:pStyle w:val="4"/>
        <w:rPr>
          <w:sz w:val="28"/>
          <w:szCs w:val="28"/>
          <w:lang w:eastAsia="zh-CN"/>
        </w:rPr>
      </w:pPr>
      <w:r>
        <w:rPr>
          <w:rFonts w:ascii="Times New Roman" w:hAnsi="Times New Roman" w:eastAsia="宋体" w:cs="Times New Roman"/>
          <w:sz w:val="28"/>
          <w:szCs w:val="28"/>
          <w:lang w:eastAsia="zh-CN"/>
        </w:rPr>
        <w:t>1.8与CVS-RFFI Phase2阶段的对应</w:t>
      </w:r>
    </w:p>
    <w:tbl>
      <w:tblPr>
        <w:tblW w:w="0" w:type="auto"/>
        <w:tblInd w:w="0" w:type="dxa"/>
        <w:tblLayout w:type="autofit"/>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873"/>
        <w:gridCol w:w="713"/>
        <w:gridCol w:w="797"/>
        <w:gridCol w:w="1836"/>
        <w:gridCol w:w="3810"/>
        <w:gridCol w:w="1511"/>
      </w:tblGrid>
      <w:tr w14:paraId="10DAD44E">
        <w:tblPrEx>
          <w:tblCellMar>
            <w:top w:w="0" w:type="dxa"/>
            <w:left w:w="108" w:type="dxa"/>
            <w:bottom w:w="0" w:type="dxa"/>
            <w:right w:w="108" w:type="dxa"/>
          </w:tblCellMar>
        </w:tblPrEx>
        <w:trPr>
          <w:cantSplit/>
          <w:tblHeader/>
        </w:trPr>
        <w:tc>
          <w:tcPr>
            <w:tcW w:w="0" w:type="auto"/>
            <w:tcMar>
              <w:top w:w="70" w:type="dxa"/>
              <w:left w:w="90" w:type="dxa"/>
              <w:bottom w:w="70" w:type="dxa"/>
              <w:right w:w="90" w:type="dxa"/>
            </w:tcMar>
            <w:shd w:val="clear" w:color="auto" w:fill="D9E2F3"/>
            <w:vAlign w:val="center"/>
          </w:tcPr>
          <w:p w14:paraId="4F4A50AB">
            <w:pPr>
              <w:spacing w:after="0" w:line="240" w:lineRule="auto"/>
              <w:rPr>
                <w:sz w:val="24"/>
                <w:szCs w:val="24"/>
              </w:rPr>
              <w:jc w:val="center"/>
            </w:pPr>
            <w:r>
              <w:rPr>
                <w:rFonts w:ascii="Times New Roman" w:hAnsi="Times New Roman" w:cs="Times New Roman" w:eastAsia="宋体"/>
                <w:b/>
                <w:sz w:val="20"/>
                <w:szCs w:val="20"/>
                <w:bCs/>
                <w:color w:val="1F4E79"/>
              </w:rPr>
              <w:t>阶段</w:t>
            </w:r>
          </w:p>
        </w:tc>
        <w:tc>
          <w:tcPr>
            <w:tcW w:w="0" w:type="auto"/>
            <w:tcMar>
              <w:top w:w="70" w:type="dxa"/>
              <w:left w:w="90" w:type="dxa"/>
              <w:bottom w:w="70" w:type="dxa"/>
              <w:right w:w="90" w:type="dxa"/>
            </w:tcMar>
            <w:shd w:val="clear" w:color="auto" w:fill="D9E2F3"/>
            <w:vAlign w:val="center"/>
          </w:tcPr>
          <w:p w14:paraId="71058CF4">
            <w:pPr>
              <w:spacing w:after="0" w:line="240" w:lineRule="auto"/>
              <w:rPr>
                <w:sz w:val="24"/>
                <w:szCs w:val="24"/>
              </w:rPr>
              <w:jc w:val="center"/>
            </w:pPr>
            <w:r>
              <w:rPr>
                <w:rFonts w:ascii="Times New Roman" w:hAnsi="Times New Roman" w:cs="Times New Roman" w:eastAsia="宋体"/>
                <w:b/>
                <w:sz w:val="20"/>
                <w:szCs w:val="20"/>
                <w:bCs/>
                <w:color w:val="1F4E79"/>
              </w:rPr>
              <w:t>域是否变化</w:t>
            </w:r>
          </w:p>
        </w:tc>
        <w:tc>
          <w:tcPr>
            <w:tcW w:w="0" w:type="auto"/>
            <w:tcMar>
              <w:top w:w="70" w:type="dxa"/>
              <w:left w:w="90" w:type="dxa"/>
              <w:bottom w:w="70" w:type="dxa"/>
              <w:right w:w="90" w:type="dxa"/>
            </w:tcMar>
            <w:shd w:val="clear" w:color="auto" w:fill="D9E2F3"/>
            <w:vAlign w:val="center"/>
          </w:tcPr>
          <w:p w14:paraId="7CFD6EDD">
            <w:pPr>
              <w:spacing w:after="0" w:line="240" w:lineRule="auto"/>
              <w:rPr>
                <w:sz w:val="24"/>
                <w:szCs w:val="24"/>
              </w:rPr>
              <w:jc w:val="center"/>
            </w:pPr>
            <w:r>
              <w:rPr>
                <w:rFonts w:ascii="Times New Roman" w:hAnsi="Times New Roman" w:cs="Times New Roman" w:eastAsia="宋体"/>
                <w:b/>
                <w:sz w:val="20"/>
                <w:szCs w:val="20"/>
                <w:bCs/>
                <w:color w:val="1F4E79"/>
              </w:rPr>
              <w:t>类别是否增加</w:t>
            </w:r>
          </w:p>
        </w:tc>
        <w:tc>
          <w:tcPr>
            <w:tcW w:w="0" w:type="auto"/>
            <w:tcMar>
              <w:top w:w="70" w:type="dxa"/>
              <w:left w:w="90" w:type="dxa"/>
              <w:bottom w:w="70" w:type="dxa"/>
              <w:right w:w="90" w:type="dxa"/>
            </w:tcMar>
            <w:shd w:val="clear" w:color="auto" w:fill="D9E2F3"/>
            <w:vAlign w:val="center"/>
          </w:tcPr>
          <w:p w14:paraId="219308CD">
            <w:pPr>
              <w:spacing w:after="0" w:line="240" w:lineRule="auto"/>
              <w:rPr>
                <w:sz w:val="24"/>
                <w:szCs w:val="24"/>
              </w:rPr>
              <w:jc w:val="center"/>
            </w:pPr>
            <w:r>
              <w:rPr>
                <w:rFonts w:ascii="Times New Roman" w:hAnsi="Times New Roman" w:cs="Times New Roman" w:eastAsia="宋体"/>
                <w:b/>
                <w:sz w:val="20"/>
                <w:szCs w:val="20"/>
                <w:bCs/>
                <w:color w:val="1F4E79"/>
              </w:rPr>
              <w:t>可用target标签</w:t>
            </w:r>
          </w:p>
        </w:tc>
        <w:tc>
          <w:tcPr>
            <w:tcW w:w="0" w:type="auto"/>
            <w:tcMar>
              <w:top w:w="70" w:type="dxa"/>
              <w:left w:w="90" w:type="dxa"/>
              <w:bottom w:w="70" w:type="dxa"/>
              <w:right w:w="90" w:type="dxa"/>
            </w:tcMar>
            <w:shd w:val="clear" w:color="auto" w:fill="D9E2F3"/>
            <w:vAlign w:val="center"/>
          </w:tcPr>
          <w:p w14:paraId="20C56556">
            <w:pPr>
              <w:spacing w:after="0" w:line="240" w:lineRule="auto"/>
              <w:rPr>
                <w:sz w:val="24"/>
                <w:szCs w:val="24"/>
              </w:rPr>
              <w:jc w:val="center"/>
            </w:pPr>
            <w:r>
              <w:rPr>
                <w:rFonts w:ascii="Times New Roman" w:hAnsi="Times New Roman" w:cs="Times New Roman" w:eastAsia="宋体"/>
                <w:b/>
                <w:sz w:val="20"/>
                <w:szCs w:val="20"/>
                <w:bCs/>
                <w:color w:val="1F4E79"/>
              </w:rPr>
              <w:t>准确任务定位</w:t>
            </w:r>
          </w:p>
        </w:tc>
        <w:tc>
          <w:tcPr>
            <w:tcW w:w="0" w:type="auto"/>
            <w:tcMar>
              <w:top w:w="70" w:type="dxa"/>
              <w:left w:w="90" w:type="dxa"/>
              <w:bottom w:w="70" w:type="dxa"/>
              <w:right w:w="90" w:type="dxa"/>
            </w:tcMar>
            <w:shd w:val="clear" w:color="auto" w:fill="D9E2F3"/>
            <w:vAlign w:val="center"/>
          </w:tcPr>
          <w:p w14:paraId="4FCD44F2">
            <w:pPr>
              <w:spacing w:after="0" w:line="240" w:lineRule="auto"/>
              <w:rPr>
                <w:sz w:val="24"/>
                <w:szCs w:val="24"/>
                <w:lang w:eastAsia="zh-CN"/>
              </w:rPr>
              <w:jc w:val="center"/>
            </w:pPr>
            <w:r>
              <w:rPr>
                <w:rFonts w:ascii="Times New Roman" w:hAnsi="Times New Roman" w:cs="Times New Roman" w:eastAsia="宋体"/>
                <w:b/>
                <w:sz w:val="20"/>
                <w:szCs w:val="20"/>
                <w:lang w:eastAsia="zh-CN"/>
                <w:bCs/>
                <w:color w:val="1F4E79"/>
              </w:rPr>
              <w:t>冻结后query范围</w:t>
            </w:r>
          </w:p>
        </w:tc>
      </w:tr>
      <w:tr w14:paraId="727C3262">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360F6664">
            <w:pPr>
              <w:spacing w:after="0" w:line="240" w:lineRule="auto"/>
              <w:rPr>
                <w:sz w:val="24"/>
                <w:szCs w:val="24"/>
              </w:rPr>
            </w:pPr>
            <w:r>
              <w:rPr>
                <w:rFonts w:ascii="Times New Roman" w:hAnsi="Times New Roman" w:cs="Times New Roman" w:eastAsia="宋体"/>
                <w:b/>
                <w:color w:val="C00000"/>
                <w:sz w:val="20"/>
                <w:szCs w:val="20"/>
              </w:rPr>
              <w:t>Stage2-A</w:t>
            </w:r>
          </w:p>
        </w:tc>
        <w:tc>
          <w:tcPr>
            <w:tcW w:w="0" w:type="auto"/>
            <w:tcMar>
              <w:top w:w="70" w:type="dxa"/>
              <w:left w:w="90" w:type="dxa"/>
              <w:bottom w:w="70" w:type="dxa"/>
              <w:right w:w="90" w:type="dxa"/>
            </w:tcMar>
            <w:shd w:val="clear" w:color="auto" w:fill="F7F9FC"/>
            <w:vAlign w:val="center"/>
          </w:tcPr>
          <w:p w14:paraId="07D7CAB2">
            <w:pPr>
              <w:spacing w:after="0" w:line="240" w:lineRule="auto"/>
              <w:rPr>
                <w:sz w:val="24"/>
                <w:szCs w:val="24"/>
              </w:rPr>
            </w:pPr>
            <w:r>
              <w:rPr>
                <w:rFonts w:ascii="Times New Roman" w:hAnsi="Times New Roman" w:cs="Times New Roman" w:eastAsia="宋体"/>
                <w:sz w:val="20"/>
                <w:szCs w:val="20"/>
              </w:rPr>
              <w:t>是</w:t>
            </w:r>
          </w:p>
        </w:tc>
        <w:tc>
          <w:tcPr>
            <w:tcW w:w="0" w:type="auto"/>
            <w:tcMar>
              <w:top w:w="70" w:type="dxa"/>
              <w:left w:w="90" w:type="dxa"/>
              <w:bottom w:w="70" w:type="dxa"/>
              <w:right w:w="90" w:type="dxa"/>
            </w:tcMar>
            <w:shd w:val="clear" w:color="auto" w:fill="F7F9FC"/>
            <w:vAlign w:val="center"/>
          </w:tcPr>
          <w:p w14:paraId="7C87C343">
            <w:pPr>
              <w:spacing w:after="0" w:line="240" w:lineRule="auto"/>
              <w:rPr>
                <w:sz w:val="24"/>
                <w:szCs w:val="24"/>
              </w:rPr>
            </w:pPr>
            <w:r>
              <w:rPr>
                <w:rFonts w:ascii="Times New Roman" w:hAnsi="Times New Roman" w:cs="Times New Roman" w:eastAsia="宋体"/>
                <w:sz w:val="20"/>
                <w:szCs w:val="20"/>
              </w:rPr>
              <w:t>否</w:t>
            </w:r>
          </w:p>
        </w:tc>
        <w:tc>
          <w:tcPr>
            <w:tcW w:w="0" w:type="auto"/>
            <w:tcMar>
              <w:top w:w="70" w:type="dxa"/>
              <w:left w:w="90" w:type="dxa"/>
              <w:bottom w:w="70" w:type="dxa"/>
              <w:right w:w="90" w:type="dxa"/>
            </w:tcMar>
            <w:shd w:val="clear" w:color="auto" w:fill="F7F9FC"/>
            <w:vAlign w:val="center"/>
          </w:tcPr>
          <w:p w14:paraId="7F5ACECE">
            <w:pPr>
              <w:spacing w:after="0" w:line="240" w:lineRule="auto"/>
              <w:rPr>
                <w:sz w:val="24"/>
                <w:szCs w:val="24"/>
              </w:rPr>
            </w:pPr>
            <w:r>
              <w:rPr>
                <w:rFonts w:ascii="Times New Roman" w:hAnsi="Times New Roman" w:cs="Times New Roman" w:eastAsia="宋体"/>
                <w:sz w:val="20"/>
                <w:szCs w:val="20"/>
              </w:rPr>
              <w:t>无</w:t>
            </w:r>
          </w:p>
        </w:tc>
        <w:tc>
          <w:tcPr>
            <w:tcW w:w="0" w:type="auto"/>
            <w:tcMar>
              <w:top w:w="70" w:type="dxa"/>
              <w:left w:w="90" w:type="dxa"/>
              <w:bottom w:w="70" w:type="dxa"/>
              <w:right w:w="90" w:type="dxa"/>
            </w:tcMar>
            <w:shd w:val="clear" w:color="auto" w:fill="F7F9FC"/>
            <w:vAlign w:val="center"/>
          </w:tcPr>
          <w:p w14:paraId="59BCC393">
            <w:pPr>
              <w:spacing w:after="0" w:line="240" w:lineRule="auto"/>
              <w:rPr>
                <w:sz w:val="24"/>
                <w:szCs w:val="24"/>
              </w:rPr>
            </w:pPr>
            <w:r>
              <w:rPr>
                <w:rFonts w:ascii="Times New Roman" w:hAnsi="Times New Roman" w:cs="Times New Roman" w:eastAsia="宋体"/>
                <w:sz w:val="20"/>
                <w:szCs w:val="20"/>
              </w:rPr>
              <w:t>zero-label transfer/reference；仅在实际使用无标签target更新时才属于UDA</w:t>
            </w:r>
          </w:p>
        </w:tc>
        <w:tc>
          <w:tcPr>
            <w:tcW w:w="0" w:type="auto"/>
            <w:tcMar>
              <w:top w:w="70" w:type="dxa"/>
              <w:left w:w="90" w:type="dxa"/>
              <w:bottom w:w="70" w:type="dxa"/>
              <w:right w:w="90" w:type="dxa"/>
            </w:tcMar>
            <w:shd w:val="clear" w:color="auto" w:fill="F7F9FC"/>
            <w:vAlign w:val="center"/>
          </w:tcPr>
          <w:p w14:paraId="39A7B94B">
            <w:pPr>
              <w:spacing w:after="0" w:line="240" w:lineRule="auto"/>
              <w:rPr>
                <w:sz w:val="24"/>
                <w:szCs w:val="24"/>
              </w:rPr>
            </w:pPr>
            <w:r>
              <w:rPr>
                <w:rFonts w:ascii="Times New Roman" w:hAnsi="Times New Roman" w:cs="Times New Roman" w:eastAsia="宋体"/>
                <w:sz w:val="20"/>
                <w:szCs w:val="20"/>
              </w:rPr>
              <w:t>旧类target query</w:t>
            </w:r>
          </w:p>
        </w:tc>
      </w:tr>
      <w:tr w14:paraId="69533442">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21A5C606">
            <w:pPr>
              <w:spacing w:after="0" w:line="240" w:lineRule="auto"/>
              <w:rPr>
                <w:sz w:val="24"/>
                <w:szCs w:val="24"/>
              </w:rPr>
            </w:pPr>
            <w:r>
              <w:rPr>
                <w:rFonts w:ascii="Times New Roman" w:hAnsi="Times New Roman" w:cs="Times New Roman" w:eastAsia="宋体"/>
                <w:b/>
                <w:color w:val="C00000"/>
                <w:sz w:val="20"/>
                <w:szCs w:val="20"/>
              </w:rPr>
              <w:t>Stage2-B</w:t>
            </w:r>
          </w:p>
        </w:tc>
        <w:tc>
          <w:tcPr>
            <w:tcW w:w="0" w:type="auto"/>
            <w:tcMar>
              <w:top w:w="70" w:type="dxa"/>
              <w:left w:w="90" w:type="dxa"/>
              <w:bottom w:w="70" w:type="dxa"/>
              <w:right w:w="90" w:type="dxa"/>
            </w:tcMar>
            <w:shd w:val="clear" w:color="auto" w:fill="FFFFFF"/>
            <w:vAlign w:val="center"/>
          </w:tcPr>
          <w:p w14:paraId="6FAAA7B9">
            <w:pPr>
              <w:spacing w:after="0" w:line="240" w:lineRule="auto"/>
              <w:rPr>
                <w:sz w:val="24"/>
                <w:szCs w:val="24"/>
              </w:rPr>
            </w:pPr>
            <w:r>
              <w:rPr>
                <w:rFonts w:ascii="Times New Roman" w:hAnsi="Times New Roman" w:cs="Times New Roman" w:eastAsia="宋体"/>
                <w:sz w:val="20"/>
                <w:szCs w:val="20"/>
              </w:rPr>
              <w:t>是</w:t>
            </w:r>
          </w:p>
        </w:tc>
        <w:tc>
          <w:tcPr>
            <w:tcW w:w="0" w:type="auto"/>
            <w:tcMar>
              <w:top w:w="70" w:type="dxa"/>
              <w:left w:w="90" w:type="dxa"/>
              <w:bottom w:w="70" w:type="dxa"/>
              <w:right w:w="90" w:type="dxa"/>
            </w:tcMar>
            <w:shd w:val="clear" w:color="auto" w:fill="FFFFFF"/>
            <w:vAlign w:val="center"/>
          </w:tcPr>
          <w:p w14:paraId="00F1525B">
            <w:pPr>
              <w:spacing w:after="0" w:line="240" w:lineRule="auto"/>
              <w:rPr>
                <w:sz w:val="24"/>
                <w:szCs w:val="24"/>
              </w:rPr>
            </w:pPr>
            <w:r>
              <w:rPr>
                <w:rFonts w:ascii="Times New Roman" w:hAnsi="Times New Roman" w:cs="Times New Roman" w:eastAsia="宋体"/>
                <w:sz w:val="20"/>
                <w:szCs w:val="20"/>
              </w:rPr>
              <w:t>否</w:t>
            </w:r>
          </w:p>
        </w:tc>
        <w:tc>
          <w:tcPr>
            <w:tcW w:w="0" w:type="auto"/>
            <w:tcMar>
              <w:top w:w="70" w:type="dxa"/>
              <w:left w:w="90" w:type="dxa"/>
              <w:bottom w:w="70" w:type="dxa"/>
              <w:right w:w="90" w:type="dxa"/>
            </w:tcMar>
            <w:shd w:val="clear" w:color="auto" w:fill="FFFFFF"/>
            <w:vAlign w:val="center"/>
          </w:tcPr>
          <w:p w14:paraId="44F12122">
            <w:pPr>
              <w:spacing w:after="0" w:line="240" w:lineRule="auto"/>
              <w:rPr>
                <w:sz w:val="24"/>
                <w:szCs w:val="24"/>
              </w:rPr>
            </w:pPr>
            <w:r>
              <w:rPr>
                <w:rFonts w:ascii="Times New Roman" w:hAnsi="Times New Roman" w:cs="Times New Roman" w:eastAsia="宋体"/>
                <w:sz w:val="20"/>
                <w:szCs w:val="20"/>
              </w:rPr>
              <w:t>旧类K-shot</w:t>
            </w:r>
          </w:p>
        </w:tc>
        <w:tc>
          <w:tcPr>
            <w:tcW w:w="0" w:type="auto"/>
            <w:tcMar>
              <w:top w:w="70" w:type="dxa"/>
              <w:left w:w="90" w:type="dxa"/>
              <w:bottom w:w="70" w:type="dxa"/>
              <w:right w:w="90" w:type="dxa"/>
            </w:tcMar>
            <w:shd w:val="clear" w:color="auto" w:fill="FFFFFF"/>
            <w:vAlign w:val="center"/>
          </w:tcPr>
          <w:p w14:paraId="7190F868">
            <w:pPr>
              <w:spacing w:after="0" w:line="240" w:lineRule="auto"/>
              <w:rPr>
                <w:sz w:val="24"/>
                <w:szCs w:val="24"/>
              </w:rPr>
            </w:pPr>
            <w:r>
              <w:rPr>
                <w:rFonts w:ascii="Times New Roman" w:hAnsi="Times New Roman" w:cs="Times New Roman" w:eastAsia="宋体"/>
                <w:sz w:val="20"/>
                <w:szCs w:val="20"/>
              </w:rPr>
              <w:t>少样本监督域适应</w:t>
            </w:r>
          </w:p>
        </w:tc>
        <w:tc>
          <w:tcPr>
            <w:tcW w:w="0" w:type="auto"/>
            <w:tcMar>
              <w:top w:w="70" w:type="dxa"/>
              <w:left w:w="90" w:type="dxa"/>
              <w:bottom w:w="70" w:type="dxa"/>
              <w:right w:w="90" w:type="dxa"/>
            </w:tcMar>
            <w:shd w:val="clear" w:color="auto" w:fill="FFFFFF"/>
            <w:vAlign w:val="center"/>
          </w:tcPr>
          <w:p w14:paraId="61969807">
            <w:pPr>
              <w:spacing w:after="0" w:line="240" w:lineRule="auto"/>
              <w:rPr>
                <w:sz w:val="24"/>
                <w:szCs w:val="24"/>
              </w:rPr>
            </w:pPr>
            <w:r>
              <w:rPr>
                <w:rFonts w:ascii="Times New Roman" w:hAnsi="Times New Roman" w:cs="Times New Roman" w:eastAsia="宋体"/>
                <w:sz w:val="20"/>
                <w:szCs w:val="20"/>
              </w:rPr>
              <w:t>旧类target query</w:t>
            </w:r>
          </w:p>
        </w:tc>
      </w:tr>
      <w:tr w14:paraId="250326FE">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3808C183">
            <w:pPr>
              <w:spacing w:after="0" w:line="240" w:lineRule="auto"/>
              <w:rPr>
                <w:sz w:val="24"/>
                <w:szCs w:val="24"/>
              </w:rPr>
            </w:pPr>
            <w:r>
              <w:rPr>
                <w:rFonts w:ascii="Times New Roman" w:hAnsi="Times New Roman" w:cs="Times New Roman" w:eastAsia="宋体"/>
                <w:b/>
                <w:color w:val="C00000"/>
                <w:sz w:val="20"/>
                <w:szCs w:val="20"/>
              </w:rPr>
              <w:t>Stage2-C</w:t>
            </w:r>
          </w:p>
        </w:tc>
        <w:tc>
          <w:tcPr>
            <w:tcW w:w="0" w:type="auto"/>
            <w:tcMar>
              <w:top w:w="70" w:type="dxa"/>
              <w:left w:w="90" w:type="dxa"/>
              <w:bottom w:w="70" w:type="dxa"/>
              <w:right w:w="90" w:type="dxa"/>
            </w:tcMar>
            <w:shd w:val="clear" w:color="auto" w:fill="F7F9FC"/>
            <w:vAlign w:val="center"/>
          </w:tcPr>
          <w:p w14:paraId="42F489E5">
            <w:pPr>
              <w:spacing w:after="0" w:line="240" w:lineRule="auto"/>
              <w:rPr>
                <w:sz w:val="24"/>
                <w:szCs w:val="24"/>
              </w:rPr>
            </w:pPr>
            <w:r>
              <w:rPr>
                <w:rFonts w:ascii="Times New Roman" w:hAnsi="Times New Roman" w:cs="Times New Roman" w:eastAsia="宋体"/>
                <w:sz w:val="20"/>
                <w:szCs w:val="20"/>
              </w:rPr>
              <w:t>是</w:t>
            </w:r>
          </w:p>
        </w:tc>
        <w:tc>
          <w:tcPr>
            <w:tcW w:w="0" w:type="auto"/>
            <w:tcMar>
              <w:top w:w="70" w:type="dxa"/>
              <w:left w:w="90" w:type="dxa"/>
              <w:bottom w:w="70" w:type="dxa"/>
              <w:right w:w="90" w:type="dxa"/>
            </w:tcMar>
            <w:shd w:val="clear" w:color="auto" w:fill="F7F9FC"/>
            <w:vAlign w:val="center"/>
          </w:tcPr>
          <w:p w14:paraId="3A5ADEB9">
            <w:pPr>
              <w:spacing w:after="0" w:line="240" w:lineRule="auto"/>
              <w:rPr>
                <w:sz w:val="24"/>
                <w:szCs w:val="24"/>
              </w:rPr>
            </w:pPr>
            <w:r>
              <w:rPr>
                <w:rFonts w:ascii="Times New Roman" w:hAnsi="Times New Roman" w:cs="Times New Roman" w:eastAsia="宋体"/>
                <w:sz w:val="20"/>
                <w:szCs w:val="20"/>
              </w:rPr>
              <w:t>是</w:t>
            </w:r>
          </w:p>
        </w:tc>
        <w:tc>
          <w:tcPr>
            <w:tcW w:w="0" w:type="auto"/>
            <w:tcMar>
              <w:top w:w="70" w:type="dxa"/>
              <w:left w:w="90" w:type="dxa"/>
              <w:bottom w:w="70" w:type="dxa"/>
              <w:right w:w="90" w:type="dxa"/>
            </w:tcMar>
            <w:shd w:val="clear" w:color="auto" w:fill="F7F9FC"/>
            <w:vAlign w:val="center"/>
          </w:tcPr>
          <w:p w14:paraId="4B1F3274">
            <w:pPr>
              <w:spacing w:after="0" w:line="240" w:lineRule="auto"/>
              <w:rPr>
                <w:sz w:val="24"/>
                <w:szCs w:val="24"/>
              </w:rPr>
            </w:pPr>
            <w:r>
              <w:rPr>
                <w:rFonts w:ascii="Times New Roman" w:hAnsi="Times New Roman" w:cs="Times New Roman" w:eastAsia="宋体"/>
                <w:sz w:val="20"/>
                <w:szCs w:val="20"/>
              </w:rPr>
              <w:t>旧类与新类均为K-shot target support</w:t>
            </w:r>
          </w:p>
        </w:tc>
        <w:tc>
          <w:tcPr>
            <w:tcW w:w="0" w:type="auto"/>
            <w:tcMar>
              <w:top w:w="70" w:type="dxa"/>
              <w:left w:w="90" w:type="dxa"/>
              <w:bottom w:w="70" w:type="dxa"/>
              <w:right w:w="90" w:type="dxa"/>
            </w:tcMar>
            <w:shd w:val="clear" w:color="auto" w:fill="F7F9FC"/>
            <w:vAlign w:val="center"/>
          </w:tcPr>
          <w:p w14:paraId="06DF5E6A">
            <w:pPr>
              <w:spacing w:after="0" w:line="240" w:lineRule="auto"/>
              <w:rPr>
                <w:sz w:val="24"/>
                <w:szCs w:val="24"/>
              </w:rPr>
            </w:pPr>
            <w:r>
              <w:rPr>
                <w:rFonts w:ascii="Times New Roman" w:hAnsi="Times New Roman" w:cs="Times New Roman" w:eastAsia="宋体"/>
                <w:sz w:val="20"/>
                <w:szCs w:val="20"/>
              </w:rPr>
              <w:t>跨域单步FSCIL/新类注册；连续多session时为完整FSCIL</w:t>
            </w:r>
          </w:p>
        </w:tc>
        <w:tc>
          <w:tcPr>
            <w:tcW w:w="0" w:type="auto"/>
            <w:tcMar>
              <w:top w:w="70" w:type="dxa"/>
              <w:left w:w="90" w:type="dxa"/>
              <w:bottom w:w="70" w:type="dxa"/>
              <w:right w:w="90" w:type="dxa"/>
            </w:tcMar>
            <w:shd w:val="clear" w:color="auto" w:fill="F7F9FC"/>
            <w:vAlign w:val="center"/>
          </w:tcPr>
          <w:p w14:paraId="4235CCEB">
            <w:pPr>
              <w:spacing w:after="0" w:line="240" w:lineRule="auto"/>
              <w:rPr>
                <w:sz w:val="24"/>
                <w:szCs w:val="24"/>
                <w:lang w:eastAsia="zh-CN"/>
              </w:rPr>
            </w:pPr>
            <w:r>
              <w:rPr>
                <w:rFonts w:ascii="Times New Roman" w:hAnsi="Times New Roman" w:cs="Times New Roman" w:eastAsia="宋体"/>
                <w:sz w:val="20"/>
                <w:szCs w:val="20"/>
                <w:lang w:eastAsia="zh-CN"/>
              </w:rPr>
              <w:t>旧类＋已注册新类统一query</w:t>
            </w:r>
          </w:p>
        </w:tc>
      </w:tr>
    </w:tbl>
    <w:p w14:paraId="04FBAD07">
      <w:pPr>
        <w:pStyle w:val="4"/>
        <w:rPr>
          <w:sz w:val="28"/>
          <w:szCs w:val="28"/>
        </w:rPr>
      </w:pPr>
      <w:r>
        <w:rPr>
          <w:rFonts w:ascii="Times New Roman" w:hAnsi="Times New Roman" w:eastAsia="宋体" w:cs="Times New Roman"/>
          <w:sz w:val="28"/>
          <w:szCs w:val="28"/>
        </w:rPr>
        <w:t>1.9样本角色与成功条件</w:t>
      </w:r>
    </w:p>
    <w:p w14:paraId="46299559">
      <w:pPr>
        <w:numPr>
          <w:ilvl w:val="0"/>
          <w:numId w:val="7"/>
        </w:numPr>
        <w:rPr>
          <w:sz w:val="24"/>
          <w:szCs w:val="24"/>
        </w:rPr>
      </w:pPr>
      <w:r>
        <w:rPr>
          <w:rFonts w:ascii="Times New Roman" w:hAnsi="Times New Roman" w:cs="Times New Roman" w:eastAsia="宋体"/>
          <w:b/>
          <w:bCs/>
          <w:sz w:val="24"/>
          <w:szCs w:val="24"/>
        </w:rPr>
        <w:t>旧类</w:t>
      </w:r>
      <m:oMath>
        <m:sSub>
          <m:sSubPr>
            <m:ctrlPr>
              <w:rPr>
                <w:rFonts w:ascii="Cambria Math" w:hAnsi="Cambria Math"/>
                <w:sz w:val="24"/>
                <w:szCs w:val="24"/>
              </w:rPr>
            </m:ctrlPr>
          </m:sSubPr>
          <m:e>
            <m:r>
              <m:rPr>
                <m:sty m:val="p"/>
                <m:scr m:val="script"/>
              </m:rPr>
              <w:rPr>
                <w:rFonts w:ascii="Cambria Math" w:hAnsi="Cambria Math"/>
                <w:sz w:val="24"/>
                <w:szCs w:val="24"/>
              </w:rPr>
              <m:t>Y</m:t>
            </m:r>
            <m:ctrlPr>
              <w:rPr>
                <w:rFonts w:ascii="Cambria Math" w:hAnsi="Cambria Math"/>
                <w:sz w:val="24"/>
                <w:szCs w:val="24"/>
              </w:rPr>
            </m:ctrlPr>
          </m:e>
          <m:sub>
            <m:r>
              <m:rPr>
                <m:sty m:val="p"/>
              </m:rPr>
              <w:rPr>
                <w:rFonts w:ascii="Cambria Math" w:hAnsi="Cambria Math"/>
                <w:sz w:val="24"/>
                <w:szCs w:val="24"/>
              </w:rPr>
              <m:t>old</m:t>
            </m:r>
            <m:ctrlPr>
              <w:rPr>
                <w:rFonts w:ascii="Cambria Math" w:hAnsi="Cambria Math"/>
                <w:sz w:val="24"/>
                <w:szCs w:val="24"/>
              </w:rPr>
            </m:ctrlPr>
          </m:sub>
        </m:sSub>
      </m:oMath>
      <w:r>
        <w:rPr>
          <w:rFonts w:ascii="Times New Roman" w:hAnsi="Times New Roman" w:cs="Times New Roman" w:eastAsia="宋体"/>
          <w:b/>
          <w:bCs/>
          <w:sz w:val="24"/>
          <w:szCs w:val="24"/>
        </w:rPr>
        <w:t>：</w:t>
      </w:r>
      <w:r>
        <w:rPr>
          <w:rFonts w:ascii="Times New Roman" w:hAnsi="Times New Roman" w:cs="Times New Roman" w:eastAsia="宋体"/>
          <w:sz w:val="24"/>
          <w:szCs w:val="24"/>
        </w:rPr>
        <w:t xml:space="preserve"> Phase1已经见过的发射机；更换receiver不改变其身份。</w:t>
      </w:r>
    </w:p>
    <w:p w14:paraId="44534CD3">
      <w:pPr>
        <w:numPr>
          <w:ilvl w:val="0"/>
          <w:numId w:val="7"/>
        </w:numPr>
        <w:rPr>
          <w:sz w:val="24"/>
          <w:szCs w:val="24"/>
        </w:rPr>
      </w:pPr>
      <w:r>
        <w:rPr>
          <w:rFonts w:ascii="Times New Roman" w:hAnsi="Times New Roman" w:cs="Times New Roman" w:eastAsia="宋体"/>
          <w:b/>
          <w:bCs/>
          <w:sz w:val="24"/>
          <w:szCs w:val="24"/>
        </w:rPr>
        <w:t>新类</w:t>
      </w:r>
      <m:oMath>
        <m:sSubSup>
          <m:sSubSupPr>
            <m:ctrlPr>
              <w:rPr>
                <w:rFonts w:ascii="Cambria Math" w:hAnsi="Cambria Math"/>
                <w:sz w:val="24"/>
                <w:szCs w:val="24"/>
              </w:rPr>
            </m:ctrlPr>
          </m:sSubSupPr>
          <m:e>
            <m:r>
              <m:rPr>
                <m:sty m:val="p"/>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t</m:t>
            </m:r>
            <m:ctrlPr>
              <w:rPr>
                <w:rFonts w:ascii="Cambria Math" w:hAnsi="Cambria Math"/>
                <w:sz w:val="24"/>
                <w:szCs w:val="24"/>
              </w:rPr>
            </m:ctrlPr>
          </m:sub>
          <m:sup>
            <m:r>
              <m:rPr>
                <m:sty m:val="p"/>
              </m:rPr>
              <w:rPr>
                <w:rFonts w:ascii="Cambria Math" w:hAnsi="Cambria Math"/>
                <w:sz w:val="24"/>
                <w:szCs w:val="24"/>
              </w:rPr>
              <m:t>new</m:t>
            </m:r>
            <m:ctrlPr>
              <w:rPr>
                <w:rFonts w:ascii="Cambria Math" w:hAnsi="Cambria Math"/>
                <w:sz w:val="24"/>
                <w:szCs w:val="24"/>
              </w:rPr>
            </m:ctrlPr>
          </m:sup>
        </m:sSubSup>
      </m:oMath>
      <w:r>
        <w:rPr>
          <w:rFonts w:ascii="Times New Roman" w:hAnsi="Times New Roman" w:cs="Times New Roman" w:eastAsia="宋体"/>
          <w:b/>
          <w:bCs/>
          <w:sz w:val="24"/>
          <w:szCs w:val="24"/>
        </w:rPr>
        <w:t>：</w:t>
      </w:r>
      <w:r>
        <w:rPr>
          <w:rFonts w:ascii="Times New Roman" w:hAnsi="Times New Roman" w:cs="Times New Roman" w:eastAsia="宋体"/>
          <w:sz w:val="24"/>
          <w:szCs w:val="24"/>
        </w:rPr>
        <w:t xml:space="preserve"> Phase1未见、在Stage2-C通过合法support注册的发射机。</w:t>
      </w:r>
    </w:p>
    <w:p w14:paraId="4AB71E28">
      <w:pPr>
        <w:numPr>
          <w:ilvl w:val="0"/>
          <w:numId w:val="7"/>
        </w:numPr>
        <w:rPr>
          <w:sz w:val="24"/>
          <w:szCs w:val="24"/>
          <w:lang w:eastAsia="zh-CN"/>
        </w:rPr>
      </w:pPr>
      <w:r>
        <w:rPr>
          <w:rFonts w:ascii="Times New Roman" w:hAnsi="Times New Roman" w:cs="Times New Roman" w:eastAsia="宋体"/>
          <w:b/>
          <w:bCs/>
          <w:sz w:val="24"/>
          <w:szCs w:val="24"/>
          <w:lang w:eastAsia="zh-CN"/>
        </w:rPr>
        <w:t>未注册unknown：</w:t>
      </w:r>
      <w:r>
        <w:rPr>
          <w:rFonts w:ascii="Times New Roman" w:hAnsi="Times New Roman" w:cs="Times New Roman" w:eastAsia="宋体"/>
          <w:sz w:val="24"/>
          <w:szCs w:val="24"/>
          <w:lang w:eastAsia="zh-CN"/>
        </w:rPr>
        <w:t xml:space="preserve"> 尚未获得可信标签或尚未加入已注册类别集合的发射机。</w:t>
      </w:r>
    </w:p>
    <w:p w14:paraId="6E0CC6C2">
      <w:pPr>
        <w:numPr>
          <w:ilvl w:val="0"/>
          <w:numId w:val="7"/>
        </w:numPr>
        <w:rPr>
          <w:sz w:val="24"/>
          <w:szCs w:val="24"/>
          <w:lang w:eastAsia="zh-CN"/>
        </w:rPr>
      </w:pPr>
      <w:r>
        <w:rPr>
          <w:rFonts w:ascii="Times New Roman" w:hAnsi="Times New Roman" w:cs="Times New Roman" w:eastAsia="宋体"/>
          <w:b/>
          <w:bCs/>
          <w:sz w:val="24"/>
          <w:szCs w:val="24"/>
          <w:lang w:eastAsia="zh-CN"/>
        </w:rPr>
        <w:t>support：</w:t>
      </w:r>
      <w:r>
        <w:rPr>
          <w:rFonts w:ascii="Times New Roman" w:hAnsi="Times New Roman" w:cs="Times New Roman" w:eastAsia="宋体"/>
          <w:sz w:val="24"/>
          <w:szCs w:val="24"/>
          <w:lang w:eastAsia="zh-CN"/>
        </w:rPr>
        <w:t xml:space="preserve"> 唯一允许参与适应、注册和状态更新的带标签样本。</w:t>
      </w:r>
    </w:p>
    <w:p w14:paraId="7B3205B2">
      <w:pPr>
        <w:numPr>
          <w:ilvl w:val="0"/>
          <w:numId w:val="7"/>
        </w:numPr>
        <w:rPr>
          <w:sz w:val="24"/>
          <w:szCs w:val="24"/>
        </w:rPr>
      </w:pPr>
      <w:r>
        <w:rPr>
          <w:rFonts w:ascii="Times New Roman" w:hAnsi="Times New Roman" w:cs="Times New Roman" w:eastAsia="宋体"/>
          <w:b/>
          <w:bCs/>
          <w:sz w:val="24"/>
          <w:szCs w:val="24"/>
        </w:rPr>
        <w:t>query：</w:t>
      </w:r>
      <w:r>
        <w:rPr>
          <w:rFonts w:ascii="Times New Roman" w:hAnsi="Times New Roman" w:cs="Times New Roman" w:eastAsia="宋体"/>
          <w:sz w:val="24"/>
          <w:szCs w:val="24"/>
        </w:rPr>
        <w:t xml:space="preserve"> 模型冻结后用于评价的独立样本，不得影响predictor。</w:t>
      </w:r>
    </w:p>
    <w:p w14:paraId="49117C5E">
      <w:pPr>
        <w:numPr>
          <w:ilvl w:val="0"/>
          <w:numId w:val="7"/>
        </w:numPr>
        <w:rPr>
          <w:sz w:val="24"/>
          <w:szCs w:val="24"/>
          <w:lang w:eastAsia="zh-CN"/>
        </w:rPr>
      </w:pPr>
      <w:r>
        <w:rPr>
          <w:rFonts w:ascii="Times New Roman" w:hAnsi="Times New Roman" w:cs="Times New Roman" w:eastAsia="宋体"/>
          <w:b/>
          <w:bCs/>
          <w:sz w:val="24"/>
          <w:szCs w:val="24"/>
          <w:lang w:eastAsia="zh-CN"/>
        </w:rPr>
        <w:t>K-shot：</w:t>
      </w:r>
      <w:r>
        <w:rPr>
          <w:rFonts w:ascii="Times New Roman" w:hAnsi="Times New Roman" w:cs="Times New Roman" w:eastAsia="宋体"/>
          <w:sz w:val="24"/>
          <w:szCs w:val="24"/>
          <w:lang w:eastAsia="zh-CN"/>
        </w:rPr>
        <w:t xml:space="preserve"> 每类K个互不重复的物理接收观测。</w:t>
      </w:r>
    </w:p>
    <w:p w14:paraId="3EDD01FB">
      <w:pPr>
        <w:pStyle w:val="3"/>
        <w:rPr>
          <w:sz w:val="36"/>
          <w:szCs w:val="32"/>
          <w:lang w:eastAsia="zh-CN"/>
        </w:rPr>
      </w:pPr>
      <w:bookmarkStart w:id="0" w:name="Xa4b16eab3645cd06e297e8c59920ba7f89a3828"/>
      <w:r>
        <w:rPr>
          <w:rFonts w:ascii="Times New Roman" w:hAnsi="Times New Roman" w:eastAsia="宋体" w:cs="Times New Roman"/>
          <w:sz w:val="36"/>
          <w:szCs w:val="36"/>
          <w:lang w:eastAsia="zh-CN"/>
        </w:rPr>
        <w:t>2.数据、权限与评价框架</w:t>
      </w:r>
    </w:p>
    <w:p w14:paraId="3FA1E03C">
      <w:pPr>
        <w:pStyle w:val="4"/>
        <w:rPr>
          <w:sz w:val="28"/>
          <w:szCs w:val="28"/>
          <w:lang w:eastAsia="zh-CN"/>
        </w:rPr>
      </w:pPr>
      <w:bookmarkStart w:id="1" w:name="X8fa98ef5c1a5d93584cb015cb15574040e70ae8"/>
      <w:r>
        <w:rPr>
          <w:rFonts w:ascii="Times New Roman" w:hAnsi="Times New Roman" w:eastAsia="宋体" w:cs="Times New Roman"/>
          <w:sz w:val="28"/>
          <w:szCs w:val="28"/>
          <w:lang w:eastAsia="zh-CN"/>
        </w:rPr>
        <w:t>2.1从Phase1训练到Phase2部署</w:t>
      </w:r>
    </w:p>
    <w:p w14:paraId="402446C6">
      <w:pPr>
        <w:rPr>
          <w:sz w:val="24"/>
          <w:szCs w:val="24"/>
        </w:rPr>
      </w:pPr>
      <w:r>
        <w:rPr>
          <w:rFonts w:ascii="Times New Roman" w:hAnsi="Times New Roman" w:cs="Times New Roman" w:eastAsia="宋体"/>
          <w:szCs w:val="24"/>
          <w:lang w:eastAsia="zh-CN"/>
          <w:sz w:val="24"/>
        </w:rPr>
        <w:t>两轮实验统一使用Phase1方法——地面跨接收机域泛化射频指纹表征方法（以下简称Phase1域泛化基座）形成的冻结checkpoint（训练后冻结的模型参数快照）。deployment bundle是与checkpoint共同封存、可供Phase2只读使用的部署状态；backbone指把接收IQ映射为身份特征的主干网络，adapter是附加的小型可训练适配模块，prototype是某一发射机类别的特征中心。</w:t>
      </w:r>
      <w:r>
        <w:rPr>
          <w:rFonts w:ascii="Times New Roman" w:hAnsi="Times New Roman" w:cs="Times New Roman" w:eastAsia="宋体"/>
          <w:szCs w:val="24"/>
          <w:sz w:val="24"/>
        </w:rPr>
        <w:t>统一基座可避免backbone差异干扰方法比较。</w:t>
      </w:r>
    </w:p>
    <w:tbl>
      <w:tblPr>
        <w:tblW w:w="0" w:type="auto"/>
        <w:tblInd w:w="0" w:type="dxa"/>
        <w:tblLayout w:type="autofit"/>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260"/>
        <w:gridCol w:w="3182"/>
        <w:gridCol w:w="3261"/>
        <w:gridCol w:w="1837"/>
      </w:tblGrid>
      <w:tr w14:paraId="2C39F616">
        <w:tblPrEx>
          <w:tblCellMar>
            <w:top w:w="0" w:type="dxa"/>
            <w:left w:w="108" w:type="dxa"/>
            <w:bottom w:w="0" w:type="dxa"/>
            <w:right w:w="108" w:type="dxa"/>
          </w:tblCellMar>
        </w:tblPrEx>
        <w:trPr>
          <w:cantSplit/>
          <w:tblHeader/>
        </w:trPr>
        <w:tc>
          <w:tcPr>
            <w:tcW w:w="0" w:type="auto"/>
            <w:tcMar>
              <w:top w:w="70" w:type="dxa"/>
              <w:left w:w="90" w:type="dxa"/>
              <w:bottom w:w="70" w:type="dxa"/>
              <w:right w:w="90" w:type="dxa"/>
            </w:tcMar>
            <w:shd w:val="clear" w:color="auto" w:fill="D9E2F3"/>
            <w:vAlign w:val="center"/>
          </w:tcPr>
          <w:p w14:paraId="4ABBDFC3">
            <w:pPr>
              <w:spacing w:after="0" w:line="240" w:lineRule="auto"/>
              <w:rPr>
                <w:sz w:val="24"/>
                <w:szCs w:val="24"/>
              </w:rPr>
              <w:jc w:val="center"/>
            </w:pPr>
            <w:r>
              <w:rPr>
                <w:rFonts w:ascii="Times New Roman" w:hAnsi="Times New Roman" w:cs="Times New Roman" w:eastAsia="宋体"/>
                <w:b/>
                <w:bCs/>
                <w:sz w:val="20"/>
                <w:szCs w:val="20"/>
                <w:color w:val="1F4E79"/>
              </w:rPr>
              <w:t>环节</w:t>
            </w:r>
          </w:p>
        </w:tc>
        <w:tc>
          <w:tcPr>
            <w:tcW w:w="0" w:type="auto"/>
            <w:tcMar>
              <w:top w:w="70" w:type="dxa"/>
              <w:left w:w="90" w:type="dxa"/>
              <w:bottom w:w="70" w:type="dxa"/>
              <w:right w:w="90" w:type="dxa"/>
            </w:tcMar>
            <w:shd w:val="clear" w:color="auto" w:fill="D9E2F3"/>
            <w:vAlign w:val="center"/>
          </w:tcPr>
          <w:p w14:paraId="248420C5">
            <w:pPr>
              <w:spacing w:after="0" w:line="240" w:lineRule="auto"/>
              <w:rPr>
                <w:sz w:val="24"/>
                <w:szCs w:val="24"/>
              </w:rPr>
              <w:jc w:val="center"/>
            </w:pPr>
            <w:r>
              <w:rPr>
                <w:rFonts w:ascii="Times New Roman" w:hAnsi="Times New Roman" w:cs="Times New Roman" w:eastAsia="宋体"/>
                <w:b/>
                <w:bCs/>
                <w:sz w:val="20"/>
                <w:szCs w:val="20"/>
                <w:color w:val="1F4E79"/>
              </w:rPr>
              <w:t>可用数据</w:t>
            </w:r>
          </w:p>
        </w:tc>
        <w:tc>
          <w:tcPr>
            <w:tcW w:w="0" w:type="auto"/>
            <w:tcMar>
              <w:top w:w="70" w:type="dxa"/>
              <w:left w:w="90" w:type="dxa"/>
              <w:bottom w:w="70" w:type="dxa"/>
              <w:right w:w="90" w:type="dxa"/>
            </w:tcMar>
            <w:shd w:val="clear" w:color="auto" w:fill="D9E2F3"/>
            <w:vAlign w:val="center"/>
          </w:tcPr>
          <w:p w14:paraId="7BE9F2BD">
            <w:pPr>
              <w:spacing w:after="0" w:line="240" w:lineRule="auto"/>
              <w:rPr>
                <w:sz w:val="24"/>
                <w:szCs w:val="24"/>
              </w:rPr>
              <w:jc w:val="center"/>
            </w:pPr>
            <w:r>
              <w:rPr>
                <w:rFonts w:ascii="Times New Roman" w:hAnsi="Times New Roman" w:cs="Times New Roman" w:eastAsia="宋体"/>
                <w:b/>
                <w:bCs/>
                <w:sz w:val="20"/>
                <w:szCs w:val="20"/>
                <w:color w:val="1F4E79"/>
              </w:rPr>
              <w:t>允许更新</w:t>
            </w:r>
          </w:p>
        </w:tc>
        <w:tc>
          <w:tcPr>
            <w:tcW w:w="0" w:type="auto"/>
            <w:tcMar>
              <w:top w:w="70" w:type="dxa"/>
              <w:left w:w="90" w:type="dxa"/>
              <w:bottom w:w="70" w:type="dxa"/>
              <w:right w:w="90" w:type="dxa"/>
            </w:tcMar>
            <w:shd w:val="clear" w:color="auto" w:fill="D9E2F3"/>
            <w:vAlign w:val="center"/>
          </w:tcPr>
          <w:p w14:paraId="5912404F">
            <w:pPr>
              <w:spacing w:after="0" w:line="240" w:lineRule="auto"/>
              <w:rPr>
                <w:sz w:val="24"/>
                <w:szCs w:val="24"/>
              </w:rPr>
              <w:jc w:val="center"/>
            </w:pPr>
            <w:r>
              <w:rPr>
                <w:rFonts w:ascii="Times New Roman" w:hAnsi="Times New Roman" w:cs="Times New Roman" w:eastAsia="宋体"/>
                <w:b/>
                <w:bCs/>
                <w:sz w:val="20"/>
                <w:szCs w:val="20"/>
                <w:color w:val="1F4E79"/>
              </w:rPr>
              <w:t>输出</w:t>
            </w:r>
          </w:p>
        </w:tc>
      </w:tr>
      <w:tr w14:paraId="510053D7">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46A2663C">
            <w:pPr>
              <w:spacing w:after="0" w:line="240" w:lineRule="auto"/>
              <w:rPr>
                <w:sz w:val="24"/>
                <w:szCs w:val="24"/>
              </w:rPr>
            </w:pPr>
            <w:r>
              <w:rPr>
                <w:rFonts w:ascii="Times New Roman" w:hAnsi="Times New Roman" w:cs="Times New Roman" w:eastAsia="宋体"/>
                <w:sz w:val="20"/>
                <w:szCs w:val="20"/>
              </w:rPr>
              <w:t>Phase1地面训练</w:t>
            </w:r>
          </w:p>
        </w:tc>
        <w:tc>
          <w:tcPr>
            <w:tcW w:w="0" w:type="auto"/>
            <w:tcMar>
              <w:top w:w="70" w:type="dxa"/>
              <w:left w:w="90" w:type="dxa"/>
              <w:bottom w:w="70" w:type="dxa"/>
              <w:right w:w="90" w:type="dxa"/>
            </w:tcMar>
            <w:shd w:val="clear" w:color="auto" w:fill="F7F9FC"/>
            <w:vAlign w:val="center"/>
          </w:tcPr>
          <w:p w14:paraId="5F38E722">
            <w:pPr>
              <w:spacing w:after="0" w:line="240" w:lineRule="auto"/>
              <w:rPr>
                <w:sz w:val="24"/>
                <w:szCs w:val="24"/>
              </w:rPr>
            </w:pPr>
            <w:r>
              <w:rPr>
                <w:rFonts w:ascii="Times New Roman" w:hAnsi="Times New Roman" w:cs="Times New Roman" w:eastAsia="宋体"/>
                <w:sz w:val="20"/>
                <w:szCs w:val="20"/>
              </w:rPr>
              <w:t>source数据及物理启发的LEO增强</w:t>
            </w:r>
          </w:p>
        </w:tc>
        <w:tc>
          <w:tcPr>
            <w:tcW w:w="0" w:type="auto"/>
            <w:tcMar>
              <w:top w:w="70" w:type="dxa"/>
              <w:left w:w="90" w:type="dxa"/>
              <w:bottom w:w="70" w:type="dxa"/>
              <w:right w:w="90" w:type="dxa"/>
            </w:tcMar>
            <w:shd w:val="clear" w:color="auto" w:fill="F7F9FC"/>
            <w:vAlign w:val="center"/>
          </w:tcPr>
          <w:p w14:paraId="2507ED4D">
            <w:pPr>
              <w:spacing w:after="0" w:line="240" w:lineRule="auto"/>
              <w:rPr>
                <w:sz w:val="24"/>
                <w:szCs w:val="24"/>
                <w:lang w:eastAsia="zh-CN"/>
              </w:rPr>
            </w:pPr>
            <w:r>
              <w:rPr>
                <w:rFonts w:ascii="Times New Roman" w:hAnsi="Times New Roman" w:cs="Times New Roman" w:eastAsia="宋体"/>
                <w:sz w:val="20"/>
                <w:szCs w:val="20"/>
                <w:lang w:eastAsia="zh-CN"/>
              </w:rPr>
              <w:t>身份backbone与训练状态</w:t>
            </w:r>
          </w:p>
        </w:tc>
        <w:tc>
          <w:tcPr>
            <w:tcW w:w="0" w:type="auto"/>
            <w:tcMar>
              <w:top w:w="70" w:type="dxa"/>
              <w:left w:w="90" w:type="dxa"/>
              <w:bottom w:w="70" w:type="dxa"/>
              <w:right w:w="90" w:type="dxa"/>
            </w:tcMar>
            <w:shd w:val="clear" w:color="auto" w:fill="F7F9FC"/>
            <w:vAlign w:val="center"/>
          </w:tcPr>
          <w:p w14:paraId="3C2776AB">
            <w:pPr>
              <w:spacing w:after="0" w:line="240" w:lineRule="auto"/>
              <w:rPr>
                <w:sz w:val="24"/>
                <w:szCs w:val="24"/>
              </w:rPr>
            </w:pPr>
            <w:r>
              <w:rPr>
                <w:rFonts w:ascii="Times New Roman" w:hAnsi="Times New Roman" w:cs="Times New Roman" w:eastAsia="宋体"/>
                <w:sz w:val="20"/>
                <w:szCs w:val="20"/>
              </w:rPr>
              <w:t>不可变deployment bundle</w:t>
            </w:r>
          </w:p>
        </w:tc>
      </w:tr>
      <w:tr w14:paraId="4C848BC4">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149D3128">
            <w:pPr>
              <w:spacing w:after="0" w:line="240" w:lineRule="auto"/>
              <w:rPr>
                <w:sz w:val="24"/>
                <w:szCs w:val="24"/>
              </w:rPr>
            </w:pPr>
            <w:r>
              <w:rPr>
                <w:rFonts w:ascii="Times New Roman" w:hAnsi="Times New Roman" w:cs="Times New Roman" w:eastAsia="宋体"/>
                <w:sz w:val="20"/>
                <w:szCs w:val="20"/>
              </w:rPr>
              <w:t>Phase2适应/注册</w:t>
            </w:r>
          </w:p>
        </w:tc>
        <w:tc>
          <w:tcPr>
            <w:tcW w:w="0" w:type="auto"/>
            <w:tcMar>
              <w:top w:w="70" w:type="dxa"/>
              <w:left w:w="90" w:type="dxa"/>
              <w:bottom w:w="70" w:type="dxa"/>
              <w:right w:w="90" w:type="dxa"/>
            </w:tcMar>
            <w:shd w:val="clear" w:color="auto" w:fill="FFFFFF"/>
            <w:vAlign w:val="center"/>
          </w:tcPr>
          <w:p w14:paraId="6D737B09">
            <w:pPr>
              <w:spacing w:after="0" w:line="240" w:lineRule="auto"/>
              <w:rPr>
                <w:sz w:val="24"/>
                <w:szCs w:val="24"/>
              </w:rPr>
            </w:pPr>
            <w:r>
              <w:rPr>
                <w:rFonts w:ascii="Times New Roman" w:hAnsi="Times New Roman" w:cs="Times New Roman" w:eastAsia="宋体"/>
                <w:sz w:val="20"/>
                <w:szCs w:val="20"/>
              </w:rPr>
              <w:t>bundle、固定LEO target IQ、当前row的support标签</w:t>
            </w:r>
          </w:p>
        </w:tc>
        <w:tc>
          <w:tcPr>
            <w:tcW w:w="0" w:type="auto"/>
            <w:tcMar>
              <w:top w:w="70" w:type="dxa"/>
              <w:left w:w="90" w:type="dxa"/>
              <w:bottom w:w="70" w:type="dxa"/>
              <w:right w:w="90" w:type="dxa"/>
            </w:tcMar>
            <w:shd w:val="clear" w:color="auto" w:fill="FFFFFF"/>
            <w:vAlign w:val="center"/>
          </w:tcPr>
          <w:p w14:paraId="0243E842">
            <w:pPr>
              <w:spacing w:after="0" w:line="240" w:lineRule="auto"/>
              <w:rPr>
                <w:sz w:val="24"/>
                <w:szCs w:val="24"/>
              </w:rPr>
            </w:pPr>
            <w:r>
              <w:rPr>
                <w:rFonts w:ascii="Times New Roman" w:hAnsi="Times New Roman" w:cs="Times New Roman" w:eastAsia="宋体"/>
                <w:sz w:val="20"/>
                <w:szCs w:val="20"/>
              </w:rPr>
              <w:t>由方法声明的prototype、分类头、adapter或backbone</w:t>
            </w:r>
          </w:p>
        </w:tc>
        <w:tc>
          <w:tcPr>
            <w:tcW w:w="0" w:type="auto"/>
            <w:tcMar>
              <w:top w:w="70" w:type="dxa"/>
              <w:left w:w="90" w:type="dxa"/>
              <w:bottom w:w="70" w:type="dxa"/>
              <w:right w:w="90" w:type="dxa"/>
            </w:tcMar>
            <w:shd w:val="clear" w:color="auto" w:fill="FFFFFF"/>
            <w:vAlign w:val="center"/>
          </w:tcPr>
          <w:p w14:paraId="0231D351">
            <w:pPr>
              <w:spacing w:after="0" w:line="240" w:lineRule="auto"/>
              <w:rPr>
                <w:sz w:val="24"/>
                <w:szCs w:val="24"/>
                <w:lang w:eastAsia="zh-CN"/>
              </w:rPr>
            </w:pPr>
            <w:r>
              <w:rPr>
                <w:rFonts w:ascii="Times New Roman" w:hAnsi="Times New Roman" w:cs="Times New Roman" w:eastAsia="宋体"/>
                <w:sz w:val="20"/>
                <w:szCs w:val="20"/>
                <w:lang w:eastAsia="zh-CN"/>
              </w:rPr>
              <w:t>冻结后的目标域预测器</w:t>
            </w:r>
          </w:p>
        </w:tc>
      </w:tr>
      <w:tr w14:paraId="163C6B56">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13F2B7AA">
            <w:pPr>
              <w:spacing w:after="0" w:line="240" w:lineRule="auto"/>
              <w:rPr>
                <w:sz w:val="24"/>
                <w:szCs w:val="24"/>
              </w:rPr>
            </w:pPr>
            <w:r>
              <w:rPr>
                <w:rFonts w:ascii="Times New Roman" w:hAnsi="Times New Roman" w:cs="Times New Roman" w:eastAsia="宋体"/>
                <w:sz w:val="20"/>
                <w:szCs w:val="20"/>
              </w:rPr>
              <w:t>独立评分</w:t>
            </w:r>
          </w:p>
        </w:tc>
        <w:tc>
          <w:tcPr>
            <w:tcW w:w="0" w:type="auto"/>
            <w:tcMar>
              <w:top w:w="70" w:type="dxa"/>
              <w:left w:w="90" w:type="dxa"/>
              <w:bottom w:w="70" w:type="dxa"/>
              <w:right w:w="90" w:type="dxa"/>
            </w:tcMar>
            <w:shd w:val="clear" w:color="auto" w:fill="F7F9FC"/>
            <w:vAlign w:val="center"/>
          </w:tcPr>
          <w:p w14:paraId="617CC24F">
            <w:pPr>
              <w:spacing w:after="0" w:line="240" w:lineRule="auto"/>
              <w:rPr>
                <w:sz w:val="24"/>
                <w:szCs w:val="24"/>
              </w:rPr>
            </w:pPr>
            <w:r>
              <w:rPr>
                <w:rFonts w:ascii="Times New Roman" w:hAnsi="Times New Roman" w:cs="Times New Roman" w:eastAsia="宋体"/>
                <w:sz w:val="20"/>
                <w:szCs w:val="20"/>
              </w:rPr>
              <w:t>prediction artifact与query真值</w:t>
            </w:r>
          </w:p>
        </w:tc>
        <w:tc>
          <w:tcPr>
            <w:tcW w:w="0" w:type="auto"/>
            <w:tcMar>
              <w:top w:w="70" w:type="dxa"/>
              <w:left w:w="90" w:type="dxa"/>
              <w:bottom w:w="70" w:type="dxa"/>
              <w:right w:w="90" w:type="dxa"/>
            </w:tcMar>
            <w:shd w:val="clear" w:color="auto" w:fill="F7F9FC"/>
            <w:vAlign w:val="center"/>
          </w:tcPr>
          <w:p w14:paraId="0A372A78">
            <w:pPr>
              <w:spacing w:after="0" w:line="240" w:lineRule="auto"/>
              <w:rPr>
                <w:sz w:val="24"/>
                <w:szCs w:val="24"/>
              </w:rPr>
            </w:pPr>
            <w:r>
              <w:rPr>
                <w:rFonts w:ascii="Times New Roman" w:hAnsi="Times New Roman" w:cs="Times New Roman" w:eastAsia="宋体"/>
                <w:sz w:val="20"/>
                <w:szCs w:val="20"/>
              </w:rPr>
              <w:t>不得回流到predictor</w:t>
            </w:r>
          </w:p>
        </w:tc>
        <w:tc>
          <w:tcPr>
            <w:tcW w:w="0" w:type="auto"/>
            <w:tcMar>
              <w:top w:w="70" w:type="dxa"/>
              <w:left w:w="90" w:type="dxa"/>
              <w:bottom w:w="70" w:type="dxa"/>
              <w:right w:w="90" w:type="dxa"/>
            </w:tcMar>
            <w:shd w:val="clear" w:color="auto" w:fill="F7F9FC"/>
            <w:vAlign w:val="center"/>
          </w:tcPr>
          <w:p w14:paraId="0164E1F0">
            <w:pPr>
              <w:spacing w:after="0" w:line="240" w:lineRule="auto"/>
              <w:rPr>
                <w:sz w:val="24"/>
                <w:szCs w:val="24"/>
              </w:rPr>
            </w:pPr>
            <w:r>
              <w:rPr>
                <w:rFonts w:ascii="Times New Roman" w:hAnsi="Times New Roman" w:cs="Times New Roman" w:eastAsia="宋体"/>
                <w:sz w:val="20"/>
                <w:szCs w:val="20"/>
              </w:rPr>
              <w:t>同一row评价指标</w:t>
            </w:r>
          </w:p>
        </w:tc>
      </w:tr>
      <w:bookmarkEnd w:id="1"/>
    </w:tbl>
    <w:p w14:paraId="26EE9019">
      <w:pPr>
        <w:pStyle w:val="4"/>
        <w:rPr>
          <w:sz w:val="28"/>
          <w:szCs w:val="28"/>
        </w:rPr>
      </w:pPr>
      <w:r>
        <w:rPr>
          <w:rFonts w:ascii="Times New Roman" w:hAnsi="Times New Roman" w:eastAsia="宋体" w:cs="Times New Roman"/>
          <w:sz w:val="28"/>
          <w:szCs w:val="28"/>
        </w:rPr>
        <w:t>2.2实验矩阵</w:t>
      </w:r>
    </w:p>
    <w:tbl>
      <w:tblPr>
        <w:tblW w:w="0" w:type="auto"/>
        <w:tblInd w:w="0" w:type="dxa"/>
        <w:tblLayout w:type="autofit"/>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526"/>
        <w:gridCol w:w="2509"/>
        <w:gridCol w:w="2374"/>
        <w:gridCol w:w="1586"/>
        <w:gridCol w:w="2545"/>
      </w:tblGrid>
      <w:tr w14:paraId="2AA5D405">
        <w:tblPrEx>
          <w:tblCellMar>
            <w:top w:w="0" w:type="dxa"/>
            <w:left w:w="108" w:type="dxa"/>
            <w:bottom w:w="0" w:type="dxa"/>
            <w:right w:w="108" w:type="dxa"/>
          </w:tblCellMar>
        </w:tblPrEx>
        <w:trPr>
          <w:cantSplit/>
          <w:tblHeader/>
        </w:trPr>
        <w:tc>
          <w:tcPr>
            <w:tcW w:w="0" w:type="auto"/>
            <w:tcMar>
              <w:top w:w="70" w:type="dxa"/>
              <w:left w:w="90" w:type="dxa"/>
              <w:bottom w:w="70" w:type="dxa"/>
              <w:right w:w="90" w:type="dxa"/>
            </w:tcMar>
            <w:shd w:val="clear" w:color="auto" w:fill="D9E2F3"/>
            <w:vAlign w:val="center"/>
          </w:tcPr>
          <w:p w14:paraId="291AC37F">
            <w:pPr>
              <w:spacing w:after="0" w:line="240" w:lineRule="auto"/>
              <w:rPr>
                <w:sz w:val="24"/>
                <w:szCs w:val="24"/>
              </w:rPr>
              <w:jc w:val="center"/>
            </w:pPr>
            <w:r>
              <w:rPr>
                <w:rFonts w:ascii="Times New Roman" w:hAnsi="Times New Roman" w:cs="Times New Roman" w:eastAsia="宋体"/>
                <w:b/>
                <w:bCs/>
                <w:sz w:val="20"/>
                <w:szCs w:val="20"/>
                <w:color w:val="1F4E79"/>
              </w:rPr>
              <w:t>工作包</w:t>
            </w:r>
          </w:p>
        </w:tc>
        <w:tc>
          <w:tcPr>
            <w:tcW w:w="0" w:type="auto"/>
            <w:tcMar>
              <w:top w:w="70" w:type="dxa"/>
              <w:left w:w="90" w:type="dxa"/>
              <w:bottom w:w="70" w:type="dxa"/>
              <w:right w:w="90" w:type="dxa"/>
            </w:tcMar>
            <w:shd w:val="clear" w:color="auto" w:fill="D9E2F3"/>
            <w:vAlign w:val="center"/>
          </w:tcPr>
          <w:p w14:paraId="02CAA802">
            <w:pPr>
              <w:spacing w:after="0" w:line="240" w:lineRule="auto"/>
              <w:rPr>
                <w:sz w:val="24"/>
                <w:szCs w:val="24"/>
              </w:rPr>
              <w:jc w:val="center"/>
            </w:pPr>
            <w:r>
              <w:rPr>
                <w:rFonts w:ascii="Times New Roman" w:hAnsi="Times New Roman" w:cs="Times New Roman" w:eastAsia="宋体"/>
                <w:b/>
                <w:bCs/>
                <w:sz w:val="20"/>
                <w:szCs w:val="20"/>
                <w:color w:val="1F4E79"/>
              </w:rPr>
              <w:t>基座与数据</w:t>
            </w:r>
          </w:p>
        </w:tc>
        <w:tc>
          <w:tcPr>
            <w:tcW w:w="0" w:type="auto"/>
            <w:tcMar>
              <w:top w:w="70" w:type="dxa"/>
              <w:left w:w="90" w:type="dxa"/>
              <w:bottom w:w="70" w:type="dxa"/>
              <w:right w:w="90" w:type="dxa"/>
            </w:tcMar>
            <w:shd w:val="clear" w:color="auto" w:fill="D9E2F3"/>
            <w:vAlign w:val="center"/>
          </w:tcPr>
          <w:p w14:paraId="339C0DC9">
            <w:pPr>
              <w:spacing w:after="0" w:line="240" w:lineRule="auto"/>
              <w:rPr>
                <w:sz w:val="24"/>
                <w:szCs w:val="24"/>
              </w:rPr>
              <w:jc w:val="center"/>
            </w:pPr>
            <w:r>
              <w:rPr>
                <w:rFonts w:ascii="Times New Roman" w:hAnsi="Times New Roman" w:cs="Times New Roman" w:eastAsia="宋体"/>
                <w:b/>
                <w:bCs/>
                <w:sz w:val="20"/>
                <w:szCs w:val="20"/>
                <w:color w:val="1F4E79"/>
              </w:rPr>
              <w:t>target设置</w:t>
            </w:r>
          </w:p>
        </w:tc>
        <w:tc>
          <w:tcPr>
            <w:tcW w:w="0" w:type="auto"/>
            <w:tcMar>
              <w:top w:w="70" w:type="dxa"/>
              <w:left w:w="90" w:type="dxa"/>
              <w:bottom w:w="70" w:type="dxa"/>
              <w:right w:w="90" w:type="dxa"/>
            </w:tcMar>
            <w:shd w:val="clear" w:color="auto" w:fill="D9E2F3"/>
            <w:vAlign w:val="center"/>
          </w:tcPr>
          <w:p w14:paraId="04C9AAEF">
            <w:pPr>
              <w:spacing w:after="0" w:line="240" w:lineRule="auto"/>
              <w:rPr>
                <w:sz w:val="24"/>
                <w:szCs w:val="24"/>
              </w:rPr>
              <w:jc w:val="center"/>
            </w:pPr>
            <w:r>
              <w:rPr>
                <w:rFonts w:ascii="Times New Roman" w:hAnsi="Times New Roman" w:cs="Times New Roman" w:eastAsia="宋体"/>
                <w:b/>
                <w:bCs/>
                <w:sz w:val="20"/>
                <w:szCs w:val="20"/>
                <w:color w:val="1F4E79"/>
              </w:rPr>
              <w:t>实验规模</w:t>
            </w:r>
          </w:p>
        </w:tc>
        <w:tc>
          <w:tcPr>
            <w:tcW w:w="0" w:type="auto"/>
            <w:tcMar>
              <w:top w:w="70" w:type="dxa"/>
              <w:left w:w="90" w:type="dxa"/>
              <w:bottom w:w="70" w:type="dxa"/>
              <w:right w:w="90" w:type="dxa"/>
            </w:tcMar>
            <w:shd w:val="clear" w:color="auto" w:fill="D9E2F3"/>
            <w:vAlign w:val="center"/>
          </w:tcPr>
          <w:p w14:paraId="47AF498F">
            <w:pPr>
              <w:spacing w:after="0" w:line="240" w:lineRule="auto"/>
              <w:rPr>
                <w:sz w:val="24"/>
                <w:szCs w:val="24"/>
              </w:rPr>
              <w:jc w:val="center"/>
            </w:pPr>
            <w:r>
              <w:rPr>
                <w:rFonts w:ascii="Times New Roman" w:hAnsi="Times New Roman" w:cs="Times New Roman" w:eastAsia="宋体"/>
                <w:b/>
                <w:bCs/>
                <w:sz w:val="20"/>
                <w:szCs w:val="20"/>
                <w:color w:val="1F4E79"/>
              </w:rPr>
              <w:t>输出</w:t>
            </w:r>
          </w:p>
        </w:tc>
      </w:tr>
      <w:tr w14:paraId="2A79756D">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36C3968A">
            <w:pPr>
              <w:spacing w:after="0" w:line="240" w:lineRule="auto"/>
              <w:rPr>
                <w:sz w:val="24"/>
                <w:szCs w:val="24"/>
              </w:rPr>
            </w:pPr>
            <w:r>
              <w:rPr>
                <w:rFonts w:ascii="Times New Roman" w:hAnsi="Times New Roman" w:cs="Times New Roman" w:eastAsia="宋体"/>
                <w:sz w:val="20"/>
                <w:szCs w:val="20"/>
              </w:rPr>
              <w:t>旧类域适应</w:t>
            </w:r>
          </w:p>
        </w:tc>
        <w:tc>
          <w:tcPr>
            <w:tcW w:w="0" w:type="auto"/>
            <w:tcMar>
              <w:top w:w="70" w:type="dxa"/>
              <w:left w:w="90" w:type="dxa"/>
              <w:bottom w:w="70" w:type="dxa"/>
              <w:right w:w="90" w:type="dxa"/>
            </w:tcMar>
            <w:shd w:val="clear" w:color="auto" w:fill="F7F9FC"/>
            <w:vAlign w:val="center"/>
          </w:tcPr>
          <w:p w14:paraId="0872F3FE">
            <w:pPr>
              <w:spacing w:after="0" w:line="240" w:lineRule="auto"/>
              <w:rPr>
                <w:sz w:val="24"/>
                <w:szCs w:val="24"/>
              </w:rPr>
            </w:pPr>
            <w:r>
              <w:rPr>
                <w:rFonts w:ascii="Times New Roman" w:hAnsi="Times New Roman" w:cs="Times New Roman" w:eastAsia="宋体"/>
                <w:sz w:val="20"/>
                <w:szCs w:val="20"/>
              </w:rPr>
              <w:t>Phase1域泛化基座＋target-old support/query；MRIOR/DADDA另读source</w:t>
            </w:r>
          </w:p>
        </w:tc>
        <w:tc>
          <w:tcPr>
            <w:tcW w:w="0" w:type="auto"/>
            <w:tcMar>
              <w:top w:w="70" w:type="dxa"/>
              <w:left w:w="90" w:type="dxa"/>
              <w:bottom w:w="70" w:type="dxa"/>
              <w:right w:w="90" w:type="dxa"/>
            </w:tcMar>
            <w:shd w:val="clear" w:color="auto" w:fill="F7F9FC"/>
            <w:vAlign w:val="center"/>
          </w:tcPr>
          <w:p w14:paraId="3D07122B">
            <w:pPr>
              <w:spacing w:after="0" w:line="240" w:lineRule="auto"/>
              <w:rPr>
                <w:sz w:val="24"/>
                <w:szCs w:val="24"/>
              </w:rPr>
            </w:pPr>
            <w:r>
              <w:rPr>
                <w:rFonts w:ascii="Times New Roman" w:hAnsi="Times New Roman" w:cs="Times New Roman" w:eastAsia="宋体"/>
                <w:sz w:val="20"/>
                <w:szCs w:val="20"/>
              </w:rPr>
              <w:t>5个target receiver；</w:t>
            </w:r>
            <m:oMath>
              <m:r>
                <m:rPr/>
                <w:rPr>
                  <w:rFonts w:ascii="Cambria Math" w:hAnsi="Cambria Math"/>
                  <w:sz w:val="24"/>
                  <w:szCs w:val="24"/>
                </w:rPr>
                <m:t>K</m:t>
              </m:r>
              <m:r>
                <m:rPr>
                  <m:sty m:val="p"/>
                </m:rPr>
                <w:rPr>
                  <w:rFonts w:ascii="Cambria Math" w:hAnsi="Cambria Math"/>
                  <w:sz w:val="24"/>
                  <w:szCs w:val="24"/>
                </w:rPr>
                <m:t>∈{</m:t>
              </m:r>
              <m:r>
                <m:rPr/>
                <w:rPr>
                  <w:rFonts w:ascii="Cambria Math" w:hAnsi="Cambria Math"/>
                  <w:sz w:val="24"/>
                  <w:szCs w:val="24"/>
                </w:rPr>
                <m:t>1</m:t>
              </m:r>
              <m:r>
                <m:rPr>
                  <m:sty m:val="p"/>
                </m:rPr>
                <w:rPr>
                  <w:rFonts w:ascii="Cambria Math" w:hAnsi="Cambria Math"/>
                  <w:sz w:val="24"/>
                  <w:szCs w:val="24"/>
                </w:rPr>
                <m:t>,</m:t>
              </m:r>
              <m:r>
                <m:rPr/>
                <w:rPr>
                  <w:rFonts w:ascii="Cambria Math" w:hAnsi="Cambria Math"/>
                  <w:sz w:val="24"/>
                  <w:szCs w:val="24"/>
                </w:rPr>
                <m:t>2</m:t>
              </m:r>
              <m:r>
                <m:rPr>
                  <m:sty m:val="p"/>
                </m:rPr>
                <w:rPr>
                  <w:rFonts w:ascii="Cambria Math" w:hAnsi="Cambria Math"/>
                  <w:sz w:val="24"/>
                  <w:szCs w:val="24"/>
                </w:rPr>
                <m:t>,</m:t>
              </m:r>
              <m:r>
                <m:rPr/>
                <w:rPr>
                  <w:rFonts w:ascii="Cambria Math" w:hAnsi="Cambria Math"/>
                  <w:sz w:val="24"/>
                  <w:szCs w:val="24"/>
                </w:rPr>
                <m:t>5</m:t>
              </m:r>
              <m:r>
                <m:rPr>
                  <m:sty m:val="p"/>
                </m:rPr>
                <w:rPr>
                  <w:rFonts w:ascii="Cambria Math" w:hAnsi="Cambria Math"/>
                  <w:sz w:val="24"/>
                  <w:szCs w:val="24"/>
                </w:rPr>
                <m:t>,</m:t>
              </m:r>
              <m:r>
                <m:rPr/>
                <w:rPr>
                  <w:rFonts w:ascii="Cambria Math" w:hAnsi="Cambria Math"/>
                  <w:sz w:val="24"/>
                  <w:szCs w:val="24"/>
                </w:rPr>
                <m:t>10</m:t>
              </m:r>
              <m:r>
                <m:rPr>
                  <m:sty m:val="p"/>
                </m:rPr>
                <w:rPr>
                  <w:rFonts w:ascii="Cambria Math" w:hAnsi="Cambria Math"/>
                  <w:sz w:val="24"/>
                  <w:szCs w:val="24"/>
                </w:rPr>
                <m:t>,</m:t>
              </m:r>
              <m:r>
                <m:rPr/>
                <w:rPr>
                  <w:rFonts w:ascii="Cambria Math" w:hAnsi="Cambria Math"/>
                  <w:sz w:val="24"/>
                  <w:szCs w:val="24"/>
                </w:rPr>
                <m:t>20</m:t>
              </m:r>
              <m:r>
                <m:rPr>
                  <m:sty m:val="p"/>
                </m:rPr>
                <w:rPr>
                  <w:rFonts w:ascii="Cambria Math" w:hAnsi="Cambria Math"/>
                  <w:sz w:val="24"/>
                  <w:szCs w:val="24"/>
                </w:rPr>
                <m:t>}</m:t>
              </m:r>
            </m:oMath>
            <w:r>
              <w:rPr>
                <w:rFonts w:ascii="Times New Roman" w:hAnsi="Times New Roman" w:cs="Times New Roman" w:eastAsia="宋体"/>
                <w:sz w:val="20"/>
                <w:szCs w:val="20"/>
              </w:rPr>
              <w:t>；5个seed</w:t>
            </w:r>
          </w:p>
        </w:tc>
        <w:tc>
          <w:tcPr>
            <w:tcW w:w="0" w:type="auto"/>
            <w:tcMar>
              <w:top w:w="70" w:type="dxa"/>
              <w:left w:w="90" w:type="dxa"/>
              <w:bottom w:w="70" w:type="dxa"/>
              <w:right w:w="90" w:type="dxa"/>
            </w:tcMar>
            <w:shd w:val="clear" w:color="auto" w:fill="F7F9FC"/>
            <w:vAlign w:val="center"/>
          </w:tcPr>
          <w:p w14:paraId="5350CC9E">
            <w:pPr>
              <w:spacing w:after="0" w:line="240" w:lineRule="auto"/>
              <w:rPr>
                <w:sz w:val="24"/>
                <w:szCs w:val="24"/>
              </w:rPr>
            </w:pPr>
            <w:r>
              <w:rPr>
                <w:rFonts w:ascii="Times New Roman" w:hAnsi="Times New Roman" w:cs="Times New Roman" w:eastAsia="宋体"/>
                <w:sz w:val="20"/>
                <w:szCs w:val="20"/>
              </w:rPr>
              <w:t>5×5×5×3=375个方法任务</w:t>
            </w:r>
          </w:p>
        </w:tc>
        <w:tc>
          <w:tcPr>
            <w:tcW w:w="0" w:type="auto"/>
            <w:tcMar>
              <w:top w:w="70" w:type="dxa"/>
              <w:left w:w="90" w:type="dxa"/>
              <w:bottom w:w="70" w:type="dxa"/>
              <w:right w:w="90" w:type="dxa"/>
            </w:tcMar>
            <w:shd w:val="clear" w:color="auto" w:fill="F7F9FC"/>
            <w:vAlign w:val="center"/>
          </w:tcPr>
          <w:p w14:paraId="5DC6B0CC">
            <w:pPr>
              <w:spacing w:after="0" w:line="240" w:lineRule="auto"/>
              <w:rPr>
                <w:sz w:val="24"/>
                <w:szCs w:val="24"/>
                <w:lang w:eastAsia="zh-CN"/>
              </w:rPr>
            </w:pPr>
            <m:oMath>
              <m:sSubSup>
                <m:sSubSupPr>
                  <m:ctrlPr>
                    <w:rPr>
                      <w:rFonts w:ascii="Cambria Math" w:hAnsi="Cambria Math"/>
                      <w:sz w:val="24"/>
                      <w:szCs w:val="24"/>
                    </w:rPr>
                  </m:ctrlPr>
                </m:sSubSupPr>
                <m:e>
                  <m:r>
                    <m:rPr/>
                    <w:rPr>
                      <w:rFonts w:ascii="Cambria Math" w:hAnsi="Cambria Math"/>
                      <w:sz w:val="24"/>
                      <w:szCs w:val="24"/>
                      <w:lang w:eastAsia="zh-CN"/>
                    </w:rPr>
                    <m:t>A</m:t>
                  </m:r>
                  <m:ctrlPr>
                    <w:rPr>
                      <w:rFonts w:ascii="Cambria Math" w:hAnsi="Cambria Math"/>
                      <w:sz w:val="24"/>
                      <w:szCs w:val="24"/>
                    </w:rPr>
                  </m:ctrlPr>
                </m:e>
                <m:sub>
                  <m:r>
                    <m:rPr/>
                    <w:rPr>
                      <w:rFonts w:ascii="Cambria Math" w:hAnsi="Cambria Math"/>
                      <w:sz w:val="24"/>
                      <w:szCs w:val="24"/>
                      <w:lang w:eastAsia="zh-CN"/>
                    </w:rPr>
                    <m:t>old</m:t>
                  </m:r>
                  <m:ctrlPr>
                    <w:rPr>
                      <w:rFonts w:ascii="Cambria Math" w:hAnsi="Cambria Math"/>
                      <w:sz w:val="24"/>
                      <w:szCs w:val="24"/>
                    </w:rPr>
                  </m:ctrlPr>
                </m:sub>
                <m:sup>
                  <m:r>
                    <m:rPr/>
                    <w:rPr>
                      <w:rFonts w:ascii="Cambria Math" w:hAnsi="Cambria Math"/>
                      <w:sz w:val="24"/>
                      <w:szCs w:val="24"/>
                      <w:lang w:eastAsia="zh-CN"/>
                    </w:rPr>
                    <m:t>DA0_REG0</m:t>
                  </m:r>
                  <m:r>
                    <m:rPr>
                      <m:sty m:val="p"/>
                    </m:rPr>
                    <w:rPr>
                      <w:rFonts w:ascii="Cambria Math" w:hAnsi="Cambria Math"/>
                      <w:sz w:val="24"/>
                      <w:szCs w:val="24"/>
                      <w:lang w:eastAsia="zh-CN"/>
                    </w:rPr>
                    <m:t>/</m:t>
                  </m:r>
                  <m:r>
                    <m:rPr/>
                    <w:rPr>
                      <w:rFonts w:ascii="Cambria Math" w:hAnsi="Cambria Math"/>
                      <w:sz w:val="24"/>
                      <w:szCs w:val="24"/>
                      <w:lang w:eastAsia="zh-CN"/>
                    </w:rPr>
                    <m:t>DA1_REG0</m:t>
                  </m:r>
                  <m:ctrlPr>
                    <w:rPr>
                      <w:rFonts w:ascii="Cambria Math" w:hAnsi="Cambria Math"/>
                      <w:sz w:val="24"/>
                      <w:szCs w:val="24"/>
                    </w:rPr>
                  </m:ctrlPr>
                </m:sup>
              </m:sSubSup>
            </m:oMath>
            <w:r>
              <w:rPr>
                <w:rFonts w:ascii="Times New Roman" w:hAnsi="Times New Roman" w:cs="Times New Roman" w:eastAsia="宋体"/>
                <w:sz w:val="20"/>
                <w:szCs w:val="20"/>
                <w:lang w:eastAsia="zh-CN"/>
              </w:rPr>
              <w:t>、</w:t>
            </w:r>
            <m:oMath>
              <m:sSub>
                <m:sSubPr>
                  <m:ctrlPr>
                    <w:rPr>
                      <w:rFonts w:ascii="Cambria Math" w:hAnsi="Cambria Math"/>
                      <w:sz w:val="24"/>
                      <w:szCs w:val="24"/>
                    </w:rPr>
                  </m:ctrlPr>
                </m:sSubPr>
                <m:e>
                  <m:r>
                    <m:rPr/>
                    <w:rPr>
                      <w:rFonts w:ascii="Cambria Math" w:hAnsi="Cambria Math"/>
                      <w:sz w:val="24"/>
                      <w:szCs w:val="24"/>
                      <w:lang w:eastAsia="zh-CN"/>
                    </w:rPr>
                    <m:t>G</m:t>
                  </m:r>
                  <m:ctrlPr>
                    <w:rPr>
                      <w:rFonts w:ascii="Cambria Math" w:hAnsi="Cambria Math"/>
                      <w:sz w:val="24"/>
                      <w:szCs w:val="24"/>
                    </w:rPr>
                  </m:ctrlPr>
                </m:e>
                <m:sub>
                  <m:r>
                    <m:rPr/>
                    <w:rPr>
                      <w:rFonts w:ascii="Cambria Math" w:hAnsi="Cambria Math"/>
                      <w:sz w:val="24"/>
                      <w:szCs w:val="24"/>
                      <w:lang w:eastAsia="zh-CN"/>
                    </w:rPr>
                    <m:t>old</m:t>
                  </m:r>
                  <m:ctrlPr>
                    <w:rPr>
                      <w:rFonts w:ascii="Cambria Math" w:hAnsi="Cambria Math"/>
                      <w:sz w:val="24"/>
                      <w:szCs w:val="24"/>
                    </w:rPr>
                  </m:ctrlPr>
                </m:sub>
              </m:sSub>
            </m:oMath>
            <w:r>
              <w:rPr>
                <w:rFonts w:ascii="Times New Roman" w:hAnsi="Times New Roman" w:cs="Times New Roman" w:eastAsia="宋体"/>
                <w:sz w:val="20"/>
                <w:szCs w:val="20"/>
                <w:lang w:eastAsia="zh-CN"/>
              </w:rPr>
              <w:t>、正/负迁移、时延</w:t>
            </w:r>
          </w:p>
        </w:tc>
      </w:tr>
      <w:tr w14:paraId="4D30A77E">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109A9EFB">
            <w:pPr>
              <w:spacing w:after="0" w:line="240" w:lineRule="auto"/>
              <w:rPr>
                <w:sz w:val="24"/>
                <w:szCs w:val="24"/>
              </w:rPr>
            </w:pPr>
            <w:r>
              <w:rPr>
                <w:rFonts w:ascii="Times New Roman" w:hAnsi="Times New Roman" w:cs="Times New Roman" w:eastAsia="宋体"/>
                <w:sz w:val="20"/>
                <w:szCs w:val="20"/>
              </w:rPr>
              <w:t>新类注册</w:t>
            </w:r>
          </w:p>
        </w:tc>
        <w:tc>
          <w:tcPr>
            <w:tcW w:w="0" w:type="auto"/>
            <w:tcMar>
              <w:top w:w="70" w:type="dxa"/>
              <w:left w:w="90" w:type="dxa"/>
              <w:bottom w:w="70" w:type="dxa"/>
              <w:right w:w="90" w:type="dxa"/>
            </w:tcMar>
            <w:shd w:val="clear" w:color="auto" w:fill="FFFFFF"/>
            <w:vAlign w:val="center"/>
          </w:tcPr>
          <w:p w14:paraId="16D1C87F">
            <w:pPr>
              <w:spacing w:after="0" w:line="240" w:lineRule="auto"/>
              <w:rPr>
                <w:sz w:val="24"/>
                <w:szCs w:val="24"/>
              </w:rPr>
            </w:pPr>
            <w:r>
              <w:rPr>
                <w:rFonts w:ascii="Times New Roman" w:hAnsi="Times New Roman" w:cs="Times New Roman" w:eastAsia="宋体"/>
                <w:sz w:val="20"/>
                <w:szCs w:val="20"/>
              </w:rPr>
              <w:t>Phase1域泛化基座接口＋Phase2前base状态＋target-new support；old/new query只评分</w:t>
            </w:r>
          </w:p>
        </w:tc>
        <w:tc>
          <w:tcPr>
            <w:tcW w:w="0" w:type="auto"/>
            <w:tcMar>
              <w:top w:w="70" w:type="dxa"/>
              <w:left w:w="90" w:type="dxa"/>
              <w:bottom w:w="70" w:type="dxa"/>
              <w:right w:w="90" w:type="dxa"/>
            </w:tcMar>
            <w:shd w:val="clear" w:color="auto" w:fill="FFFFFF"/>
            <w:vAlign w:val="center"/>
          </w:tcPr>
          <w:p w14:paraId="0905644A">
            <w:pPr>
              <w:spacing w:after="0"/>
              <w:rPr>
                <w:sz w:val="24"/>
                <w:szCs w:val="24"/>
              </w:rPr>
            </w:pPr>
            <w:r>
              <w:rPr>
                <w:rFonts w:ascii="Times New Roman" w:hAnsi="Times New Roman" w:cs="Times New Roman" w:eastAsia="宋体"/>
                <w:sz w:val="20"/>
                <w:szCs w:val="20"/>
              </w:rPr>
              <w:t>K∈{5,10,20}；</w:t>
            </w:r>
          </w:p>
        </w:tc>
        <w:tc>
          <w:tcPr>
            <w:tcW w:w="0" w:type="auto"/>
            <w:tcMar>
              <w:top w:w="70" w:type="dxa"/>
              <w:left w:w="90" w:type="dxa"/>
              <w:bottom w:w="70" w:type="dxa"/>
              <w:right w:w="90" w:type="dxa"/>
            </w:tcMar>
            <w:shd w:val="clear" w:color="auto" w:fill="FFFFFF"/>
            <w:vAlign w:val="center"/>
          </w:tcPr>
          <w:p w14:paraId="2EE52E8B">
            <w:pPr>
              <w:spacing w:after="0"/>
              <w:rPr>
                <w:sz w:val="24"/>
                <w:szCs w:val="24"/>
                <w:lang w:eastAsia="zh-CN"/>
              </w:rPr>
            </w:pPr>
            <w:r>
              <w:rPr>
                <w:rFonts w:ascii="Times New Roman" w:hAnsi="Times New Roman" w:cs="Times New Roman" w:eastAsia="宋体"/>
                <w:sz w:val="20"/>
                <w:szCs w:val="20"/>
                <w:lang w:eastAsia="zh-CN"/>
              </w:rPr>
              <w:t>24个正式LEO逐配置结果</w:t>
            </w:r>
          </w:p>
        </w:tc>
        <w:tc>
          <w:tcPr>
            <w:tcW w:w="0" w:type="auto"/>
            <w:tcMar>
              <w:top w:w="70" w:type="dxa"/>
              <w:left w:w="90" w:type="dxa"/>
              <w:bottom w:w="70" w:type="dxa"/>
              <w:right w:w="90" w:type="dxa"/>
            </w:tcMar>
            <w:shd w:val="clear" w:color="auto" w:fill="FFFFFF"/>
            <w:vAlign w:val="center"/>
          </w:tcPr>
          <w:p w14:paraId="29376529">
            <w:pPr>
              <w:spacing w:after="0" w:line="240" w:lineRule="auto"/>
              <w:rPr>
                <w:sz w:val="24"/>
                <w:szCs w:val="24"/>
              </w:rPr>
            </w:pPr>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DA1_REG0</m:t>
                  </m:r>
                  <m:r>
                    <m:rPr>
                      <m:sty m:val="p"/>
                    </m:rPr>
                    <w:rPr>
                      <w:rFonts w:ascii="Cambria Math" w:hAnsi="Cambria Math"/>
                      <w:sz w:val="24"/>
                      <w:szCs w:val="24"/>
                    </w:rPr>
                    <m:t>/</m:t>
                  </m:r>
                  <m:r>
                    <m:rPr/>
                    <w:rPr>
                      <w:rFonts w:ascii="Cambria Math" w:hAnsi="Cambria Math"/>
                      <w:sz w:val="24"/>
                      <w:szCs w:val="24"/>
                    </w:rPr>
                    <m:t>DA1_REG1</m:t>
                  </m:r>
                  <m:ctrlPr>
                    <w:rPr>
                      <w:rFonts w:ascii="Cambria Math" w:hAnsi="Cambria Math"/>
                      <w:sz w:val="24"/>
                      <w:szCs w:val="24"/>
                    </w:rPr>
                  </m:ctrlPr>
                </m:sup>
              </m:sSubSup>
            </m:oMath>
            <w:r>
              <w:rPr>
                <w:rFonts w:ascii="Times New Roman" w:hAnsi="Times New Roman" w:cs="Times New Roman" w:eastAsia="宋体"/>
                <w:sz w:val="20"/>
                <w:szCs w:val="20"/>
              </w:rPr>
              <w:t>、</w:t>
            </w:r>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w:r>
              <w:rPr>
                <w:rFonts w:ascii="Times New Roman" w:hAnsi="Times New Roman" w:cs="Times New Roman" w:eastAsia="宋体"/>
                <w:sz w:val="20"/>
                <w:szCs w:val="20"/>
              </w:rPr>
              <w:t>、</w:t>
            </w:r>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w:r>
              <w:rPr>
                <w:rFonts w:ascii="Times New Roman" w:hAnsi="Times New Roman" w:cs="Times New Roman" w:eastAsia="宋体"/>
                <w:sz w:val="20"/>
                <w:szCs w:val="20"/>
              </w:rPr>
              <w:t>、</w:t>
            </w:r>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w:r>
              <w:rPr>
                <w:rFonts w:ascii="Times New Roman" w:hAnsi="Times New Roman" w:cs="Times New Roman" w:eastAsia="宋体"/>
                <w:sz w:val="20"/>
                <w:szCs w:val="20"/>
              </w:rPr>
              <w:t>、</w:t>
            </w:r>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m:sty m:val="p"/>
                    </m:rPr>
                    <w:rPr>
                      <w:rFonts w:ascii="Cambria Math" w:hAnsi="Cambria Math"/>
                      <w:sz w:val="24"/>
                      <w:szCs w:val="24"/>
                    </w:rPr>
                    <m:t>min,</m:t>
                  </m:r>
                  <m:r>
                    <m:rPr/>
                    <w:rPr>
                      <w:rFonts w:ascii="Cambria Math" w:hAnsi="Cambria Math"/>
                      <w:sz w:val="24"/>
                      <w:szCs w:val="24"/>
                    </w:rPr>
                    <m:t>old</m:t>
                  </m:r>
                  <m:ctrlPr>
                    <w:rPr>
                      <w:rFonts w:ascii="Cambria Math" w:hAnsi="Cambria Math"/>
                      <w:sz w:val="24"/>
                      <w:szCs w:val="24"/>
                    </w:rPr>
                  </m:ctrlPr>
                </m:sub>
              </m:sSub>
            </m:oMath>
          </w:p>
        </w:tc>
      </w:tr>
      <w:tr w14:paraId="7E1E609C">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5E965F31">
            <w:pPr>
              <w:spacing w:after="0" w:line="240" w:lineRule="auto"/>
              <w:rPr>
                <w:sz w:val="24"/>
                <w:szCs w:val="24"/>
              </w:rPr>
            </w:pPr>
            <w:r>
              <w:rPr>
                <w:rFonts w:ascii="Times New Roman" w:hAnsi="Times New Roman" w:cs="Times New Roman" w:eastAsia="宋体"/>
                <w:sz w:val="20"/>
                <w:szCs w:val="20"/>
              </w:rPr>
              <w:t>信道归因诊断</w:t>
            </w:r>
          </w:p>
        </w:tc>
        <w:tc>
          <w:tcPr>
            <w:tcW w:w="0" w:type="auto"/>
            <w:tcMar>
              <w:top w:w="70" w:type="dxa"/>
              <w:left w:w="90" w:type="dxa"/>
              <w:bottom w:w="70" w:type="dxa"/>
              <w:right w:w="90" w:type="dxa"/>
            </w:tcMar>
            <w:shd w:val="clear" w:color="auto" w:fill="F7F9FC"/>
            <w:vAlign w:val="center"/>
          </w:tcPr>
          <w:p w14:paraId="49CED383">
            <w:pPr>
              <w:spacing w:after="0" w:line="240" w:lineRule="auto"/>
              <w:rPr>
                <w:sz w:val="24"/>
                <w:szCs w:val="24"/>
                <w:lang w:eastAsia="zh-CN"/>
              </w:rPr>
            </w:pPr>
            <w:r>
              <w:rPr>
                <w:rFonts w:ascii="Times New Roman" w:hAnsi="Times New Roman" w:cs="Times New Roman" w:eastAsia="宋体"/>
                <w:sz w:val="20"/>
                <w:szCs w:val="20"/>
                <w:lang w:eastAsia="zh-CN"/>
              </w:rPr>
              <w:t>保持方法、物理ID、split、K、seed和旧类条件一致，仅替换新类IQ为无LEO版本</w:t>
            </w:r>
          </w:p>
        </w:tc>
        <w:tc>
          <w:tcPr>
            <w:tcW w:w="0" w:type="auto"/>
            <w:tcMar>
              <w:top w:w="70" w:type="dxa"/>
              <w:left w:w="90" w:type="dxa"/>
              <w:bottom w:w="70" w:type="dxa"/>
              <w:right w:w="90" w:type="dxa"/>
            </w:tcMar>
            <w:shd w:val="clear" w:color="auto" w:fill="F7F9FC"/>
            <w:vAlign w:val="center"/>
          </w:tcPr>
          <w:p w14:paraId="1E9513F8">
            <w:pPr>
              <w:spacing w:after="0"/>
              <w:rPr>
                <w:sz w:val="24"/>
                <w:szCs w:val="24"/>
              </w:rPr>
            </w:pPr>
            <w:r>
              <w:rPr>
                <w:rFonts w:ascii="Times New Roman" w:hAnsi="Times New Roman" w:cs="Times New Roman" w:eastAsia="宋体"/>
                <w:sz w:val="20"/>
                <w:szCs w:val="20"/>
              </w:rPr>
              <w:t>K∈{5,10,20}；</w:t>
            </w:r>
          </w:p>
        </w:tc>
        <w:tc>
          <w:tcPr>
            <w:tcW w:w="0" w:type="auto"/>
            <w:tcMar>
              <w:top w:w="70" w:type="dxa"/>
              <w:left w:w="90" w:type="dxa"/>
              <w:bottom w:w="70" w:type="dxa"/>
              <w:right w:w="90" w:type="dxa"/>
            </w:tcMar>
            <w:shd w:val="clear" w:color="auto" w:fill="F7F9FC"/>
            <w:vAlign w:val="center"/>
          </w:tcPr>
          <w:p w14:paraId="582BE097">
            <w:pPr>
              <w:spacing w:after="0"/>
              <w:rPr>
                <w:sz w:val="24"/>
                <w:szCs w:val="24"/>
              </w:rPr>
            </w:pPr>
            <w:r>
              <w:rPr>
                <w:rFonts w:ascii="Times New Roman" w:hAnsi="Times New Roman" w:cs="Times New Roman" w:eastAsia="宋体"/>
                <w:sz w:val="20"/>
                <w:szCs w:val="20"/>
              </w:rPr>
              <w:t>18个matched无LEO逐配置结果</w:t>
            </w:r>
          </w:p>
        </w:tc>
        <w:tc>
          <w:tcPr>
            <w:tcW w:w="0" w:type="auto"/>
            <w:tcMar>
              <w:top w:w="70" w:type="dxa"/>
              <w:left w:w="90" w:type="dxa"/>
              <w:bottom w:w="70" w:type="dxa"/>
              <w:right w:w="90" w:type="dxa"/>
            </w:tcMar>
            <w:shd w:val="clear" w:color="auto" w:fill="F7F9FC"/>
            <w:vAlign w:val="center"/>
          </w:tcPr>
          <w:p w14:paraId="2653F658">
            <w:pPr>
              <w:spacing w:after="0" w:line="240" w:lineRule="auto"/>
              <w:rPr>
                <w:sz w:val="24"/>
                <w:szCs w:val="24"/>
              </w:rPr>
            </w:pPr>
            <m:oMath>
              <m:r>
                <m:rPr/>
                <w:rPr>
                  <w:rFonts w:ascii="Cambria Math" w:hAnsi="Cambria Math"/>
                  <w:sz w:val="24"/>
                  <w:szCs w:val="24"/>
                </w:rPr>
                <m:t>Δ</m:t>
              </m:r>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w:r>
              <w:rPr>
                <w:rFonts w:ascii="Times New Roman" w:hAnsi="Times New Roman" w:cs="Times New Roman" w:eastAsia="宋体"/>
                <w:sz w:val="20"/>
                <w:szCs w:val="20"/>
              </w:rPr>
              <w:t>、</w:t>
            </w:r>
            <m:oMath>
              <m:r>
                <m:rPr/>
                <w:rPr>
                  <w:rFonts w:ascii="Cambria Math" w:hAnsi="Cambria Math"/>
                  <w:sz w:val="24"/>
                  <w:szCs w:val="24"/>
                </w:rPr>
                <m:t>Δ</m:t>
              </m:r>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w:r>
              <w:rPr>
                <w:rFonts w:ascii="Times New Roman" w:hAnsi="Times New Roman" w:cs="Times New Roman" w:eastAsia="宋体"/>
                <w:sz w:val="20"/>
                <w:szCs w:val="20"/>
              </w:rPr>
              <w:t>、</w:t>
            </w:r>
            <m:oMath>
              <m:r>
                <m:rPr/>
                <w:rPr>
                  <w:rFonts w:ascii="Cambria Math" w:hAnsi="Cambria Math"/>
                  <w:sz w:val="24"/>
                  <w:szCs w:val="24"/>
                </w:rPr>
                <m:t>ΔH</m:t>
              </m:r>
            </m:oMath>
            <w:r>
              <w:rPr>
                <w:rFonts w:ascii="Times New Roman" w:hAnsi="Times New Roman" w:cs="Times New Roman" w:eastAsia="宋体"/>
                <w:sz w:val="20"/>
                <w:szCs w:val="20"/>
              </w:rPr>
              <w:t>、</w:t>
            </w:r>
            <m:oMath>
              <m:r>
                <m:rPr/>
                <w:rPr>
                  <w:rFonts w:ascii="Cambria Math" w:hAnsi="Cambria Math"/>
                  <w:sz w:val="24"/>
                  <w:szCs w:val="24"/>
                </w:rPr>
                <m:t>Δ</m:t>
              </m:r>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w:r>
              <w:rPr>
                <w:rFonts w:ascii="Times New Roman" w:hAnsi="Times New Roman" w:cs="Times New Roman" w:eastAsia="宋体"/>
                <w:sz w:val="20"/>
                <w:szCs w:val="20"/>
              </w:rPr>
              <w:t>、</w:t>
            </w:r>
            <m:oMath>
              <m:r>
                <m:rPr/>
                <w:rPr>
                  <w:rFonts w:ascii="Cambria Math" w:hAnsi="Cambria Math"/>
                  <w:sz w:val="24"/>
                  <w:szCs w:val="24"/>
                </w:rPr>
                <m:t>Δ</m:t>
              </m:r>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m:sty m:val="p"/>
                    </m:rPr>
                    <w:rPr>
                      <w:rFonts w:ascii="Cambria Math" w:hAnsi="Cambria Math"/>
                      <w:sz w:val="24"/>
                      <w:szCs w:val="24"/>
                    </w:rPr>
                    <m:t>min,</m:t>
                  </m:r>
                  <m:r>
                    <m:rPr/>
                    <w:rPr>
                      <w:rFonts w:ascii="Cambria Math" w:hAnsi="Cambria Math"/>
                      <w:sz w:val="24"/>
                      <w:szCs w:val="24"/>
                    </w:rPr>
                    <m:t>old</m:t>
                  </m:r>
                  <m:ctrlPr>
                    <w:rPr>
                      <w:rFonts w:ascii="Cambria Math" w:hAnsi="Cambria Math"/>
                      <w:sz w:val="24"/>
                      <w:szCs w:val="24"/>
                    </w:rPr>
                  </m:ctrlPr>
                </m:sub>
              </m:sSub>
            </m:oMath>
          </w:p>
        </w:tc>
      </w:tr>
    </w:tbl>
    <w:p w14:paraId="6E6D4E49">
      <w:pPr>
        <w:pStyle w:val="4"/>
        <w:rPr>
          <w:sz w:val="28"/>
          <w:szCs w:val="28"/>
          <w:lang w:eastAsia="zh-CN"/>
        </w:rPr>
      </w:pPr>
      <w:r>
        <w:rPr>
          <w:rFonts w:ascii="Times New Roman" w:hAnsi="Times New Roman" w:eastAsia="宋体" w:cs="Times New Roman"/>
          <w:sz w:val="28"/>
          <w:szCs w:val="28"/>
          <w:lang w:eastAsia="zh-CN"/>
        </w:rPr>
        <w:t>2.3评价指标</w:t>
      </w:r>
    </w:p>
    <w:p>
      <w:pPr>
        <w:keepLines/>
        <w:spacing w:before="0" w:after="80" w:line="300" w:lineRule="auto"/>
        <w:jc w:val="left"/>
      </w:pPr>
      <w:r>
        <w:rPr>
          <w:rFonts w:ascii="Times New Roman" w:hAnsi="Times New Roman" w:eastAsia="宋体" w:cs="Times New Roman"/>
          <w:sz w:val="24"/>
          <w:szCs w:val="24"/>
        </w:rPr>
        <w:t>为避免符号、状态和结果字段混在一个段落中，以下按三类表格说明。状态名统一写为DAx_REGy：第一位DA表示是否完成域适应，第二位REG表示是否完成新类注册，0/1分别表示未完成/已完成。准确率与调和均值以%报告，差值以百分点（percentage points，pp）报告，运行时间以秒（second，s）报告；Δ表示相对正式LEO结果的变化量。</w:t>
      </w:r>
    </w:p>
    <w:p>
      <w:pPr>
        <w:keepNext/>
        <w:keepLines/>
        <w:spacing w:before="120" w:after="60" w:line="300" w:lineRule="auto"/>
        <w:jc w:val="left"/>
      </w:pPr>
      <w:r>
        <w:rPr>
          <w:rFonts w:ascii="Times New Roman" w:hAnsi="Times New Roman" w:eastAsia="宋体" w:cs="Times New Roman"/>
          <w:b/>
          <w:bCs/>
          <w:color w:val="1F4E79"/>
          <w:sz w:val="24"/>
          <w:szCs w:val="24"/>
        </w:rPr>
        <w:t>（1）数据对象与基础符号</w:t>
      </w:r>
    </w:p>
    <w:tbl>
      <w:tblPr>
        <w:tblW w:w="9360" w:type="dxa"/>
        <w:tblInd w:w="12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800"/>
        <w:gridCol w:w="7560"/>
      </w:tblGrid>
      <w:tr>
        <w:trPr>
          <w:tblHeader/>
          <w:cantSplit/>
        </w:trPr>
        <w:tc>
          <w:tcPr>
            <w:tcW w:w="1800" w:type="dxa"/>
            <w:shd w:val="clear" w:color="auto" w:fill="D9E2F3"/>
            <w:vAlign w:val="center"/>
          </w:tcPr>
          <w:p>
            <w:pPr>
              <w:keepLines/>
              <w:spacing w:before="0" w:after="0" w:line="300" w:lineRule="auto"/>
              <w:jc w:val="center"/>
            </w:pPr>
            <w:r>
              <w:rPr>
                <w:rFonts w:ascii="Times New Roman" w:hAnsi="Times New Roman" w:eastAsia="宋体" w:cs="Times New Roman"/>
                <w:b/>
                <w:bCs/>
                <w:sz w:val="20"/>
                <w:szCs w:val="20"/>
                <w:color w:val="1F4E79"/>
              </w:rPr>
              <w:t>符号</w:t>
            </w:r>
          </w:p>
        </w:tc>
        <w:tc>
          <w:tcPr>
            <w:tcW w:w="7560" w:type="dxa"/>
            <w:shd w:val="clear" w:color="auto" w:fill="D9E2F3"/>
            <w:vAlign w:val="center"/>
          </w:tcPr>
          <w:p>
            <w:pPr>
              <w:keepLines/>
              <w:spacing w:before="0" w:after="0" w:line="300" w:lineRule="auto"/>
              <w:jc w:val="center"/>
            </w:pPr>
            <w:r>
              <w:rPr>
                <w:rFonts w:ascii="Times New Roman" w:hAnsi="Times New Roman" w:eastAsia="宋体" w:cs="Times New Roman"/>
                <w:b/>
                <w:bCs/>
                <w:sz w:val="20"/>
                <w:szCs w:val="20"/>
                <w:color w:val="1F4E79"/>
              </w:rPr>
              <w:t>定义与物理意义</w:t>
            </w:r>
          </w:p>
        </w:tc>
      </w:tr>
      <w:tr>
        <w:trPr>
          <w:cantSplit/>
        </w:trPr>
        <w:tc>
          <w:tcPr>
            <w:tcW w:w="1800" w:type="dxa"/>
            <w:shd w:val="clear" w:color="auto" w:fill="F7F9FC"/>
            <w:vAlign w:val="center"/>
          </w:tcPr>
          <w:p>
            <w:pPr>
              <w:keepLines/>
              <w:spacing w:before="0" w:after="0" w:line="300" w:lineRule="auto"/>
              <w:jc w:val="center"/>
            </w:pPr>
            <m:oMath>
              <m:sSub>
                <m:sSubPr>
                  <m:ctrlPr>
                    <w:rPr>
                      <w:rFonts w:ascii="Cambria Math" w:hAnsi="Cambria Math"/>
                      <w:sz w:val="24"/>
                      <w:szCs w:val="24"/>
                    </w:rPr>
                  </m:ctrlPr>
                </m:sSubPr>
                <m:e>
                  <m:r>
                    <m:rPr/>
                    <w:rPr>
                      <w:rFonts w:ascii="Cambria Math" w:hAnsi="Cambria Math"/>
                      <w:sz w:val="24"/>
                      <w:szCs w:val="24"/>
                      <w:lang w:eastAsia="zh-CN"/>
                    </w:rPr>
                    <m:t>Q</m:t>
                  </m:r>
                  <m:ctrlPr>
                    <w:rPr>
                      <w:rFonts w:ascii="Cambria Math" w:hAnsi="Cambria Math"/>
                      <w:sz w:val="24"/>
                      <w:szCs w:val="24"/>
                    </w:rPr>
                  </m:ctrlPr>
                </m:e>
                <m:sub>
                  <m:r>
                    <m:rPr/>
                    <w:rPr>
                      <w:rFonts w:ascii="Cambria Math" w:hAnsi="Cambria Math"/>
                      <w:sz w:val="24"/>
                      <w:szCs w:val="24"/>
                      <w:lang w:eastAsia="zh-CN"/>
                    </w:rPr>
                    <m:t>old</m:t>
                  </m:r>
                  <m:ctrlPr>
                    <w:rPr>
                      <w:rFonts w:ascii="Cambria Math" w:hAnsi="Cambria Math"/>
                      <w:sz w:val="24"/>
                      <w:szCs w:val="24"/>
                    </w:rPr>
                  </m:ctrlPr>
                </m:sub>
              </m:sSub>
            </m:oMath>
            <w:r>
              <w:rPr>
                <w:rFonts w:ascii="Times New Roman" w:hAnsi="Times New Roman" w:eastAsia="宋体" w:cs="Times New Roman"/>
                <w:sz w:val="20"/>
                <w:szCs w:val="20"/>
              </w:rPr>
              <w:t>、</w:t>
            </w:r>
            <m:oMath>
              <m:sSub>
                <m:sSubPr>
                  <m:ctrlPr>
                    <w:rPr>
                      <w:rFonts w:ascii="Cambria Math" w:hAnsi="Cambria Math"/>
                      <w:sz w:val="24"/>
                      <w:szCs w:val="24"/>
                    </w:rPr>
                  </m:ctrlPr>
                </m:sSubPr>
                <m:e>
                  <m:r>
                    <m:rPr/>
                    <w:rPr>
                      <w:rFonts w:ascii="Cambria Math" w:hAnsi="Cambria Math"/>
                      <w:sz w:val="24"/>
                      <w:szCs w:val="24"/>
                      <w:lang w:eastAsia="zh-CN"/>
                    </w:rPr>
                    <m:t>Q</m:t>
                  </m:r>
                  <m:ctrlPr>
                    <w:rPr>
                      <w:rFonts w:ascii="Cambria Math" w:hAnsi="Cambria Math"/>
                      <w:sz w:val="24"/>
                      <w:szCs w:val="24"/>
                    </w:rPr>
                  </m:ctrlPr>
                </m:e>
                <m:sub>
                  <m:r>
                    <m:rPr/>
                    <w:rPr>
                      <w:rFonts w:ascii="Cambria Math" w:hAnsi="Cambria Math"/>
                      <w:sz w:val="24"/>
                      <w:szCs w:val="24"/>
                      <w:lang w:eastAsia="zh-CN"/>
                    </w:rPr>
                    <m:t>new</m:t>
                  </m:r>
                  <m:ctrlPr>
                    <w:rPr>
                      <w:rFonts w:ascii="Cambria Math" w:hAnsi="Cambria Math"/>
                      <w:sz w:val="24"/>
                      <w:szCs w:val="24"/>
                    </w:rPr>
                  </m:ctrlPr>
                </m:sub>
              </m:sSub>
            </m:oMath>
          </w:p>
        </w:tc>
        <w:tc>
          <w:tcPr>
            <w:tcW w:w="7560" w:type="dxa"/>
            <w:shd w:val="clear" w:color="auto" w:fill="F7F9FC"/>
            <w:vAlign w:val="center"/>
          </w:tcPr>
          <w:p>
            <w:pPr>
              <w:keepLines/>
              <w:spacing w:before="0" w:after="0" w:line="300" w:lineRule="auto"/>
              <w:jc w:val="left"/>
            </w:pPr>
            <w:r>
              <w:rPr>
                <w:rFonts w:ascii="Times New Roman" w:hAnsi="Times New Roman" w:eastAsia="宋体" w:cs="Times New Roman"/>
                <w:sz w:val="20"/>
                <w:szCs w:val="20"/>
              </w:rPr>
              <w:t>旧类query集合与新类query集合。</w:t>
            </w:r>
          </w:p>
        </w:tc>
      </w:tr>
      <w:tr>
        <w:trPr>
          <w:cantSplit/>
        </w:trPr>
        <w:tc>
          <w:tcPr>
            <w:tcW w:w="1800" w:type="dxa"/>
            <w:shd w:val="clear" w:color="auto" w:fill="FFFFFF"/>
            <w:vAlign w:val="center"/>
          </w:tcPr>
          <w:p>
            <w:pPr>
              <w:keepLines/>
              <w:spacing w:before="0" w:after="0" w:line="300" w:lineRule="auto"/>
              <w:jc w:val="center"/>
            </w:pPr>
            <m:oMath>
              <m:sSub>
                <m:sSubPr>
                  <m:ctrlPr>
                    <w:rPr>
                      <w:rFonts w:ascii="Cambria Math" w:hAnsi="Cambria Math"/>
                      <w:sz w:val="24"/>
                      <w:szCs w:val="24"/>
                    </w:rPr>
                  </m:ctrlPr>
                </m:sSubPr>
                <m:e>
                  <m:r>
                    <m:rPr/>
                    <w:rPr>
                      <w:rFonts w:ascii="Cambria Math" w:hAnsi="Cambria Math"/>
                      <w:sz w:val="24"/>
                      <w:szCs w:val="24"/>
                      <w:lang w:eastAsia="zh-CN"/>
                    </w:rPr>
                    <m:t>Q</m:t>
                  </m:r>
                  <m:ctrlPr>
                    <w:rPr>
                      <w:rFonts w:ascii="Cambria Math" w:hAnsi="Cambria Math"/>
                      <w:sz w:val="24"/>
                      <w:szCs w:val="24"/>
                    </w:rPr>
                  </m:ctrlPr>
                </m:e>
                <m:sub>
                  <m:r>
                    <m:rPr/>
                    <w:rPr>
                      <w:rFonts w:ascii="Cambria Math" w:hAnsi="Cambria Math"/>
                      <w:sz w:val="24"/>
                      <w:szCs w:val="24"/>
                      <w:lang w:eastAsia="zh-CN"/>
                    </w:rPr>
                    <m:t>c</m:t>
                  </m:r>
                  <m:ctrlPr>
                    <w:rPr>
                      <w:rFonts w:ascii="Cambria Math" w:hAnsi="Cambria Math"/>
                      <w:sz w:val="24"/>
                      <w:szCs w:val="24"/>
                    </w:rPr>
                  </m:ctrlPr>
                </m:sub>
              </m:sSub>
            </m:oMath>
          </w:p>
        </w:tc>
        <w:tc>
          <w:tcPr>
            <w:tcW w:w="7560" w:type="dxa"/>
            <w:shd w:val="clear" w:color="auto" w:fill="FFFFFF"/>
            <w:vAlign w:val="center"/>
          </w:tcPr>
          <w:p>
            <w:pPr>
              <w:keepLines/>
              <w:spacing w:before="0" w:after="0" w:line="300" w:lineRule="auto"/>
              <w:jc w:val="left"/>
            </w:pPr>
            <w:r>
              <w:rPr>
                <w:rFonts w:ascii="Times New Roman" w:hAnsi="Times New Roman" w:eastAsia="宋体" w:cs="Times New Roman"/>
                <w:sz w:val="20"/>
                <w:szCs w:val="20"/>
              </w:rPr>
              <w:t>旧类c的query子集。</w:t>
            </w:r>
          </w:p>
        </w:tc>
      </w:tr>
      <w:tr>
        <w:trPr>
          <w:cantSplit/>
        </w:trPr>
        <w:tc>
          <w:tcPr>
            <w:tcW w:w="1800" w:type="dxa"/>
            <w:shd w:val="clear" w:color="auto" w:fill="F7F9FC"/>
            <w:vAlign w:val="center"/>
          </w:tcPr>
          <w:p>
            <w:pPr>
              <w:keepLines/>
              <w:spacing w:before="0" w:after="0" w:line="300" w:lineRule="auto"/>
              <w:jc w:val="center"/>
            </w:pPr>
            <m:oMath>
              <m:r>
                <m:rPr/>
                <w:rPr>
                  <w:rFonts w:ascii="Cambria Math" w:hAnsi="Cambria Math"/>
                  <w:sz w:val="24"/>
                  <w:szCs w:val="24"/>
                </w:rPr>
                <m:t>i</m:t>
              </m:r>
            </m:oMath>
          </w:p>
        </w:tc>
        <w:tc>
          <w:tcPr>
            <w:tcW w:w="7560" w:type="dxa"/>
            <w:shd w:val="clear" w:color="auto" w:fill="F7F9FC"/>
            <w:vAlign w:val="center"/>
          </w:tcPr>
          <w:p>
            <w:pPr>
              <w:keepLines/>
              <w:spacing w:before="0" w:after="0" w:line="300" w:lineRule="auto"/>
              <w:jc w:val="left"/>
            </w:pPr>
            <w:r>
              <w:rPr>
                <w:rFonts w:ascii="Times New Roman" w:hAnsi="Times New Roman" w:eastAsia="宋体" w:cs="Times New Roman"/>
                <w:sz w:val="20"/>
                <w:szCs w:val="20"/>
              </w:rPr>
              <w:t>query样本索引。</w:t>
            </w:r>
          </w:p>
        </w:tc>
      </w:tr>
      <w:tr>
        <w:trPr>
          <w:cantSplit/>
        </w:trPr>
        <w:tc>
          <w:tcPr>
            <w:tcW w:w="1800" w:type="dxa"/>
            <w:shd w:val="clear" w:color="auto" w:fill="FFFFFF"/>
            <w:vAlign w:val="center"/>
          </w:tcPr>
          <w:p>
            <w:pPr>
              <w:keepLines/>
              <w:spacing w:before="0" w:after="0" w:line="300" w:lineRule="auto"/>
              <w:jc w:val="center"/>
            </w:pPr>
            <m:oMath>
              <m:sSub>
                <m:sSubPr>
                  <m:ctrlPr>
                    <w:rPr>
                      <w:rFonts w:ascii="Cambria Math" w:hAnsi="Cambria Math"/>
                      <w:sz w:val="24"/>
                      <w:szCs w:val="24"/>
                    </w:rPr>
                  </m:ctrlPr>
                </m:sSubPr>
                <m:e>
                  <m:r>
                    <m:rPr/>
                    <w:rPr>
                      <w:rFonts w:ascii="Cambria Math" w:hAnsi="Cambria Math"/>
                      <w:sz w:val="24"/>
                      <w:szCs w:val="24"/>
                      <w:lang w:eastAsia="zh-CN"/>
                    </w:rPr>
                    <m:t>y</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oMath>
          </w:p>
        </w:tc>
        <w:tc>
          <w:tcPr>
            <w:tcW w:w="7560" w:type="dxa"/>
            <w:shd w:val="clear" w:color="auto" w:fill="FFFFFF"/>
            <w:vAlign w:val="center"/>
          </w:tcPr>
          <w:p>
            <w:pPr>
              <w:keepLines/>
              <w:spacing w:before="0" w:after="0" w:line="300" w:lineRule="auto"/>
              <w:jc w:val="left"/>
            </w:pPr>
            <w:r>
              <w:rPr>
                <w:rFonts w:ascii="Times New Roman" w:hAnsi="Times New Roman" w:eastAsia="宋体" w:cs="Times New Roman"/>
                <w:sz w:val="20"/>
                <w:szCs w:val="20"/>
              </w:rPr>
              <w:t>第i个query样本的真实类别。</w:t>
            </w:r>
          </w:p>
        </w:tc>
      </w:tr>
      <w:tr>
        <w:trPr>
          <w:cantSplit/>
        </w:trPr>
        <w:tc>
          <w:tcPr>
            <w:tcW w:w="1800" w:type="dxa"/>
            <w:shd w:val="clear" w:color="auto" w:fill="F7F9FC"/>
            <w:vAlign w:val="center"/>
          </w:tcPr>
          <w:p>
            <w:pPr>
              <w:keepLines/>
              <w:spacing w:before="0" w:after="0" w:line="300" w:lineRule="auto"/>
              <w:jc w:val="center"/>
            </w:pPr>
            <m:oMath>
              <m:sSubSup>
                <m:sSubSupPr>
                  <m:ctrlPr>
                    <w:rPr>
                      <w:rFonts w:ascii="Cambria Math" w:hAnsi="Cambria Math"/>
                      <w:sz w:val="24"/>
                      <w:szCs w:val="24"/>
                    </w:rPr>
                  </m:ctrlPr>
                </m:sSubSupPr>
                <m:e>
                  <m:acc>
                    <m:accPr>
                      <m:ctrlPr>
                        <w:rPr>
                          <w:rFonts w:ascii="Cambria Math" w:hAnsi="Cambria Math"/>
                          <w:sz w:val="24"/>
                          <w:szCs w:val="24"/>
                        </w:rPr>
                      </m:ctrlPr>
                    </m:accPr>
                    <m:e>
                      <m:r>
                        <m:rPr/>
                        <w:rPr>
                          <w:rFonts w:ascii="Cambria Math" w:hAnsi="Cambria Math"/>
                          <w:sz w:val="24"/>
                          <w:szCs w:val="24"/>
                          <w:lang w:eastAsia="zh-CN"/>
                        </w:rPr>
                        <m:t>y</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up>
                  <m:d>
                    <m:dPr>
                      <m:ctrlPr>
                        <w:rPr>
                          <w:rFonts w:ascii="Cambria Math" w:hAnsi="Cambria Math"/>
                          <w:sz w:val="24"/>
                          <w:szCs w:val="24"/>
                        </w:rPr>
                      </m:ctrlPr>
                    </m:dPr>
                    <m:e>
                      <m:r>
                        <m:rPr/>
                        <w:rPr>
                          <w:rFonts w:ascii="Cambria Math" w:hAnsi="Cambria Math"/>
                          <w:sz w:val="24"/>
                          <w:szCs w:val="24"/>
                          <w:lang w:eastAsia="zh-CN"/>
                        </w:rPr>
                        <m:t>DA0_REG0</m:t>
                      </m:r>
                      <m:ctrlPr>
                        <w:rPr>
                          <w:rFonts w:ascii="Cambria Math" w:hAnsi="Cambria Math"/>
                          <w:sz w:val="24"/>
                          <w:szCs w:val="24"/>
                        </w:rPr>
                      </m:ctrlPr>
                    </m:e>
                  </m:d>
                  <m:ctrlPr>
                    <w:rPr>
                      <w:rFonts w:ascii="Cambria Math" w:hAnsi="Cambria Math"/>
                      <w:sz w:val="24"/>
                      <w:szCs w:val="24"/>
                    </w:rPr>
                  </m:ctrlPr>
                </m:sup>
              </m:sSubSup>
            </m:oMath>
            <w:r>
              <w:rPr>
                <w:rFonts w:ascii="Times New Roman" w:hAnsi="Times New Roman" w:eastAsia="宋体" w:cs="Times New Roman"/>
                <w:sz w:val="20"/>
                <w:szCs w:val="20"/>
              </w:rPr>
              <w:t>、</w:t>
            </w:r>
            <m:oMath>
              <m:sSubSup>
                <m:sSubSupPr>
                  <m:ctrlPr>
                    <w:rPr>
                      <w:rFonts w:ascii="Cambria Math" w:hAnsi="Cambria Math"/>
                      <w:sz w:val="24"/>
                      <w:szCs w:val="24"/>
                    </w:rPr>
                  </m:ctrlPr>
                </m:sSubSupPr>
                <m:e>
                  <m:acc>
                    <m:accPr>
                      <m:ctrlPr>
                        <w:rPr>
                          <w:rFonts w:ascii="Cambria Math" w:hAnsi="Cambria Math"/>
                          <w:sz w:val="24"/>
                          <w:szCs w:val="24"/>
                        </w:rPr>
                      </m:ctrlPr>
                    </m:accPr>
                    <m:e>
                      <m:r>
                        <m:rPr/>
                        <w:rPr>
                          <w:rFonts w:ascii="Cambria Math" w:hAnsi="Cambria Math"/>
                          <w:sz w:val="24"/>
                          <w:szCs w:val="24"/>
                          <w:lang w:eastAsia="zh-CN"/>
                        </w:rPr>
                        <m:t>y</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up>
                  <m:d>
                    <m:dPr>
                      <m:ctrlPr>
                        <w:rPr>
                          <w:rFonts w:ascii="Cambria Math" w:hAnsi="Cambria Math"/>
                          <w:sz w:val="24"/>
                          <w:szCs w:val="24"/>
                        </w:rPr>
                      </m:ctrlPr>
                    </m:dPr>
                    <m:e>
                      <m:r>
                        <m:rPr/>
                        <w:rPr>
                          <w:rFonts w:ascii="Cambria Math" w:hAnsi="Cambria Math"/>
                          <w:sz w:val="24"/>
                          <w:szCs w:val="24"/>
                          <w:lang w:eastAsia="zh-CN"/>
                        </w:rPr>
                        <m:t>DA1_REG0</m:t>
                      </m:r>
                      <m:ctrlPr>
                        <w:rPr>
                          <w:rFonts w:ascii="Cambria Math" w:hAnsi="Cambria Math"/>
                          <w:sz w:val="24"/>
                          <w:szCs w:val="24"/>
                        </w:rPr>
                      </m:ctrlPr>
                    </m:e>
                  </m:d>
                  <m:ctrlPr>
                    <w:rPr>
                      <w:rFonts w:ascii="Cambria Math" w:hAnsi="Cambria Math"/>
                      <w:sz w:val="24"/>
                      <w:szCs w:val="24"/>
                    </w:rPr>
                  </m:ctrlPr>
                </m:sup>
              </m:sSubSup>
            </m:oMath>
          </w:p>
        </w:tc>
        <w:tc>
          <w:tcPr>
            <w:tcW w:w="7560" w:type="dxa"/>
            <w:shd w:val="clear" w:color="auto" w:fill="F7F9FC"/>
            <w:vAlign w:val="center"/>
          </w:tcPr>
          <w:p>
            <w:pPr>
              <w:keepLines/>
              <w:spacing w:before="0" w:after="0" w:line="300" w:lineRule="auto"/>
              <w:jc w:val="left"/>
            </w:pPr>
            <w:r>
              <w:rPr>
                <w:rFonts w:ascii="Times New Roman" w:hAnsi="Times New Roman" w:eastAsia="宋体" w:cs="Times New Roman"/>
                <w:sz w:val="20"/>
                <w:szCs w:val="20"/>
              </w:rPr>
              <w:t>Stage2-B域适应前与域适应后的预测类别。</w:t>
            </w:r>
          </w:p>
        </w:tc>
      </w:tr>
      <w:tr>
        <w:trPr>
          <w:cantSplit/>
        </w:trPr>
        <w:tc>
          <w:tcPr>
            <w:tcW w:w="1800" w:type="dxa"/>
            <w:shd w:val="clear" w:color="auto" w:fill="FFFFFF"/>
            <w:vAlign w:val="center"/>
          </w:tcPr>
          <w:p>
            <w:pPr>
              <w:keepLines/>
              <w:spacing w:before="0" w:after="0" w:line="300" w:lineRule="auto"/>
              <w:jc w:val="center"/>
            </w:pPr>
            <m:oMath>
              <m:r>
                <m:rPr>
                  <m:sty m:val="p"/>
                  <m:scr m:val="double-struck"/>
                </m:rPr>
                <w:rPr>
                  <w:rFonts w:ascii="Cambria Math" w:hAnsi="Cambria Math"/>
                  <w:sz w:val="24"/>
                  <w:szCs w:val="24"/>
                  <w:lang w:eastAsia="zh-CN"/>
                </w:rPr>
                <m:t>I[⋅]</m:t>
              </m:r>
            </m:oMath>
          </w:p>
        </w:tc>
        <w:tc>
          <w:tcPr>
            <w:tcW w:w="7560" w:type="dxa"/>
            <w:shd w:val="clear" w:color="auto" w:fill="FFFFFF"/>
            <w:vAlign w:val="center"/>
          </w:tcPr>
          <w:p>
            <w:pPr>
              <w:keepLines/>
              <w:spacing w:before="0" w:after="0" w:line="300" w:lineRule="auto"/>
              <w:jc w:val="left"/>
            </w:pPr>
            <w:r>
              <w:rPr>
                <w:rFonts w:ascii="Times New Roman" w:hAnsi="Times New Roman" w:eastAsia="宋体" w:cs="Times New Roman"/>
                <w:sz w:val="20"/>
                <w:szCs w:val="20"/>
              </w:rPr>
              <w:t>指示函数：条件成立取1，否则取0。</w:t>
            </w:r>
          </w:p>
        </w:tc>
      </w:tr>
      <w:tr>
        <w:trPr>
          <w:cantSplit/>
        </w:trPr>
        <w:tc>
          <w:tcPr>
            <w:tcW w:w="1800" w:type="dxa"/>
            <w:shd w:val="clear" w:color="auto" w:fill="F7F9FC"/>
            <w:vAlign w:val="center"/>
          </w:tcPr>
          <w:p>
            <w:pPr>
              <w:keepLines/>
              <w:spacing w:before="0" w:after="0" w:line="300" w:lineRule="auto"/>
              <w:jc w:val="center"/>
            </w:pPr>
            <m:oMath>
              <m:sSub>
                <m:sSubPr>
                  <m:ctrlPr>
                    <w:rPr>
                      <w:rFonts w:ascii="Cambria Math" w:hAnsi="Cambria Math"/>
                      <w:sz w:val="24"/>
                      <w:szCs w:val="24"/>
                    </w:rPr>
                  </m:ctrlPr>
                </m:sSubPr>
                <m:e>
                  <m:r>
                    <m:rPr>
                      <m:scr m:val="script"/>
                    </m:rPr>
                    <w:rPr>
                      <w:rFonts w:ascii="Cambria Math" w:hAnsi="Cambria Math"/>
                      <w:sz w:val="24"/>
                      <w:szCs w:val="24"/>
                      <w:lang w:eastAsia="zh-CN"/>
                    </w:rPr>
                    <m:t>Y</m:t>
                  </m:r>
                  <m:ctrlPr>
                    <w:rPr>
                      <w:rFonts w:ascii="Cambria Math" w:hAnsi="Cambria Math"/>
                      <w:sz w:val="24"/>
                      <w:szCs w:val="24"/>
                    </w:rPr>
                  </m:ctrlPr>
                </m:e>
                <m:sub>
                  <m:r>
                    <m:rPr/>
                    <w:rPr>
                      <w:rFonts w:ascii="Cambria Math" w:hAnsi="Cambria Math"/>
                      <w:sz w:val="24"/>
                      <w:szCs w:val="24"/>
                      <w:lang w:eastAsia="zh-CN"/>
                    </w:rPr>
                    <m:t>old</m:t>
                  </m:r>
                  <m:ctrlPr>
                    <w:rPr>
                      <w:rFonts w:ascii="Cambria Math" w:hAnsi="Cambria Math"/>
                      <w:sz w:val="24"/>
                      <w:szCs w:val="24"/>
                    </w:rPr>
                  </m:ctrlPr>
                </m:sub>
              </m:sSub>
            </m:oMath>
          </w:p>
        </w:tc>
        <w:tc>
          <w:tcPr>
            <w:tcW w:w="7560" w:type="dxa"/>
            <w:shd w:val="clear" w:color="auto" w:fill="F7F9FC"/>
            <w:vAlign w:val="center"/>
          </w:tcPr>
          <w:p>
            <w:pPr>
              <w:keepLines/>
              <w:spacing w:before="0" w:after="0" w:line="300" w:lineRule="auto"/>
              <w:jc w:val="left"/>
            </w:pPr>
            <w:r>
              <w:rPr>
                <w:rFonts w:ascii="Times New Roman" w:hAnsi="Times New Roman" w:eastAsia="宋体" w:cs="Times New Roman"/>
                <w:sz w:val="20"/>
                <w:szCs w:val="20"/>
              </w:rPr>
              <w:t>Phase1已经注册的旧发射机类别集合。</w:t>
            </w:r>
          </w:p>
        </w:tc>
      </w:tr>
    </w:tbl>
    <w:p>
      <w:pPr>
        <w:keepNext/>
        <w:keepLines/>
        <w:spacing w:before="120" w:after="60" w:line="300" w:lineRule="auto"/>
        <w:jc w:val="left"/>
      </w:pPr>
      <w:r>
        <w:rPr>
          <w:rFonts w:ascii="Times New Roman" w:hAnsi="Times New Roman" w:eastAsia="宋体" w:cs="Times New Roman"/>
          <w:b/>
          <w:bCs/>
          <w:color w:val="1F4E79"/>
          <w:sz w:val="24"/>
          <w:szCs w:val="24"/>
        </w:rPr>
        <w:t>（2）四状态编码</w:t>
      </w:r>
    </w:p>
    <w:tbl>
      <w:tblPr>
        <w:tblW w:w="9360" w:type="dxa"/>
        <w:tblInd w:w="12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500"/>
        <w:gridCol w:w="1400"/>
        <w:gridCol w:w="1500"/>
        <w:gridCol w:w="4960"/>
      </w:tblGrid>
      <w:tr>
        <w:trPr>
          <w:tblHeader/>
          <w:cantSplit/>
        </w:trPr>
        <w:tc>
          <w:tcPr>
            <w:tcW w:w="1500" w:type="dxa"/>
            <w:shd w:val="clear" w:color="auto" w:fill="D9E2F3"/>
            <w:vAlign w:val="center"/>
          </w:tcPr>
          <w:p>
            <w:pPr>
              <w:keepLines/>
              <w:spacing w:before="0" w:after="0" w:line="300" w:lineRule="auto"/>
              <w:jc w:val="center"/>
            </w:pPr>
            <w:r>
              <w:rPr>
                <w:rFonts w:ascii="Times New Roman" w:hAnsi="Times New Roman" w:eastAsia="宋体" w:cs="Times New Roman"/>
                <w:b/>
                <w:bCs/>
                <w:sz w:val="20"/>
                <w:szCs w:val="20"/>
                <w:color w:val="1F4E79"/>
              </w:rPr>
              <w:t>状态</w:t>
            </w:r>
          </w:p>
        </w:tc>
        <w:tc>
          <w:tcPr>
            <w:tcW w:w="1400" w:type="dxa"/>
            <w:shd w:val="clear" w:color="auto" w:fill="D9E2F3"/>
            <w:vAlign w:val="center"/>
          </w:tcPr>
          <w:p>
            <w:pPr>
              <w:keepLines/>
              <w:spacing w:before="0" w:after="0" w:line="300" w:lineRule="auto"/>
              <w:jc w:val="center"/>
            </w:pPr>
            <w:r>
              <w:rPr>
                <w:rFonts w:ascii="Times New Roman" w:hAnsi="Times New Roman" w:eastAsia="宋体" w:cs="Times New Roman"/>
                <w:b/>
                <w:bCs/>
                <w:sz w:val="20"/>
                <w:szCs w:val="20"/>
                <w:color w:val="1F4E79"/>
              </w:rPr>
              <w:t>完成域适应</w:t>
            </w:r>
          </w:p>
        </w:tc>
        <w:tc>
          <w:tcPr>
            <w:tcW w:w="1500" w:type="dxa"/>
            <w:shd w:val="clear" w:color="auto" w:fill="D9E2F3"/>
            <w:vAlign w:val="center"/>
          </w:tcPr>
          <w:p>
            <w:pPr>
              <w:keepLines/>
              <w:spacing w:before="0" w:after="0" w:line="300" w:lineRule="auto"/>
              <w:jc w:val="center"/>
            </w:pPr>
            <w:r>
              <w:rPr>
                <w:rFonts w:ascii="Times New Roman" w:hAnsi="Times New Roman" w:eastAsia="宋体" w:cs="Times New Roman"/>
                <w:b/>
                <w:bCs/>
                <w:sz w:val="20"/>
                <w:szCs w:val="20"/>
                <w:color w:val="1F4E79"/>
              </w:rPr>
              <w:t>完成新类注册</w:t>
            </w:r>
          </w:p>
        </w:tc>
        <w:tc>
          <w:tcPr>
            <w:tcW w:w="4960" w:type="dxa"/>
            <w:shd w:val="clear" w:color="auto" w:fill="D9E2F3"/>
            <w:vAlign w:val="center"/>
          </w:tcPr>
          <w:p>
            <w:pPr>
              <w:keepLines/>
              <w:spacing w:before="0" w:after="0" w:line="300" w:lineRule="auto"/>
              <w:jc w:val="center"/>
            </w:pPr>
            <w:r>
              <w:rPr>
                <w:rFonts w:ascii="Times New Roman" w:hAnsi="Times New Roman" w:eastAsia="宋体" w:cs="Times New Roman"/>
                <w:b/>
                <w:bCs/>
                <w:sz w:val="20"/>
                <w:szCs w:val="20"/>
                <w:color w:val="1F4E79"/>
              </w:rPr>
              <w:t>对应阶段与含义</w:t>
            </w:r>
          </w:p>
        </w:tc>
      </w:tr>
      <w:tr>
        <w:trPr>
          <w:cantSplit/>
        </w:trPr>
        <w:tc>
          <w:tcPr>
            <w:tcW w:w="1500" w:type="dxa"/>
            <w:shd w:val="clear" w:color="auto" w:fill="F7F9FC"/>
            <w:vAlign w:val="center"/>
          </w:tcPr>
          <w:p>
            <w:pPr>
              <w:keepLines/>
              <w:spacing w:before="0" w:after="0" w:line="300" w:lineRule="auto"/>
              <w:jc w:val="center"/>
            </w:pPr>
            <w:r>
              <w:rPr>
                <w:rFonts w:ascii="Times New Roman" w:hAnsi="Times New Roman" w:eastAsia="宋体" w:cs="Times New Roman"/>
                <w:sz w:val="20"/>
                <w:szCs w:val="20"/>
              </w:rPr>
              <w:t>DA0_REG0</w:t>
            </w:r>
          </w:p>
        </w:tc>
        <w:tc>
          <w:tcPr>
            <w:tcW w:w="1400" w:type="dxa"/>
            <w:shd w:val="clear" w:color="auto" w:fill="F7F9FC"/>
            <w:vAlign w:val="center"/>
          </w:tcPr>
          <w:p>
            <w:pPr>
              <w:keepLines/>
              <w:spacing w:before="0" w:after="0" w:line="300" w:lineRule="auto"/>
              <w:jc w:val="center"/>
            </w:pPr>
            <w:r>
              <w:rPr>
                <w:rFonts w:ascii="Times New Roman" w:hAnsi="Times New Roman" w:eastAsia="宋体" w:cs="Times New Roman"/>
                <w:sz w:val="20"/>
                <w:szCs w:val="20"/>
              </w:rPr>
              <w:t>否</w:t>
            </w:r>
          </w:p>
        </w:tc>
        <w:tc>
          <w:tcPr>
            <w:tcW w:w="1500" w:type="dxa"/>
            <w:shd w:val="clear" w:color="auto" w:fill="F7F9FC"/>
            <w:vAlign w:val="center"/>
          </w:tcPr>
          <w:p>
            <w:pPr>
              <w:keepLines/>
              <w:spacing w:before="0" w:after="0" w:line="300" w:lineRule="auto"/>
              <w:jc w:val="center"/>
            </w:pPr>
            <w:r>
              <w:rPr>
                <w:rFonts w:ascii="Times New Roman" w:hAnsi="Times New Roman" w:eastAsia="宋体" w:cs="Times New Roman"/>
                <w:sz w:val="20"/>
                <w:szCs w:val="20"/>
              </w:rPr>
              <w:t>否</w:t>
            </w:r>
          </w:p>
        </w:tc>
        <w:tc>
          <w:tcPr>
            <w:tcW w:w="4960" w:type="dxa"/>
            <w:shd w:val="clear" w:color="auto" w:fill="F7F9FC"/>
            <w:vAlign w:val="center"/>
          </w:tcPr>
          <w:p>
            <w:pPr>
              <w:keepLines/>
              <w:spacing w:before="0" w:after="0" w:line="300" w:lineRule="auto"/>
              <w:jc w:val="left"/>
            </w:pPr>
            <w:r>
              <w:rPr>
                <w:rFonts w:ascii="Times New Roman" w:hAnsi="Times New Roman" w:eastAsia="宋体" w:cs="Times New Roman"/>
                <w:sz w:val="20"/>
                <w:szCs w:val="20"/>
              </w:rPr>
              <w:t>域适应前、注册前；Stage2-B的直接基座状态。</w:t>
            </w:r>
          </w:p>
        </w:tc>
      </w:tr>
      <w:tr>
        <w:trPr>
          <w:cantSplit/>
        </w:trPr>
        <w:tc>
          <w:tcPr>
            <w:tcW w:w="1500" w:type="dxa"/>
            <w:shd w:val="clear" w:color="auto" w:fill="FFFFFF"/>
            <w:vAlign w:val="center"/>
          </w:tcPr>
          <w:p>
            <w:pPr>
              <w:keepLines/>
              <w:spacing w:before="0" w:after="0" w:line="300" w:lineRule="auto"/>
              <w:jc w:val="center"/>
            </w:pPr>
            <w:r>
              <w:rPr>
                <w:rFonts w:ascii="Times New Roman" w:hAnsi="Times New Roman" w:eastAsia="宋体" w:cs="Times New Roman"/>
                <w:sz w:val="20"/>
                <w:szCs w:val="20"/>
              </w:rPr>
              <w:t>DA1_REG0</w:t>
            </w:r>
          </w:p>
        </w:tc>
        <w:tc>
          <w:tcPr>
            <w:tcW w:w="1400" w:type="dxa"/>
            <w:shd w:val="clear" w:color="auto" w:fill="FFFFFF"/>
            <w:vAlign w:val="center"/>
          </w:tcPr>
          <w:p>
            <w:pPr>
              <w:keepLines/>
              <w:spacing w:before="0" w:after="0" w:line="300" w:lineRule="auto"/>
              <w:jc w:val="center"/>
            </w:pPr>
            <w:r>
              <w:rPr>
                <w:rFonts w:ascii="Times New Roman" w:hAnsi="Times New Roman" w:eastAsia="宋体" w:cs="Times New Roman"/>
                <w:sz w:val="20"/>
                <w:szCs w:val="20"/>
              </w:rPr>
              <w:t>是</w:t>
            </w:r>
          </w:p>
        </w:tc>
        <w:tc>
          <w:tcPr>
            <w:tcW w:w="1500" w:type="dxa"/>
            <w:shd w:val="clear" w:color="auto" w:fill="FFFFFF"/>
            <w:vAlign w:val="center"/>
          </w:tcPr>
          <w:p>
            <w:pPr>
              <w:keepLines/>
              <w:spacing w:before="0" w:after="0" w:line="300" w:lineRule="auto"/>
              <w:jc w:val="center"/>
            </w:pPr>
            <w:r>
              <w:rPr>
                <w:rFonts w:ascii="Times New Roman" w:hAnsi="Times New Roman" w:eastAsia="宋体" w:cs="Times New Roman"/>
                <w:sz w:val="20"/>
                <w:szCs w:val="20"/>
              </w:rPr>
              <w:t>否</w:t>
            </w:r>
          </w:p>
        </w:tc>
        <w:tc>
          <w:tcPr>
            <w:tcW w:w="4960" w:type="dxa"/>
            <w:shd w:val="clear" w:color="auto" w:fill="FFFFFF"/>
            <w:vAlign w:val="center"/>
          </w:tcPr>
          <w:p>
            <w:pPr>
              <w:keepLines/>
              <w:spacing w:before="0" w:after="0" w:line="300" w:lineRule="auto"/>
              <w:jc w:val="left"/>
            </w:pPr>
            <w:r>
              <w:rPr>
                <w:rFonts w:ascii="Times New Roman" w:hAnsi="Times New Roman" w:eastAsia="宋体" w:cs="Times New Roman"/>
                <w:sz w:val="20"/>
                <w:szCs w:val="20"/>
              </w:rPr>
              <w:t>域适应后、注册前；Stage2-B的主要评价状态。</w:t>
            </w:r>
          </w:p>
        </w:tc>
      </w:tr>
      <w:tr>
        <w:trPr>
          <w:cantSplit/>
        </w:trPr>
        <w:tc>
          <w:tcPr>
            <w:tcW w:w="1500" w:type="dxa"/>
            <w:shd w:val="clear" w:color="auto" w:fill="F7F9FC"/>
            <w:vAlign w:val="center"/>
          </w:tcPr>
          <w:p>
            <w:pPr>
              <w:keepLines/>
              <w:spacing w:before="0" w:after="0" w:line="300" w:lineRule="auto"/>
              <w:jc w:val="center"/>
            </w:pPr>
            <w:r>
              <w:rPr>
                <w:rFonts w:ascii="Times New Roman" w:hAnsi="Times New Roman" w:eastAsia="宋体" w:cs="Times New Roman"/>
                <w:sz w:val="20"/>
                <w:szCs w:val="20"/>
              </w:rPr>
              <w:t>DA0_REG1</w:t>
            </w:r>
          </w:p>
        </w:tc>
        <w:tc>
          <w:tcPr>
            <w:tcW w:w="1400" w:type="dxa"/>
            <w:shd w:val="clear" w:color="auto" w:fill="F7F9FC"/>
            <w:vAlign w:val="center"/>
          </w:tcPr>
          <w:p>
            <w:pPr>
              <w:keepLines/>
              <w:spacing w:before="0" w:after="0" w:line="300" w:lineRule="auto"/>
              <w:jc w:val="center"/>
            </w:pPr>
            <w:r>
              <w:rPr>
                <w:rFonts w:ascii="Times New Roman" w:hAnsi="Times New Roman" w:eastAsia="宋体" w:cs="Times New Roman"/>
                <w:sz w:val="20"/>
                <w:szCs w:val="20"/>
              </w:rPr>
              <w:t>否</w:t>
            </w:r>
          </w:p>
        </w:tc>
        <w:tc>
          <w:tcPr>
            <w:tcW w:w="1500" w:type="dxa"/>
            <w:shd w:val="clear" w:color="auto" w:fill="F7F9FC"/>
            <w:vAlign w:val="center"/>
          </w:tcPr>
          <w:p>
            <w:pPr>
              <w:keepLines/>
              <w:spacing w:before="0" w:after="0" w:line="300" w:lineRule="auto"/>
              <w:jc w:val="center"/>
            </w:pPr>
            <w:r>
              <w:rPr>
                <w:rFonts w:ascii="Times New Roman" w:hAnsi="Times New Roman" w:eastAsia="宋体" w:cs="Times New Roman"/>
                <w:sz w:val="20"/>
                <w:szCs w:val="20"/>
              </w:rPr>
              <w:t>是</w:t>
            </w:r>
          </w:p>
        </w:tc>
        <w:tc>
          <w:tcPr>
            <w:tcW w:w="4960" w:type="dxa"/>
            <w:shd w:val="clear" w:color="auto" w:fill="F7F9FC"/>
            <w:vAlign w:val="center"/>
          </w:tcPr>
          <w:p>
            <w:pPr>
              <w:keepLines/>
              <w:spacing w:before="0" w:after="0" w:line="300" w:lineRule="auto"/>
              <w:jc w:val="left"/>
            </w:pPr>
            <w:r>
              <w:rPr>
                <w:rFonts w:ascii="Times New Roman" w:hAnsi="Times New Roman" w:eastAsia="宋体" w:cs="Times New Roman"/>
                <w:sz w:val="20"/>
                <w:szCs w:val="20"/>
              </w:rPr>
              <w:t>域适应前、注册后；用于分离新类注册带来的变化。</w:t>
            </w:r>
          </w:p>
        </w:tc>
      </w:tr>
      <w:tr>
        <w:trPr>
          <w:cantSplit/>
        </w:trPr>
        <w:tc>
          <w:tcPr>
            <w:tcW w:w="1500" w:type="dxa"/>
            <w:shd w:val="clear" w:color="auto" w:fill="FFFFFF"/>
            <w:vAlign w:val="center"/>
          </w:tcPr>
          <w:p>
            <w:pPr>
              <w:keepLines/>
              <w:spacing w:before="0" w:after="0" w:line="300" w:lineRule="auto"/>
              <w:jc w:val="center"/>
            </w:pPr>
            <w:r>
              <w:rPr>
                <w:rFonts w:ascii="Times New Roman" w:hAnsi="Times New Roman" w:eastAsia="宋体" w:cs="Times New Roman"/>
                <w:sz w:val="20"/>
                <w:szCs w:val="20"/>
              </w:rPr>
              <w:t>DA1_REG1</w:t>
            </w:r>
          </w:p>
        </w:tc>
        <w:tc>
          <w:tcPr>
            <w:tcW w:w="1400" w:type="dxa"/>
            <w:shd w:val="clear" w:color="auto" w:fill="FFFFFF"/>
            <w:vAlign w:val="center"/>
          </w:tcPr>
          <w:p>
            <w:pPr>
              <w:keepLines/>
              <w:spacing w:before="0" w:after="0" w:line="300" w:lineRule="auto"/>
              <w:jc w:val="center"/>
            </w:pPr>
            <w:r>
              <w:rPr>
                <w:rFonts w:ascii="Times New Roman" w:hAnsi="Times New Roman" w:eastAsia="宋体" w:cs="Times New Roman"/>
                <w:sz w:val="20"/>
                <w:szCs w:val="20"/>
              </w:rPr>
              <w:t>是</w:t>
            </w:r>
          </w:p>
        </w:tc>
        <w:tc>
          <w:tcPr>
            <w:tcW w:w="1500" w:type="dxa"/>
            <w:shd w:val="clear" w:color="auto" w:fill="FFFFFF"/>
            <w:vAlign w:val="center"/>
          </w:tcPr>
          <w:p>
            <w:pPr>
              <w:keepLines/>
              <w:spacing w:before="0" w:after="0" w:line="300" w:lineRule="auto"/>
              <w:jc w:val="center"/>
            </w:pPr>
            <w:r>
              <w:rPr>
                <w:rFonts w:ascii="Times New Roman" w:hAnsi="Times New Roman" w:eastAsia="宋体" w:cs="Times New Roman"/>
                <w:sz w:val="20"/>
                <w:szCs w:val="20"/>
              </w:rPr>
              <w:t>是</w:t>
            </w:r>
          </w:p>
        </w:tc>
        <w:tc>
          <w:tcPr>
            <w:tcW w:w="4960" w:type="dxa"/>
            <w:shd w:val="clear" w:color="auto" w:fill="FFFFFF"/>
            <w:vAlign w:val="center"/>
          </w:tcPr>
          <w:p>
            <w:pPr>
              <w:keepLines/>
              <w:spacing w:before="0" w:after="0" w:line="300" w:lineRule="auto"/>
              <w:jc w:val="left"/>
            </w:pPr>
            <w:r>
              <w:rPr>
                <w:rFonts w:ascii="Times New Roman" w:hAnsi="Times New Roman" w:eastAsia="宋体" w:cs="Times New Roman"/>
                <w:sz w:val="20"/>
                <w:szCs w:val="20"/>
              </w:rPr>
              <w:t>域适应后、注册后；Stage2-C的旧新联合评价状态。</w:t>
            </w:r>
          </w:p>
        </w:tc>
      </w:tr>
    </w:tbl>
    <w:p>
      <w:pPr>
        <w:keepNext/>
        <w:keepLines/>
        <w:spacing w:before="120" w:after="60" w:line="300" w:lineRule="auto"/>
        <w:jc w:val="left"/>
      </w:pPr>
      <w:r>
        <w:rPr>
          <w:rFonts w:ascii="Times New Roman" w:hAnsi="Times New Roman" w:eastAsia="宋体" w:cs="Times New Roman"/>
          <w:b/>
          <w:bCs/>
          <w:color w:val="1F4E79"/>
          <w:sz w:val="24"/>
          <w:szCs w:val="24"/>
        </w:rPr>
        <w:t>（3）核心评价指标</w:t>
      </w:r>
    </w:p>
    <w:tbl>
      <w:tblPr>
        <w:tblW w:w="9360" w:type="dxa"/>
        <w:tblInd w:w="12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4300"/>
        <w:gridCol w:w="1500"/>
        <w:gridCol w:w="3560"/>
      </w:tblGrid>
      <w:tr>
        <w:trPr>
          <w:tblHeader/>
          <w:cantSplit/>
        </w:trPr>
        <w:tc>
          <w:tcPr>
            <w:tcW w:w="4300" w:type="dxa"/>
            <w:shd w:val="clear" w:color="auto" w:fill="D9E2F3"/>
            <w:vAlign w:val="center"/>
          </w:tcPr>
          <w:p>
            <w:pPr>
              <w:keepLines/>
              <w:spacing w:before="0" w:after="0" w:line="300" w:lineRule="auto"/>
              <w:jc w:val="center"/>
            </w:pPr>
            <w:r>
              <w:rPr>
                <w:rFonts w:ascii="Times New Roman" w:hAnsi="Times New Roman" w:eastAsia="宋体" w:cs="Times New Roman"/>
                <w:b/>
                <w:bCs/>
                <w:sz w:val="20"/>
                <w:szCs w:val="20"/>
                <w:color w:val="1F4E79"/>
              </w:rPr>
              <w:t>指标与公式</w:t>
            </w:r>
          </w:p>
        </w:tc>
        <w:tc>
          <w:tcPr>
            <w:tcW w:w="1500" w:type="dxa"/>
            <w:shd w:val="clear" w:color="auto" w:fill="D9E2F3"/>
            <w:vAlign w:val="center"/>
          </w:tcPr>
          <w:p>
            <w:pPr>
              <w:keepLines/>
              <w:spacing w:before="0" w:after="0" w:line="300" w:lineRule="auto"/>
              <w:jc w:val="center"/>
            </w:pPr>
            <w:r>
              <w:rPr>
                <w:rFonts w:ascii="Times New Roman" w:hAnsi="Times New Roman" w:eastAsia="宋体" w:cs="Times New Roman"/>
                <w:b/>
                <w:bCs/>
                <w:sz w:val="20"/>
                <w:szCs w:val="20"/>
                <w:color w:val="1F4E79"/>
              </w:rPr>
              <w:t>结果字段</w:t>
            </w:r>
          </w:p>
        </w:tc>
        <w:tc>
          <w:tcPr>
            <w:tcW w:w="3560" w:type="dxa"/>
            <w:shd w:val="clear" w:color="auto" w:fill="D9E2F3"/>
            <w:vAlign w:val="center"/>
          </w:tcPr>
          <w:p>
            <w:pPr>
              <w:keepLines/>
              <w:spacing w:before="0" w:after="0" w:line="300" w:lineRule="auto"/>
              <w:jc w:val="center"/>
            </w:pPr>
            <w:r>
              <w:rPr>
                <w:rFonts w:ascii="Times New Roman" w:hAnsi="Times New Roman" w:eastAsia="宋体" w:cs="Times New Roman"/>
                <w:b/>
                <w:bCs/>
                <w:sz w:val="20"/>
                <w:szCs w:val="20"/>
                <w:color w:val="1F4E79"/>
              </w:rPr>
              <w:t>物理意义与判读</w:t>
            </w:r>
          </w:p>
        </w:tc>
      </w:tr>
      <w:tr>
        <w:trPr>
          <w:cantSplit/>
        </w:trPr>
        <w:tc>
          <w:tcPr>
            <w:tcW w:w="4300" w:type="dxa"/>
            <w:shd w:val="clear" w:color="auto" w:fill="F7F9FC"/>
            <w:vAlign w:val="center"/>
          </w:tcPr>
          <w:p>
            <w:pPr>
              <w:keepLines/>
              <w:spacing w:before="0" w:after="0" w:line="300" w:lineRule="auto"/>
              <w:jc w:val="center"/>
            </w:pPr>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DA0_REG0</m:t>
                  </m:r>
                  <m:ctrlPr>
                    <w:rPr>
                      <w:rFonts w:ascii="Cambria Math" w:hAnsi="Cambria Math"/>
                      <w:sz w:val="24"/>
                      <w:szCs w:val="24"/>
                    </w:rPr>
                  </m:ctrlPr>
                </m:sup>
              </m:sSubSup>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den>
              </m:f>
              <m:nary>
                <m:naryPr>
                  <m:chr m:val="∑"/>
                  <m:limLoc m:val="undOvr"/>
                  <m:supHide m:val="1"/>
                  <m:ctrlPr>
                    <w:rPr>
                      <w:rFonts w:ascii="Cambria Math" w:hAnsi="Cambria Math"/>
                      <w:sz w:val="24"/>
                      <w:szCs w:val="24"/>
                    </w:rPr>
                  </m:ctrlPr>
                </m:naryPr>
                <m:sub>
                  <m:r>
                    <m:rPr/>
                    <w:rPr>
                      <w:rFonts w:ascii="Cambria Math" w:hAnsi="Cambria Math"/>
                      <w:sz w:val="24"/>
                      <w:szCs w:val="24"/>
                    </w:rPr>
                    <m:t>i</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r>
                    <m:rPr>
                      <m:sty m:val="p"/>
                      <m:scr m:val="double-struck"/>
                    </m:rPr>
                    <w:rPr>
                      <w:rFonts w:ascii="Cambria Math" w:hAnsi="Cambria Math"/>
                      <w:sz w:val="24"/>
                      <w:szCs w:val="24"/>
                    </w:rPr>
                    <m:t>I</m:t>
                  </m:r>
                  <m:ctrlPr>
                    <w:rPr>
                      <w:rFonts w:ascii="Cambria Math" w:hAnsi="Cambria Math"/>
                      <w:sz w:val="24"/>
                      <w:szCs w:val="24"/>
                    </w:rPr>
                  </m:ctrlPr>
                </m:e>
              </m:nary>
              <m:d>
                <m:dPr>
                  <m:begChr m:val="["/>
                  <m:endChr m:val="]"/>
                  <m:ctrlPr>
                    <w:rPr>
                      <w:rFonts w:ascii="Cambria Math" w:hAnsi="Cambria Math"/>
                      <w:sz w:val="24"/>
                      <w:szCs w:val="24"/>
                    </w:rPr>
                  </m:ctrlPr>
                </m:dPr>
                <m:e>
                  <m:sSubSup>
                    <m:sSubSupPr>
                      <m:ctrlPr>
                        <w:rPr>
                          <w:rFonts w:ascii="Cambria Math" w:hAnsi="Cambria Math"/>
                          <w:sz w:val="24"/>
                          <w:szCs w:val="24"/>
                        </w:rPr>
                      </m:ctrlPr>
                    </m:sSubSupPr>
                    <m:e>
                      <m:acc>
                        <m:accPr>
                          <m:ctrlPr>
                            <w:rPr>
                              <w:rFonts w:ascii="Cambria Math" w:hAnsi="Cambria Math"/>
                              <w:sz w:val="24"/>
                              <w:szCs w:val="24"/>
                            </w:rPr>
                          </m:ctrlPr>
                        </m:accPr>
                        <m:e>
                          <m:r>
                            <m:rPr/>
                            <w:rPr>
                              <w:rFonts w:ascii="Cambria Math" w:hAnsi="Cambria Math"/>
                              <w:sz w:val="24"/>
                              <w:szCs w:val="24"/>
                            </w:rPr>
                            <m:t>y</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d>
                        <m:dPr>
                          <m:ctrlPr>
                            <w:rPr>
                              <w:rFonts w:ascii="Cambria Math" w:hAnsi="Cambria Math"/>
                              <w:sz w:val="24"/>
                              <w:szCs w:val="24"/>
                            </w:rPr>
                          </m:ctrlPr>
                        </m:dPr>
                        <m:e>
                          <m:r>
                            <m:rPr/>
                            <w:rPr>
                              <w:rFonts w:ascii="Cambria Math" w:hAnsi="Cambria Math"/>
                              <w:sz w:val="24"/>
                              <w:szCs w:val="24"/>
                            </w:rPr>
                            <m:t>DA0_REG0</m:t>
                          </m:r>
                          <m:ctrlPr>
                            <w:rPr>
                              <w:rFonts w:ascii="Cambria Math" w:hAnsi="Cambria Math"/>
                              <w:sz w:val="24"/>
                              <w:szCs w:val="24"/>
                            </w:rPr>
                          </m:ctrlPr>
                        </m:e>
                      </m:d>
                      <m:ctrlPr>
                        <w:rPr>
                          <w:rFonts w:ascii="Cambria Math" w:hAnsi="Cambria Math"/>
                          <w:sz w:val="24"/>
                          <w:szCs w:val="24"/>
                        </w:rPr>
                      </m:ctrlPr>
                    </m:sup>
                  </m:sSubSup>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d>
            </m:oMath>
          </w:p>
        </w:tc>
        <w:tc>
          <w:tcPr>
            <w:tcW w:w="1500" w:type="dxa"/>
            <w:shd w:val="clear" w:color="auto" w:fill="F7F9FC"/>
            <w:vAlign w:val="center"/>
          </w:tcPr>
          <w:p>
            <w:pPr>
              <w:keepLines/>
              <w:spacing w:before="0" w:after="0" w:line="300" w:lineRule="auto"/>
              <w:jc w:val="center"/>
            </w:pPr>
            <w:r>
              <w:rPr>
                <w:rFonts w:ascii="Times New Roman" w:hAnsi="Times New Roman" w:eastAsia="宋体" w:cs="Times New Roman"/>
                <w:sz w:val="20"/>
                <w:szCs w:val="20"/>
              </w:rPr>
              <w:t>old_acc_before</w:t>
            </w:r>
          </w:p>
        </w:tc>
        <w:tc>
          <w:tcPr>
            <w:tcW w:w="3560" w:type="dxa"/>
            <w:shd w:val="clear" w:color="auto" w:fill="F7F9FC"/>
            <w:vAlign w:val="center"/>
          </w:tcPr>
          <w:p>
            <w:pPr>
              <w:keepLines/>
              <w:spacing w:before="0" w:after="0" w:line="300" w:lineRule="auto"/>
              <w:jc w:val="left"/>
            </w:pPr>
            <w:r>
              <w:rPr>
                <w:rFonts w:ascii="Times New Roman" w:hAnsi="Times New Roman" w:eastAsia="宋体" w:cs="Times New Roman"/>
                <w:sz w:val="20"/>
                <w:szCs w:val="20"/>
              </w:rPr>
              <w:t>Stage2-B域适应前（DA0_REG0）的旧类准确率；数值越大越好。</w:t>
            </w:r>
          </w:p>
        </w:tc>
      </w:tr>
      <w:tr>
        <w:trPr>
          <w:cantSplit/>
        </w:trPr>
        <w:tc>
          <w:tcPr>
            <w:tcW w:w="4300" w:type="dxa"/>
            <w:shd w:val="clear" w:color="auto" w:fill="FFFFFF"/>
            <w:vAlign w:val="center"/>
          </w:tcPr>
          <w:p>
            <w:pPr>
              <w:keepLines/>
              <w:spacing w:before="0" w:after="0" w:line="300" w:lineRule="auto"/>
              <w:jc w:val="center"/>
            </w:pPr>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DA1_REG0</m:t>
                  </m:r>
                  <m:ctrlPr>
                    <w:rPr>
                      <w:rFonts w:ascii="Cambria Math" w:hAnsi="Cambria Math"/>
                      <w:sz w:val="24"/>
                      <w:szCs w:val="24"/>
                    </w:rPr>
                  </m:ctrlPr>
                </m:sup>
              </m:sSubSup>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den>
              </m:f>
              <m:nary>
                <m:naryPr>
                  <m:chr m:val="∑"/>
                  <m:limLoc m:val="undOvr"/>
                  <m:supHide m:val="1"/>
                  <m:ctrlPr>
                    <w:rPr>
                      <w:rFonts w:ascii="Cambria Math" w:hAnsi="Cambria Math"/>
                      <w:sz w:val="24"/>
                      <w:szCs w:val="24"/>
                    </w:rPr>
                  </m:ctrlPr>
                </m:naryPr>
                <m:sub>
                  <m:r>
                    <m:rPr/>
                    <w:rPr>
                      <w:rFonts w:ascii="Cambria Math" w:hAnsi="Cambria Math"/>
                      <w:sz w:val="24"/>
                      <w:szCs w:val="24"/>
                    </w:rPr>
                    <m:t>i</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r>
                    <m:rPr>
                      <m:sty m:val="p"/>
                      <m:scr m:val="double-struck"/>
                    </m:rPr>
                    <w:rPr>
                      <w:rFonts w:ascii="Cambria Math" w:hAnsi="Cambria Math"/>
                      <w:sz w:val="24"/>
                      <w:szCs w:val="24"/>
                    </w:rPr>
                    <m:t>I</m:t>
                  </m:r>
                  <m:ctrlPr>
                    <w:rPr>
                      <w:rFonts w:ascii="Cambria Math" w:hAnsi="Cambria Math"/>
                      <w:sz w:val="24"/>
                      <w:szCs w:val="24"/>
                    </w:rPr>
                  </m:ctrlPr>
                </m:e>
              </m:nary>
              <m:d>
                <m:dPr>
                  <m:begChr m:val="["/>
                  <m:endChr m:val="]"/>
                  <m:ctrlPr>
                    <w:rPr>
                      <w:rFonts w:ascii="Cambria Math" w:hAnsi="Cambria Math"/>
                      <w:sz w:val="24"/>
                      <w:szCs w:val="24"/>
                    </w:rPr>
                  </m:ctrlPr>
                </m:dPr>
                <m:e>
                  <m:sSubSup>
                    <m:sSubSupPr>
                      <m:ctrlPr>
                        <w:rPr>
                          <w:rFonts w:ascii="Cambria Math" w:hAnsi="Cambria Math"/>
                          <w:sz w:val="24"/>
                          <w:szCs w:val="24"/>
                        </w:rPr>
                      </m:ctrlPr>
                    </m:sSubSupPr>
                    <m:e>
                      <m:acc>
                        <m:accPr>
                          <m:ctrlPr>
                            <w:rPr>
                              <w:rFonts w:ascii="Cambria Math" w:hAnsi="Cambria Math"/>
                              <w:sz w:val="24"/>
                              <w:szCs w:val="24"/>
                            </w:rPr>
                          </m:ctrlPr>
                        </m:accPr>
                        <m:e>
                          <m:r>
                            <m:rPr/>
                            <w:rPr>
                              <w:rFonts w:ascii="Cambria Math" w:hAnsi="Cambria Math"/>
                              <w:sz w:val="24"/>
                              <w:szCs w:val="24"/>
                            </w:rPr>
                            <m:t>y</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d>
                        <m:dPr>
                          <m:ctrlPr>
                            <w:rPr>
                              <w:rFonts w:ascii="Cambria Math" w:hAnsi="Cambria Math"/>
                              <w:sz w:val="24"/>
                              <w:szCs w:val="24"/>
                            </w:rPr>
                          </m:ctrlPr>
                        </m:dPr>
                        <m:e>
                          <m:r>
                            <m:rPr/>
                            <w:rPr>
                              <w:rFonts w:ascii="Cambria Math" w:hAnsi="Cambria Math"/>
                              <w:sz w:val="24"/>
                              <w:szCs w:val="24"/>
                            </w:rPr>
                            <m:t>DA1_REG0</m:t>
                          </m:r>
                          <m:ctrlPr>
                            <w:rPr>
                              <w:rFonts w:ascii="Cambria Math" w:hAnsi="Cambria Math"/>
                              <w:sz w:val="24"/>
                              <w:szCs w:val="24"/>
                            </w:rPr>
                          </m:ctrlPr>
                        </m:e>
                      </m:d>
                      <m:ctrlPr>
                        <w:rPr>
                          <w:rFonts w:ascii="Cambria Math" w:hAnsi="Cambria Math"/>
                          <w:sz w:val="24"/>
                          <w:szCs w:val="24"/>
                        </w:rPr>
                      </m:ctrlPr>
                    </m:sup>
                  </m:sSubSup>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d>
            </m:oMath>
          </w:p>
        </w:tc>
        <w:tc>
          <w:tcPr>
            <w:tcW w:w="1500" w:type="dxa"/>
            <w:shd w:val="clear" w:color="auto" w:fill="FFFFFF"/>
            <w:vAlign w:val="center"/>
          </w:tcPr>
          <w:p>
            <w:pPr>
              <w:keepLines/>
              <w:spacing w:before="0" w:after="0" w:line="300" w:lineRule="auto"/>
              <w:jc w:val="center"/>
            </w:pPr>
            <w:r>
              <w:rPr>
                <w:rFonts w:ascii="Times New Roman" w:hAnsi="Times New Roman" w:eastAsia="宋体" w:cs="Times New Roman"/>
                <w:sz w:val="20"/>
                <w:szCs w:val="20"/>
              </w:rPr>
              <w:t>old_acc_after</w:t>
            </w:r>
          </w:p>
        </w:tc>
        <w:tc>
          <w:tcPr>
            <w:tcW w:w="3560" w:type="dxa"/>
            <w:shd w:val="clear" w:color="auto" w:fill="FFFFFF"/>
            <w:vAlign w:val="center"/>
          </w:tcPr>
          <w:p>
            <w:pPr>
              <w:keepLines/>
              <w:spacing w:before="0" w:after="0" w:line="300" w:lineRule="auto"/>
              <w:jc w:val="left"/>
            </w:pPr>
            <w:r>
              <w:rPr>
                <w:rFonts w:ascii="Times New Roman" w:hAnsi="Times New Roman" w:eastAsia="宋体" w:cs="Times New Roman"/>
                <w:sz w:val="20"/>
                <w:szCs w:val="20"/>
              </w:rPr>
              <w:t>Stage2-B域适应后（DA1_REG0）的旧类准确率；数值越大越好。</w:t>
            </w:r>
          </w:p>
        </w:tc>
      </w:tr>
      <w:tr>
        <w:trPr>
          <w:cantSplit/>
        </w:trPr>
        <w:tc>
          <w:tcPr>
            <w:tcW w:w="4300" w:type="dxa"/>
            <w:shd w:val="clear" w:color="auto" w:fill="F7F9FC"/>
            <w:vAlign w:val="center"/>
          </w:tcPr>
          <w:p>
            <w:pPr>
              <w:keepLines/>
              <w:spacing w:before="0" w:after="0" w:line="300" w:lineRule="auto"/>
              <w:jc w:val="center"/>
            </w:pPr>
            <m:oMath>
              <m:sSub>
                <m:sSubPr>
                  <m:ctrlPr>
                    <w:rPr>
                      <w:rFonts w:ascii="Cambria Math" w:hAnsi="Cambria Math"/>
                      <w:sz w:val="24"/>
                      <w:szCs w:val="24"/>
                    </w:rPr>
                  </m:ctrlPr>
                </m:sSubPr>
                <m:e>
                  <m:r>
                    <m:rPr/>
                    <w:rPr>
                      <w:rFonts w:ascii="Cambria Math" w:hAnsi="Cambria Math"/>
                      <w:sz w:val="24"/>
                      <w:szCs w:val="24"/>
                    </w:rPr>
                    <m:t>G</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DA1_REG0</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DA0_REG0</m:t>
                  </m:r>
                  <m:ctrlPr>
                    <w:rPr>
                      <w:rFonts w:ascii="Cambria Math" w:hAnsi="Cambria Math"/>
                      <w:sz w:val="24"/>
                      <w:szCs w:val="24"/>
                    </w:rPr>
                  </m:ctrlPr>
                </m:sup>
              </m:sSubSup>
            </m:oMath>
          </w:p>
        </w:tc>
        <w:tc>
          <w:tcPr>
            <w:tcW w:w="1500" w:type="dxa"/>
            <w:shd w:val="clear" w:color="auto" w:fill="F7F9FC"/>
            <w:vAlign w:val="center"/>
          </w:tcPr>
          <w:p>
            <w:pPr>
              <w:keepLines/>
              <w:spacing w:before="0" w:after="0" w:line="300" w:lineRule="auto"/>
              <w:jc w:val="center"/>
            </w:pPr>
            <w:r>
              <w:rPr>
                <w:rFonts w:ascii="Times New Roman" w:hAnsi="Times New Roman" w:eastAsia="宋体" w:cs="Times New Roman"/>
                <w:sz w:val="20"/>
                <w:szCs w:val="20"/>
              </w:rPr>
              <w:t>派生量</w:t>
            </w:r>
          </w:p>
        </w:tc>
        <w:tc>
          <w:tcPr>
            <w:tcW w:w="3560" w:type="dxa"/>
            <w:shd w:val="clear" w:color="auto" w:fill="F7F9FC"/>
            <w:vAlign w:val="center"/>
          </w:tcPr>
          <w:p>
            <w:pPr>
              <w:keepLines/>
              <w:spacing w:before="0" w:after="0" w:line="300" w:lineRule="auto"/>
              <w:jc w:val="left"/>
            </w:pPr>
            <w:r>
              <w:rPr>
                <w:rFonts w:ascii="Times New Roman" w:hAnsi="Times New Roman" w:eastAsia="宋体" w:cs="Times New Roman"/>
                <w:sz w:val="20"/>
                <w:szCs w:val="20"/>
              </w:rPr>
              <w:t>旧类适配收益。正值表示正迁移，负值表示适配损伤；数值越大越好。</w:t>
            </w:r>
          </w:p>
        </w:tc>
      </w:tr>
      <w:tr>
        <w:trPr>
          <w:cantSplit/>
        </w:trPr>
        <w:tc>
          <w:tcPr>
            <w:tcW w:w="4300" w:type="dxa"/>
            <w:shd w:val="clear" w:color="auto" w:fill="FFFFFF"/>
            <w:vAlign w:val="center"/>
          </w:tcPr>
          <w:p>
            <w:pPr>
              <w:keepLines/>
              <w:spacing w:before="0" w:after="0" w:line="300" w:lineRule="auto"/>
              <w:jc w:val="center"/>
            </w:pPr>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den>
              </m:f>
              <m:nary>
                <m:naryPr>
                  <m:chr m:val="∑"/>
                  <m:limLoc m:val="undOvr"/>
                  <m:supHide m:val="1"/>
                  <m:ctrlPr>
                    <w:rPr>
                      <w:rFonts w:ascii="Cambria Math" w:hAnsi="Cambria Math"/>
                      <w:sz w:val="24"/>
                      <w:szCs w:val="24"/>
                    </w:rPr>
                  </m:ctrlPr>
                </m:naryPr>
                <m:sub>
                  <m:r>
                    <m:rPr/>
                    <w:rPr>
                      <w:rFonts w:ascii="Cambria Math" w:hAnsi="Cambria Math"/>
                      <w:sz w:val="24"/>
                      <w:szCs w:val="24"/>
                    </w:rPr>
                    <m:t>i</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r>
                    <m:rPr>
                      <m:sty m:val="p"/>
                      <m:scr m:val="double-struck"/>
                    </m:rPr>
                    <w:rPr>
                      <w:rFonts w:ascii="Cambria Math" w:hAnsi="Cambria Math"/>
                      <w:sz w:val="24"/>
                      <w:szCs w:val="24"/>
                    </w:rPr>
                    <m:t>I</m:t>
                  </m:r>
                  <m:ctrlPr>
                    <w:rPr>
                      <w:rFonts w:ascii="Cambria Math" w:hAnsi="Cambria Math"/>
                      <w:sz w:val="24"/>
                      <w:szCs w:val="24"/>
                    </w:rPr>
                  </m:ctrlPr>
                </m:e>
              </m:nary>
              <m:d>
                <m:dPr>
                  <m:begChr m:val="["/>
                  <m:endChr m:val="]"/>
                  <m:ctrlPr>
                    <w:rPr>
                      <w:rFonts w:ascii="Cambria Math" w:hAnsi="Cambria Math"/>
                      <w:sz w:val="24"/>
                      <w:szCs w:val="24"/>
                    </w:rPr>
                  </m:ctrlPr>
                </m:dPr>
                <m:e>
                  <m:sSubSup>
                    <m:sSubSupPr>
                      <m:ctrlPr>
                        <w:rPr>
                          <w:rFonts w:ascii="Cambria Math" w:hAnsi="Cambria Math"/>
                          <w:sz w:val="24"/>
                          <w:szCs w:val="24"/>
                        </w:rPr>
                      </m:ctrlPr>
                    </m:sSubSupPr>
                    <m:e>
                      <m:acc>
                        <m:accPr>
                          <m:ctrlPr>
                            <w:rPr>
                              <w:rFonts w:ascii="Cambria Math" w:hAnsi="Cambria Math"/>
                              <w:sz w:val="24"/>
                              <w:szCs w:val="24"/>
                            </w:rPr>
                          </m:ctrlPr>
                        </m:accPr>
                        <m:e>
                          <m:r>
                            <m:rPr/>
                            <w:rPr>
                              <w:rFonts w:ascii="Cambria Math" w:hAnsi="Cambria Math"/>
                              <w:sz w:val="24"/>
                              <w:szCs w:val="24"/>
                            </w:rPr>
                            <m:t>y</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d>
                        <m:dPr>
                          <m:ctrlPr>
                            <w:rPr>
                              <w:rFonts w:ascii="Cambria Math" w:hAnsi="Cambria Math"/>
                              <w:sz w:val="24"/>
                              <w:szCs w:val="24"/>
                            </w:rPr>
                          </m:ctrlPr>
                        </m:dPr>
                        <m:e>
                          <m:r>
                            <m:rPr/>
                            <w:rPr>
                              <w:rFonts w:ascii="Cambria Math" w:hAnsi="Cambria Math"/>
                              <w:sz w:val="24"/>
                              <w:szCs w:val="24"/>
                            </w:rPr>
                            <m:t>DA1_REG1</m:t>
                          </m:r>
                          <m:ctrlPr>
                            <w:rPr>
                              <w:rFonts w:ascii="Cambria Math" w:hAnsi="Cambria Math"/>
                              <w:sz w:val="24"/>
                              <w:szCs w:val="24"/>
                            </w:rPr>
                          </m:ctrlPr>
                        </m:e>
                      </m:d>
                      <m:ctrlPr>
                        <w:rPr>
                          <w:rFonts w:ascii="Cambria Math" w:hAnsi="Cambria Math"/>
                          <w:sz w:val="24"/>
                          <w:szCs w:val="24"/>
                        </w:rPr>
                      </m:ctrlPr>
                    </m:sup>
                  </m:sSubSup>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d>
            </m:oMath>
          </w:p>
        </w:tc>
        <w:tc>
          <w:tcPr>
            <w:tcW w:w="1500" w:type="dxa"/>
            <w:shd w:val="clear" w:color="auto" w:fill="FFFFFF"/>
            <w:vAlign w:val="center"/>
          </w:tcPr>
          <w:p>
            <w:pPr>
              <w:keepLines/>
              <w:spacing w:before="0" w:after="0" w:line="300" w:lineRule="auto"/>
              <w:jc w:val="center"/>
            </w:pPr>
            <w:r>
              <w:rPr>
                <w:rFonts w:ascii="Times New Roman" w:hAnsi="Times New Roman" w:eastAsia="宋体" w:cs="Times New Roman"/>
                <w:sz w:val="20"/>
                <w:szCs w:val="20"/>
              </w:rPr>
              <w:t>seen_new_acc</w:t>
            </w:r>
          </w:p>
        </w:tc>
        <w:tc>
          <w:tcPr>
            <w:tcW w:w="3560" w:type="dxa"/>
            <w:shd w:val="clear" w:color="auto" w:fill="FFFFFF"/>
            <w:vAlign w:val="center"/>
          </w:tcPr>
          <w:p>
            <w:pPr>
              <w:keepLines/>
              <w:spacing w:before="0" w:after="0" w:line="300" w:lineRule="auto"/>
              <w:jc w:val="left"/>
            </w:pPr>
            <w:r>
              <w:rPr>
                <w:rFonts w:ascii="Times New Roman" w:hAnsi="Times New Roman" w:eastAsia="宋体" w:cs="Times New Roman"/>
                <w:sz w:val="20"/>
                <w:szCs w:val="20"/>
              </w:rPr>
              <w:t>已注册新类准确率；取0表示没有新类query被正确识别，数值越大越好。</w:t>
            </w:r>
          </w:p>
        </w:tc>
      </w:tr>
      <w:tr>
        <w:trPr>
          <w:cantSplit/>
        </w:trPr>
        <w:tc>
          <w:tcPr>
            <w:tcW w:w="4300" w:type="dxa"/>
            <w:shd w:val="clear" w:color="auto" w:fill="F7F9FC"/>
            <w:vAlign w:val="center"/>
          </w:tcPr>
          <w:p>
            <w:pPr>
              <w:keepLines/>
              <w:spacing w:before="0" w:after="0" w:line="300" w:lineRule="auto"/>
              <w:jc w:val="center"/>
            </w:pPr>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m:nor/>
                      <m:sty m:val="p"/>
                    </m:rPr>
                    <w:rPr>
                      <w:sz w:val="24"/>
                      <w:szCs w:val="24"/>
                    </w:rPr>
                    <m:t>old,new</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2</m:t>
                  </m:r>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DA1_REG1</m:t>
                      </m:r>
                      <m:ctrlPr>
                        <w:rPr>
                          <w:rFonts w:ascii="Cambria Math" w:hAnsi="Cambria Math"/>
                          <w:sz w:val="24"/>
                          <w:szCs w:val="24"/>
                        </w:rPr>
                      </m:ctrlPr>
                    </m:sup>
                  </m:sSubSup>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DA1_REG1</m:t>
                      </m:r>
                      <m:ctrlPr>
                        <w:rPr>
                          <w:rFonts w:ascii="Cambria Math" w:hAnsi="Cambria Math"/>
                          <w:sz w:val="24"/>
                          <w:szCs w:val="24"/>
                        </w:rPr>
                      </m:ctrlPr>
                    </m:sup>
                  </m:sSubSup>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ctrlPr>
                    <w:rPr>
                      <w:rFonts w:ascii="Cambria Math" w:hAnsi="Cambria Math"/>
                      <w:sz w:val="24"/>
                      <w:szCs w:val="24"/>
                    </w:rPr>
                  </m:ctrlPr>
                </m:den>
              </m:f>
            </m:oMath>
          </w:p>
        </w:tc>
        <w:tc>
          <w:tcPr>
            <w:tcW w:w="1500" w:type="dxa"/>
            <w:shd w:val="clear" w:color="auto" w:fill="F7F9FC"/>
            <w:vAlign w:val="center"/>
          </w:tcPr>
          <w:p>
            <w:pPr>
              <w:keepLines/>
              <w:spacing w:before="0" w:after="0" w:line="300" w:lineRule="auto"/>
              <w:jc w:val="center"/>
            </w:pPr>
            <w:r>
              <w:rPr>
                <w:rFonts w:ascii="Times New Roman" w:hAnsi="Times New Roman" w:eastAsia="宋体" w:cs="Times New Roman"/>
                <w:sz w:val="20"/>
                <w:szCs w:val="20"/>
              </w:rPr>
              <w:t>H_old_new</w:t>
            </w:r>
          </w:p>
        </w:tc>
        <w:tc>
          <w:tcPr>
            <w:tcW w:w="3560" w:type="dxa"/>
            <w:shd w:val="clear" w:color="auto" w:fill="F7F9FC"/>
            <w:vAlign w:val="center"/>
          </w:tcPr>
          <w:p>
            <w:pPr>
              <w:keepLines/>
              <w:spacing w:before="0" w:after="0" w:line="300" w:lineRule="auto"/>
              <w:jc w:val="left"/>
            </w:pPr>
            <w:r>
              <w:rPr>
                <w:rFonts w:ascii="Times New Roman" w:hAnsi="Times New Roman" w:eastAsia="宋体" w:cs="Times New Roman"/>
                <w:sz w:val="20"/>
                <w:szCs w:val="20"/>
              </w:rPr>
              <w:t>旧类与新类准确率的调和均值；任一侧接近0时该值也接近0，数值越大越好。</w:t>
            </w:r>
          </w:p>
        </w:tc>
      </w:tr>
      <w:tr>
        <w:trPr>
          <w:cantSplit/>
        </w:trPr>
        <w:tc>
          <w:tcPr>
            <w:tcW w:w="4300" w:type="dxa"/>
            <w:shd w:val="clear" w:color="auto" w:fill="FFFFFF"/>
            <w:vAlign w:val="center"/>
          </w:tcPr>
          <w:p>
            <w:pPr>
              <w:keepLines/>
              <w:spacing w:before="0" w:after="0" w:line="300" w:lineRule="auto"/>
              <w:jc w:val="center"/>
            </w:pPr>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DA1_REG0</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DA1_REG1</m:t>
                  </m:r>
                  <m:ctrlPr>
                    <w:rPr>
                      <w:rFonts w:ascii="Cambria Math" w:hAnsi="Cambria Math"/>
                      <w:sz w:val="24"/>
                      <w:szCs w:val="24"/>
                    </w:rPr>
                  </m:ctrlPr>
                </m:sup>
              </m:sSubSup>
            </m:oMath>
          </w:p>
        </w:tc>
        <w:tc>
          <w:tcPr>
            <w:tcW w:w="1500" w:type="dxa"/>
            <w:shd w:val="clear" w:color="auto" w:fill="FFFFFF"/>
            <w:vAlign w:val="center"/>
          </w:tcPr>
          <w:p>
            <w:pPr>
              <w:keepLines/>
              <w:spacing w:before="0" w:after="0" w:line="300" w:lineRule="auto"/>
              <w:jc w:val="center"/>
            </w:pPr>
            <w:r>
              <w:rPr>
                <w:rFonts w:ascii="Times New Roman" w:hAnsi="Times New Roman" w:eastAsia="宋体" w:cs="Times New Roman"/>
                <w:sz w:val="20"/>
                <w:szCs w:val="20"/>
              </w:rPr>
              <w:t>forgetting</w:t>
            </w:r>
          </w:p>
        </w:tc>
        <w:tc>
          <w:tcPr>
            <w:tcW w:w="3560" w:type="dxa"/>
            <w:shd w:val="clear" w:color="auto" w:fill="FFFFFF"/>
            <w:vAlign w:val="center"/>
          </w:tcPr>
          <w:p>
            <w:pPr>
              <w:keepLines/>
              <w:spacing w:before="0" w:after="0" w:line="300" w:lineRule="auto"/>
              <w:jc w:val="left"/>
            </w:pPr>
            <w:r>
              <w:rPr>
                <w:rFonts w:ascii="Times New Roman" w:hAnsi="Times New Roman" w:eastAsia="宋体" w:cs="Times New Roman"/>
                <w:sz w:val="20"/>
                <w:szCs w:val="20"/>
              </w:rPr>
              <w:t>注册新类前后旧类准确率之差；正值表示旧知识受损，数值越小越好。</w:t>
            </w:r>
          </w:p>
        </w:tc>
      </w:tr>
      <w:tr>
        <w:trPr>
          <w:cantSplit/>
        </w:trPr>
        <w:tc>
          <w:tcPr>
            <w:tcW w:w="4300" w:type="dxa"/>
            <w:shd w:val="clear" w:color="auto" w:fill="F7F9FC"/>
            <w:vAlign w:val="center"/>
          </w:tcPr>
          <w:p>
            <w:pPr>
              <w:keepLines/>
              <w:spacing w:before="0" w:after="0" w:line="300" w:lineRule="auto"/>
              <w:jc w:val="center"/>
            </w:pPr>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den>
              </m:f>
              <m:nary>
                <m:naryPr>
                  <m:chr m:val="∑"/>
                  <m:limLoc m:val="undOvr"/>
                  <m:supHide m:val="1"/>
                  <m:ctrlPr>
                    <w:rPr>
                      <w:rFonts w:ascii="Cambria Math" w:hAnsi="Cambria Math"/>
                      <w:sz w:val="24"/>
                      <w:szCs w:val="24"/>
                    </w:rPr>
                  </m:ctrlPr>
                </m:naryPr>
                <m:sub>
                  <m:r>
                    <m:rPr/>
                    <w:rPr>
                      <w:rFonts w:ascii="Cambria Math" w:hAnsi="Cambria Math"/>
                      <w:sz w:val="24"/>
                      <w:szCs w:val="24"/>
                    </w:rPr>
                    <m:t>i</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r>
                    <m:rPr>
                      <m:sty m:val="p"/>
                      <m:scr m:val="double-struck"/>
                    </m:rPr>
                    <w:rPr>
                      <w:rFonts w:ascii="Cambria Math" w:hAnsi="Cambria Math"/>
                      <w:sz w:val="24"/>
                      <w:szCs w:val="24"/>
                    </w:rPr>
                    <m:t>I</m:t>
                  </m:r>
                  <m:ctrlPr>
                    <w:rPr>
                      <w:rFonts w:ascii="Cambria Math" w:hAnsi="Cambria Math"/>
                      <w:sz w:val="24"/>
                      <w:szCs w:val="24"/>
                    </w:rPr>
                  </m:ctrlPr>
                </m:e>
              </m:nary>
              <m:d>
                <m:dPr>
                  <m:begChr m:val="["/>
                  <m:endChr m:val="]"/>
                  <m:ctrlPr>
                    <w:rPr>
                      <w:rFonts w:ascii="Cambria Math" w:hAnsi="Cambria Math"/>
                      <w:sz w:val="24"/>
                      <w:szCs w:val="24"/>
                    </w:rPr>
                  </m:ctrlPr>
                </m:dPr>
                <m:e>
                  <m:sSubSup>
                    <m:sSubSupPr>
                      <m:ctrlPr>
                        <w:rPr>
                          <w:rFonts w:ascii="Cambria Math" w:hAnsi="Cambria Math"/>
                          <w:sz w:val="24"/>
                          <w:szCs w:val="24"/>
                        </w:rPr>
                      </m:ctrlPr>
                    </m:sSubSupPr>
                    <m:e>
                      <m:acc>
                        <m:accPr>
                          <m:ctrlPr>
                            <w:rPr>
                              <w:rFonts w:ascii="Cambria Math" w:hAnsi="Cambria Math"/>
                              <w:sz w:val="24"/>
                              <w:szCs w:val="24"/>
                            </w:rPr>
                          </m:ctrlPr>
                        </m:accPr>
                        <m:e>
                          <m:r>
                            <m:rPr/>
                            <w:rPr>
                              <w:rFonts w:ascii="Cambria Math" w:hAnsi="Cambria Math"/>
                              <w:sz w:val="24"/>
                              <w:szCs w:val="24"/>
                            </w:rPr>
                            <m:t>y</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d>
                        <m:dPr>
                          <m:ctrlPr>
                            <w:rPr>
                              <w:rFonts w:ascii="Cambria Math" w:hAnsi="Cambria Math"/>
                              <w:sz w:val="24"/>
                              <w:szCs w:val="24"/>
                            </w:rPr>
                          </m:ctrlPr>
                        </m:dPr>
                        <m:e>
                          <m:r>
                            <m:rPr/>
                            <w:rPr>
                              <w:rFonts w:ascii="Cambria Math" w:hAnsi="Cambria Math"/>
                              <w:sz w:val="24"/>
                              <w:szCs w:val="24"/>
                            </w:rPr>
                            <m:t>DA1_REG1</m:t>
                          </m:r>
                          <m:ctrlPr>
                            <w:rPr>
                              <w:rFonts w:ascii="Cambria Math" w:hAnsi="Cambria Math"/>
                              <w:sz w:val="24"/>
                              <w:szCs w:val="24"/>
                            </w:rPr>
                          </m:ctrlPr>
                        </m:e>
                      </m:d>
                      <m:ctrlPr>
                        <w:rPr>
                          <w:rFonts w:ascii="Cambria Math" w:hAnsi="Cambria Math"/>
                          <w:sz w:val="24"/>
                          <w:szCs w:val="24"/>
                        </w:rPr>
                      </m:ctrlPr>
                    </m:sup>
                  </m:sSubSup>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d>
            </m:oMath>
          </w:p>
          <w:p>
            <w:pPr>
              <w:keepLines/>
              <w:spacing w:before="0" w:after="0" w:line="300" w:lineRule="auto"/>
              <w:jc w:val="center"/>
            </w:pPr>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m:sty m:val="p"/>
                    </m:rPr>
                    <w:rPr>
                      <w:rFonts w:ascii="Cambria Math" w:hAnsi="Cambria Math"/>
                      <w:sz w:val="24"/>
                      <w:szCs w:val="24"/>
                    </w:rPr>
                    <m:t>min,</m:t>
                  </m:r>
                  <m:r>
                    <m:rPr/>
                    <w:rPr>
                      <w:rFonts w:ascii="Cambria Math" w:hAnsi="Cambria Math"/>
                      <w:sz w:val="24"/>
                      <w:szCs w:val="24"/>
                    </w:rPr>
                    <m:t>old</m:t>
                  </m:r>
                  <m:ctrlPr>
                    <w:rPr>
                      <w:rFonts w:ascii="Cambria Math" w:hAnsi="Cambria Math"/>
                      <w:sz w:val="24"/>
                      <w:szCs w:val="24"/>
                    </w:rPr>
                  </m:ctrlP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min</m:t>
                  </m:r>
                  <m:ctrlPr>
                    <w:rPr>
                      <w:rFonts w:ascii="Cambria Math" w:hAnsi="Cambria Math"/>
                      <w:sz w:val="24"/>
                      <w:szCs w:val="24"/>
                    </w:rPr>
                  </m:ctrlPr>
                </m:e>
                <m:lim>
                  <m:r>
                    <m:rP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m:rPr>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ctrlPr>
                    <w:rPr>
                      <w:rFonts w:ascii="Cambria Math" w:hAnsi="Cambria Math"/>
                      <w:sz w:val="24"/>
                      <w:szCs w:val="24"/>
                    </w:rPr>
                  </m:ctrlPr>
                </m:lim>
              </m:limLow>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oMath>
          </w:p>
        </w:tc>
        <w:tc>
          <w:tcPr>
            <w:tcW w:w="1500" w:type="dxa"/>
            <w:shd w:val="clear" w:color="auto" w:fill="F7F9FC"/>
            <w:vAlign w:val="center"/>
          </w:tcPr>
          <w:p>
            <w:pPr>
              <w:keepLines/>
              <w:spacing w:before="0" w:after="0" w:line="300" w:lineRule="auto"/>
              <w:jc w:val="center"/>
            </w:pPr>
            <w:r>
              <w:rPr>
                <w:rFonts w:ascii="Times New Roman" w:hAnsi="Times New Roman" w:eastAsia="宋体" w:cs="Times New Roman"/>
                <w:sz w:val="20"/>
                <w:szCs w:val="20"/>
              </w:rPr>
              <w:t>min_old</w:t>
            </w:r>
          </w:p>
        </w:tc>
        <w:tc>
          <w:tcPr>
            <w:tcW w:w="3560" w:type="dxa"/>
            <w:shd w:val="clear" w:color="auto" w:fill="F7F9FC"/>
            <w:vAlign w:val="center"/>
          </w:tcPr>
          <w:p>
            <w:pPr>
              <w:keepLines/>
              <w:spacing w:before="0" w:after="0" w:line="300" w:lineRule="auto"/>
              <w:jc w:val="left"/>
            </w:pPr>
            <w:r>
              <w:rPr>
                <w:rFonts w:ascii="Times New Roman" w:hAnsi="Times New Roman" w:eastAsia="宋体" w:cs="Times New Roman"/>
                <w:sz w:val="20"/>
                <w:szCs w:val="20"/>
              </w:rPr>
              <w:t>全部旧发射机中的最低单类准确率，用于暴露局部类别崩塌；数值越大越好。</w:t>
            </w:r>
          </w:p>
        </w:tc>
      </w:tr>
    </w:tbl>
    <w:p w14:paraId="422E07D4">
      <w:pPr>
        <w:pStyle w:val="4"/>
        <w:rPr>
          <w:sz w:val="28"/>
          <w:szCs w:val="28"/>
          <w:lang w:eastAsia="zh-CN"/>
        </w:rPr>
      </w:pPr>
      <w:r>
        <w:rPr>
          <w:rFonts w:ascii="Times New Roman" w:hAnsi="Times New Roman" w:eastAsia="宋体" w:cs="Times New Roman"/>
          <w:sz w:val="28"/>
          <w:szCs w:val="28"/>
          <w:lang w:eastAsia="zh-CN"/>
        </w:rPr>
        <w:t>2.4统一输入、状态更新与输出</w:t>
      </w:r>
    </w:p>
    <w:tbl>
      <w:tblPr>
        <w:tblW w:w="0" w:type="auto"/>
        <w:tblInd w:w="0" w:type="dxa"/>
        <w:tblLayout w:type="autofit"/>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086"/>
        <w:gridCol w:w="2911"/>
        <w:gridCol w:w="2818"/>
        <w:gridCol w:w="2725"/>
      </w:tblGrid>
      <w:tr w14:paraId="2D2EBC95">
        <w:tblPrEx>
          <w:tblCellMar>
            <w:top w:w="0" w:type="dxa"/>
            <w:left w:w="108" w:type="dxa"/>
            <w:bottom w:w="0" w:type="dxa"/>
            <w:right w:w="108" w:type="dxa"/>
          </w:tblCellMar>
        </w:tblPrEx>
        <w:trPr>
          <w:cantSplit/>
          <w:tblHeader/>
        </w:trPr>
        <w:tc>
          <w:tcPr>
            <w:tcW w:w="0" w:type="auto"/>
            <w:tcMar>
              <w:top w:w="70" w:type="dxa"/>
              <w:left w:w="90" w:type="dxa"/>
              <w:bottom w:w="70" w:type="dxa"/>
              <w:right w:w="90" w:type="dxa"/>
            </w:tcMar>
            <w:shd w:val="clear" w:color="auto" w:fill="D9E2F3"/>
            <w:vAlign w:val="center"/>
          </w:tcPr>
          <w:p w14:paraId="7AEF2F2C">
            <w:pPr>
              <w:spacing w:after="0" w:line="240" w:lineRule="auto"/>
              <w:rPr>
                <w:sz w:val="24"/>
                <w:szCs w:val="24"/>
              </w:rPr>
              <w:jc w:val="center"/>
            </w:pPr>
            <w:r>
              <w:rPr>
                <w:rFonts w:ascii="Times New Roman" w:hAnsi="Times New Roman" w:cs="Times New Roman" w:eastAsia="宋体"/>
                <w:b/>
                <w:bCs/>
                <w:sz w:val="20"/>
                <w:szCs w:val="20"/>
                <w:color w:val="1F4E79"/>
              </w:rPr>
              <w:t>阶段</w:t>
            </w:r>
          </w:p>
        </w:tc>
        <w:tc>
          <w:tcPr>
            <w:tcW w:w="0" w:type="auto"/>
            <w:tcMar>
              <w:top w:w="70" w:type="dxa"/>
              <w:left w:w="90" w:type="dxa"/>
              <w:bottom w:w="70" w:type="dxa"/>
              <w:right w:w="90" w:type="dxa"/>
            </w:tcMar>
            <w:shd w:val="clear" w:color="auto" w:fill="D9E2F3"/>
            <w:vAlign w:val="center"/>
          </w:tcPr>
          <w:p w14:paraId="44F19F0C">
            <w:pPr>
              <w:spacing w:after="0" w:line="240" w:lineRule="auto"/>
              <w:rPr>
                <w:sz w:val="24"/>
                <w:szCs w:val="24"/>
              </w:rPr>
              <w:jc w:val="center"/>
            </w:pPr>
            <w:r>
              <w:rPr>
                <w:rFonts w:ascii="Times New Roman" w:hAnsi="Times New Roman" w:cs="Times New Roman" w:eastAsia="宋体"/>
                <w:b/>
                <w:bCs/>
                <w:sz w:val="20"/>
                <w:szCs w:val="20"/>
                <w:color w:val="1F4E79"/>
              </w:rPr>
              <w:t>输入</w:t>
            </w:r>
          </w:p>
        </w:tc>
        <w:tc>
          <w:tcPr>
            <w:tcW w:w="0" w:type="auto"/>
            <w:tcMar>
              <w:top w:w="70" w:type="dxa"/>
              <w:left w:w="90" w:type="dxa"/>
              <w:bottom w:w="70" w:type="dxa"/>
              <w:right w:w="90" w:type="dxa"/>
            </w:tcMar>
            <w:shd w:val="clear" w:color="auto" w:fill="D9E2F3"/>
            <w:vAlign w:val="center"/>
          </w:tcPr>
          <w:p w14:paraId="046F7724">
            <w:pPr>
              <w:spacing w:after="0" w:line="240" w:lineRule="auto"/>
              <w:rPr>
                <w:sz w:val="24"/>
                <w:szCs w:val="24"/>
              </w:rPr>
              <w:jc w:val="center"/>
            </w:pPr>
            <w:r>
              <w:rPr>
                <w:rFonts w:ascii="Times New Roman" w:hAnsi="Times New Roman" w:cs="Times New Roman" w:eastAsia="宋体"/>
                <w:b/>
                <w:bCs/>
                <w:sz w:val="20"/>
                <w:szCs w:val="20"/>
                <w:color w:val="1F4E79"/>
              </w:rPr>
              <w:t>允许更新的状态</w:t>
            </w:r>
          </w:p>
        </w:tc>
        <w:tc>
          <w:tcPr>
            <w:tcW w:w="0" w:type="auto"/>
            <w:tcMar>
              <w:top w:w="70" w:type="dxa"/>
              <w:left w:w="90" w:type="dxa"/>
              <w:bottom w:w="70" w:type="dxa"/>
              <w:right w:w="90" w:type="dxa"/>
            </w:tcMar>
            <w:shd w:val="clear" w:color="auto" w:fill="D9E2F3"/>
            <w:vAlign w:val="center"/>
          </w:tcPr>
          <w:p w14:paraId="433A4325">
            <w:pPr>
              <w:spacing w:after="0" w:line="240" w:lineRule="auto"/>
              <w:rPr>
                <w:sz w:val="24"/>
                <w:szCs w:val="24"/>
              </w:rPr>
              <w:jc w:val="center"/>
            </w:pPr>
            <w:r>
              <w:rPr>
                <w:rFonts w:ascii="Times New Roman" w:hAnsi="Times New Roman" w:cs="Times New Roman" w:eastAsia="宋体"/>
                <w:b/>
                <w:bCs/>
                <w:sz w:val="20"/>
                <w:szCs w:val="20"/>
                <w:color w:val="1F4E79"/>
              </w:rPr>
              <w:t>输出</w:t>
            </w:r>
          </w:p>
        </w:tc>
      </w:tr>
      <w:tr w14:paraId="54B7790C">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7505674F">
            <w:pPr>
              <w:spacing w:after="0" w:line="240" w:lineRule="auto"/>
              <w:rPr>
                <w:sz w:val="24"/>
                <w:szCs w:val="24"/>
              </w:rPr>
            </w:pPr>
            <w:r>
              <w:rPr>
                <w:rFonts w:ascii="Times New Roman" w:hAnsi="Times New Roman" w:cs="Times New Roman" w:eastAsia="宋体"/>
                <w:sz w:val="20"/>
                <w:szCs w:val="20"/>
              </w:rPr>
              <w:t>直接基线</w:t>
            </w:r>
          </w:p>
        </w:tc>
        <w:tc>
          <w:tcPr>
            <w:tcW w:w="0" w:type="auto"/>
            <w:tcMar>
              <w:top w:w="70" w:type="dxa"/>
              <w:left w:w="90" w:type="dxa"/>
              <w:bottom w:w="70" w:type="dxa"/>
              <w:right w:w="90" w:type="dxa"/>
            </w:tcMar>
            <w:shd w:val="clear" w:color="auto" w:fill="F7F9FC"/>
            <w:vAlign w:val="center"/>
          </w:tcPr>
          <w:p w14:paraId="6B5930F7">
            <w:pPr>
              <w:spacing w:after="0" w:line="240" w:lineRule="auto"/>
              <w:rPr>
                <w:sz w:val="24"/>
                <w:szCs w:val="24"/>
              </w:rPr>
            </w:pPr>
            <w:r>
              <w:rPr>
                <w:rFonts w:ascii="Times New Roman" w:hAnsi="Times New Roman" w:cs="Times New Roman" w:eastAsia="宋体"/>
                <w:sz w:val="20"/>
                <w:szCs w:val="20"/>
              </w:rPr>
              <w:t>Phase1 bundle＋target query</w:t>
            </w:r>
          </w:p>
        </w:tc>
        <w:tc>
          <w:tcPr>
            <w:tcW w:w="0" w:type="auto"/>
            <w:tcMar>
              <w:top w:w="70" w:type="dxa"/>
              <w:left w:w="90" w:type="dxa"/>
              <w:bottom w:w="70" w:type="dxa"/>
              <w:right w:w="90" w:type="dxa"/>
            </w:tcMar>
            <w:shd w:val="clear" w:color="auto" w:fill="F7F9FC"/>
            <w:vAlign w:val="center"/>
          </w:tcPr>
          <w:p w14:paraId="57B869E4">
            <w:pPr>
              <w:spacing w:after="0" w:line="240" w:lineRule="auto"/>
              <w:rPr>
                <w:sz w:val="24"/>
                <w:szCs w:val="24"/>
              </w:rPr>
            </w:pPr>
            <w:r>
              <w:rPr>
                <w:rFonts w:ascii="Times New Roman" w:hAnsi="Times New Roman" w:cs="Times New Roman" w:eastAsia="宋体"/>
                <w:sz w:val="20"/>
                <w:szCs w:val="20"/>
              </w:rPr>
              <w:t>无</w:t>
            </w:r>
          </w:p>
        </w:tc>
        <w:tc>
          <w:tcPr>
            <w:tcW w:w="0" w:type="auto"/>
            <w:tcMar>
              <w:top w:w="70" w:type="dxa"/>
              <w:left w:w="90" w:type="dxa"/>
              <w:bottom w:w="70" w:type="dxa"/>
              <w:right w:w="90" w:type="dxa"/>
            </w:tcMar>
            <w:shd w:val="clear" w:color="auto" w:fill="F7F9FC"/>
            <w:vAlign w:val="center"/>
          </w:tcPr>
          <w:p w14:paraId="58C33AE6">
            <w:pPr>
              <w:spacing w:after="0" w:line="240" w:lineRule="auto"/>
              <w:rPr>
                <w:sz w:val="24"/>
                <w:szCs w:val="24"/>
              </w:rPr>
            </w:pPr>
            <w:r>
              <w:rPr>
                <w:rFonts w:ascii="Times New Roman" w:hAnsi="Times New Roman" w:cs="Times New Roman" w:eastAsia="宋体"/>
                <w:sz w:val="20"/>
                <w:szCs w:val="20"/>
              </w:rPr>
              <w:t>旧类预测</w:t>
            </w:r>
          </w:p>
        </w:tc>
      </w:tr>
      <w:tr w14:paraId="6738AD78">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1DABA5FE">
            <w:pPr>
              <w:spacing w:after="0" w:line="240" w:lineRule="auto"/>
              <w:rPr>
                <w:sz w:val="24"/>
                <w:szCs w:val="24"/>
              </w:rPr>
            </w:pPr>
            <w:r>
              <w:rPr>
                <w:rFonts w:ascii="Times New Roman" w:hAnsi="Times New Roman" w:cs="Times New Roman" w:eastAsia="宋体"/>
                <w:sz w:val="20"/>
                <w:szCs w:val="20"/>
              </w:rPr>
              <w:t>Stage2-B适应</w:t>
            </w:r>
          </w:p>
        </w:tc>
        <w:tc>
          <w:tcPr>
            <w:tcW w:w="0" w:type="auto"/>
            <w:tcMar>
              <w:top w:w="70" w:type="dxa"/>
              <w:left w:w="90" w:type="dxa"/>
              <w:bottom w:w="70" w:type="dxa"/>
              <w:right w:w="90" w:type="dxa"/>
            </w:tcMar>
            <w:shd w:val="clear" w:color="auto" w:fill="FFFFFF"/>
            <w:vAlign w:val="center"/>
          </w:tcPr>
          <w:p w14:paraId="5D0BB293">
            <w:pPr>
              <w:spacing w:after="0" w:line="240" w:lineRule="auto"/>
              <w:rPr>
                <w:sz w:val="24"/>
                <w:szCs w:val="24"/>
              </w:rPr>
            </w:pPr>
            <w:r>
              <w:rPr>
                <w:rFonts w:ascii="Times New Roman" w:hAnsi="Times New Roman" w:cs="Times New Roman" w:eastAsia="宋体"/>
                <w:sz w:val="20"/>
                <w:szCs w:val="20"/>
              </w:rPr>
              <w:t>Phase1 bundle＋target-old support</w:t>
            </w:r>
          </w:p>
        </w:tc>
        <w:tc>
          <w:tcPr>
            <w:tcW w:w="0" w:type="auto"/>
            <w:tcMar>
              <w:top w:w="70" w:type="dxa"/>
              <w:left w:w="90" w:type="dxa"/>
              <w:bottom w:w="70" w:type="dxa"/>
              <w:right w:w="90" w:type="dxa"/>
            </w:tcMar>
            <w:shd w:val="clear" w:color="auto" w:fill="FFFFFF"/>
            <w:vAlign w:val="center"/>
          </w:tcPr>
          <w:p w14:paraId="24CE9F2D">
            <w:pPr>
              <w:spacing w:after="0" w:line="240" w:lineRule="auto"/>
              <w:rPr>
                <w:sz w:val="24"/>
                <w:szCs w:val="24"/>
              </w:rPr>
            </w:pPr>
            <w:r>
              <w:rPr>
                <w:rFonts w:ascii="Times New Roman" w:hAnsi="Times New Roman" w:cs="Times New Roman" w:eastAsia="宋体"/>
                <w:sz w:val="20"/>
                <w:szCs w:val="20"/>
              </w:rPr>
              <w:t>prototype、adapter或backbone，取决于方法权限</w:t>
            </w:r>
          </w:p>
        </w:tc>
        <w:tc>
          <w:tcPr>
            <w:tcW w:w="0" w:type="auto"/>
            <w:tcMar>
              <w:top w:w="70" w:type="dxa"/>
              <w:left w:w="90" w:type="dxa"/>
              <w:bottom w:w="70" w:type="dxa"/>
              <w:right w:w="90" w:type="dxa"/>
            </w:tcMar>
            <w:shd w:val="clear" w:color="auto" w:fill="FFFFFF"/>
            <w:vAlign w:val="center"/>
          </w:tcPr>
          <w:p w14:paraId="25BD38CC">
            <w:pPr>
              <w:spacing w:after="0" w:line="240" w:lineRule="auto"/>
              <w:rPr>
                <w:sz w:val="24"/>
                <w:szCs w:val="24"/>
              </w:rPr>
            </w:pPr>
            <w:r>
              <w:rPr>
                <w:rFonts w:ascii="Times New Roman" w:hAnsi="Times New Roman" w:cs="Times New Roman" w:eastAsia="宋体"/>
                <w:sz w:val="20"/>
                <w:szCs w:val="20"/>
              </w:rPr>
              <w:t>冻结后的旧类预测器</w:t>
            </w:r>
          </w:p>
        </w:tc>
      </w:tr>
      <w:tr w14:paraId="27237481">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0463B9C0">
            <w:pPr>
              <w:spacing w:after="0" w:line="240" w:lineRule="auto"/>
              <w:rPr>
                <w:sz w:val="24"/>
                <w:szCs w:val="24"/>
              </w:rPr>
            </w:pPr>
            <w:r>
              <w:rPr>
                <w:rFonts w:ascii="Times New Roman" w:hAnsi="Times New Roman" w:cs="Times New Roman" w:eastAsia="宋体"/>
                <w:sz w:val="20"/>
                <w:szCs w:val="20"/>
              </w:rPr>
              <w:t>Stage2-C注册</w:t>
            </w:r>
          </w:p>
        </w:tc>
        <w:tc>
          <w:tcPr>
            <w:tcW w:w="0" w:type="auto"/>
            <w:tcMar>
              <w:top w:w="70" w:type="dxa"/>
              <w:left w:w="90" w:type="dxa"/>
              <w:bottom w:w="70" w:type="dxa"/>
              <w:right w:w="90" w:type="dxa"/>
            </w:tcMar>
            <w:shd w:val="clear" w:color="auto" w:fill="F7F9FC"/>
            <w:vAlign w:val="center"/>
          </w:tcPr>
          <w:p w14:paraId="00D9B679">
            <w:pPr>
              <w:spacing w:after="0" w:line="240" w:lineRule="auto"/>
              <w:rPr>
                <w:sz w:val="24"/>
                <w:szCs w:val="24"/>
              </w:rPr>
            </w:pPr>
            <w:r>
              <w:rPr>
                <w:rFonts w:ascii="Times New Roman" w:hAnsi="Times New Roman" w:cs="Times New Roman" w:eastAsia="宋体"/>
                <w:sz w:val="20"/>
                <w:szCs w:val="20"/>
              </w:rPr>
              <w:t>冻结/Stage2-B适应后状态＋target-new K-shot support</w:t>
            </w:r>
          </w:p>
        </w:tc>
        <w:tc>
          <w:tcPr>
            <w:tcW w:w="0" w:type="auto"/>
            <w:tcMar>
              <w:top w:w="70" w:type="dxa"/>
              <w:left w:w="90" w:type="dxa"/>
              <w:bottom w:w="70" w:type="dxa"/>
              <w:right w:w="90" w:type="dxa"/>
            </w:tcMar>
            <w:shd w:val="clear" w:color="auto" w:fill="F7F9FC"/>
            <w:vAlign w:val="center"/>
          </w:tcPr>
          <w:p w14:paraId="3B39EA84">
            <w:pPr>
              <w:spacing w:after="0" w:line="240" w:lineRule="auto"/>
              <w:rPr>
                <w:sz w:val="24"/>
                <w:szCs w:val="24"/>
                <w:lang w:eastAsia="zh-CN"/>
              </w:rPr>
            </w:pPr>
            <w:r>
              <w:rPr>
                <w:rFonts w:ascii="Times New Roman" w:hAnsi="Times New Roman" w:cs="Times New Roman" w:eastAsia="宋体"/>
                <w:sz w:val="20"/>
                <w:szCs w:val="20"/>
                <w:lang w:eastAsia="zh-CN"/>
              </w:rPr>
              <w:t>旧类统计、新类prototype、分类头或受控参数</w:t>
            </w:r>
          </w:p>
        </w:tc>
        <w:tc>
          <w:tcPr>
            <w:tcW w:w="0" w:type="auto"/>
            <w:tcMar>
              <w:top w:w="70" w:type="dxa"/>
              <w:left w:w="90" w:type="dxa"/>
              <w:bottom w:w="70" w:type="dxa"/>
              <w:right w:w="90" w:type="dxa"/>
            </w:tcMar>
            <w:shd w:val="clear" w:color="auto" w:fill="F7F9FC"/>
            <w:vAlign w:val="center"/>
          </w:tcPr>
          <w:p w14:paraId="37E6AA63">
            <w:pPr>
              <w:spacing w:after="0" w:line="240" w:lineRule="auto"/>
              <w:rPr>
                <w:sz w:val="24"/>
                <w:szCs w:val="24"/>
                <w:lang w:eastAsia="zh-CN"/>
              </w:rPr>
            </w:pPr>
            <w:r>
              <w:rPr>
                <w:rFonts w:ascii="Times New Roman" w:hAnsi="Times New Roman" w:cs="Times New Roman" w:eastAsia="宋体"/>
                <w:sz w:val="20"/>
                <w:szCs w:val="20"/>
                <w:lang w:eastAsia="zh-CN"/>
              </w:rPr>
              <w:t>面向旧类∪已注册新类的统一预测器</w:t>
            </w:r>
          </w:p>
        </w:tc>
      </w:tr>
      <w:tr w14:paraId="77250158">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163938DB">
            <w:pPr>
              <w:spacing w:after="0" w:line="240" w:lineRule="auto"/>
              <w:rPr>
                <w:sz w:val="24"/>
                <w:szCs w:val="24"/>
              </w:rPr>
            </w:pPr>
            <w:r>
              <w:rPr>
                <w:rFonts w:ascii="Times New Roman" w:hAnsi="Times New Roman" w:cs="Times New Roman" w:eastAsia="宋体"/>
                <w:sz w:val="20"/>
                <w:szCs w:val="20"/>
              </w:rPr>
              <w:t>独立评分</w:t>
            </w:r>
          </w:p>
        </w:tc>
        <w:tc>
          <w:tcPr>
            <w:tcW w:w="0" w:type="auto"/>
            <w:tcMar>
              <w:top w:w="70" w:type="dxa"/>
              <w:left w:w="90" w:type="dxa"/>
              <w:bottom w:w="70" w:type="dxa"/>
              <w:right w:w="90" w:type="dxa"/>
            </w:tcMar>
            <w:shd w:val="clear" w:color="auto" w:fill="FFFFFF"/>
            <w:vAlign w:val="center"/>
          </w:tcPr>
          <w:p w14:paraId="2C46E1AE">
            <w:pPr>
              <w:spacing w:after="0" w:line="240" w:lineRule="auto"/>
              <w:rPr>
                <w:sz w:val="24"/>
                <w:szCs w:val="24"/>
              </w:rPr>
            </w:pPr>
            <w:r>
              <w:rPr>
                <w:rFonts w:ascii="Times New Roman" w:hAnsi="Times New Roman" w:cs="Times New Roman" w:eastAsia="宋体"/>
                <w:sz w:val="20"/>
                <w:szCs w:val="20"/>
              </w:rPr>
              <w:t>不可变prediction artifact＋query真值</w:t>
            </w:r>
          </w:p>
        </w:tc>
        <w:tc>
          <w:tcPr>
            <w:tcW w:w="0" w:type="auto"/>
            <w:tcMar>
              <w:top w:w="70" w:type="dxa"/>
              <w:left w:w="90" w:type="dxa"/>
              <w:bottom w:w="70" w:type="dxa"/>
              <w:right w:w="90" w:type="dxa"/>
            </w:tcMar>
            <w:shd w:val="clear" w:color="auto" w:fill="FFFFFF"/>
            <w:vAlign w:val="center"/>
          </w:tcPr>
          <w:p w14:paraId="364CABED">
            <w:pPr>
              <w:spacing w:after="0" w:line="240" w:lineRule="auto"/>
              <w:rPr>
                <w:sz w:val="24"/>
                <w:szCs w:val="24"/>
              </w:rPr>
            </w:pPr>
            <w:r>
              <w:rPr>
                <w:rFonts w:ascii="Times New Roman" w:hAnsi="Times New Roman" w:cs="Times New Roman" w:eastAsia="宋体"/>
                <w:sz w:val="20"/>
                <w:szCs w:val="20"/>
              </w:rPr>
              <w:t>不得回流到predictor</w:t>
            </w:r>
          </w:p>
        </w:tc>
        <w:tc>
          <w:tcPr>
            <w:tcW w:w="0" w:type="auto"/>
            <w:tcMar>
              <w:top w:w="70" w:type="dxa"/>
              <w:left w:w="90" w:type="dxa"/>
              <w:bottom w:w="70" w:type="dxa"/>
              <w:right w:w="90" w:type="dxa"/>
            </w:tcMar>
            <w:shd w:val="clear" w:color="auto" w:fill="FFFFFF"/>
            <w:vAlign w:val="center"/>
          </w:tcPr>
          <w:p w14:paraId="366C632A">
            <w:pPr>
              <w:spacing w:after="0" w:line="240" w:lineRule="auto"/>
              <w:rPr>
                <w:sz w:val="24"/>
                <w:szCs w:val="24"/>
                <w:lang w:eastAsia="zh-CN"/>
              </w:rPr>
            </w:pPr>
            <m:oMath>
              <m:sSubSup>
                <m:sSubSupPr>
                  <m:ctrlPr>
                    <w:rPr>
                      <w:rFonts w:ascii="Cambria Math" w:hAnsi="Cambria Math"/>
                      <w:sz w:val="24"/>
                      <w:szCs w:val="24"/>
                    </w:rPr>
                  </m:ctrlPr>
                </m:sSubSupPr>
                <m:e>
                  <m:r>
                    <m:rPr/>
                    <w:rPr>
                      <w:rFonts w:ascii="Cambria Math" w:hAnsi="Cambria Math"/>
                      <w:sz w:val="24"/>
                      <w:szCs w:val="24"/>
                      <w:lang w:eastAsia="zh-CN"/>
                    </w:rPr>
                    <m:t>A</m:t>
                  </m:r>
                  <m:ctrlPr>
                    <w:rPr>
                      <w:rFonts w:ascii="Cambria Math" w:hAnsi="Cambria Math"/>
                      <w:sz w:val="24"/>
                      <w:szCs w:val="24"/>
                    </w:rPr>
                  </m:ctrlPr>
                </m:e>
                <m:sub>
                  <m:r>
                    <m:rPr/>
                    <w:rPr>
                      <w:rFonts w:ascii="Cambria Math" w:hAnsi="Cambria Math"/>
                      <w:sz w:val="24"/>
                      <w:szCs w:val="24"/>
                      <w:lang w:eastAsia="zh-CN"/>
                    </w:rPr>
                    <m:t>old</m:t>
                  </m:r>
                  <m:ctrlPr>
                    <w:rPr>
                      <w:rFonts w:ascii="Cambria Math" w:hAnsi="Cambria Math"/>
                      <w:sz w:val="24"/>
                      <w:szCs w:val="24"/>
                    </w:rPr>
                  </m:ctrlPr>
                </m:sub>
                <m:sup>
                  <m:r>
                    <m:rPr/>
                    <w:rPr>
                      <w:rFonts w:ascii="Cambria Math" w:hAnsi="Cambria Math"/>
                      <w:sz w:val="24"/>
                      <w:szCs w:val="24"/>
                      <w:lang w:eastAsia="zh-CN"/>
                    </w:rPr>
                    <m:t>DA1_REG1</m:t>
                  </m:r>
                  <m:ctrlPr>
                    <w:rPr>
                      <w:rFonts w:ascii="Cambria Math" w:hAnsi="Cambria Math"/>
                      <w:sz w:val="24"/>
                      <w:szCs w:val="24"/>
                    </w:rPr>
                  </m:ctrlPr>
                </m:sup>
              </m:sSubSup>
            </m:oMath>
            <w:r>
              <w:rPr>
                <w:rFonts w:ascii="Times New Roman" w:hAnsi="Times New Roman" w:cs="Times New Roman" w:eastAsia="宋体"/>
                <w:sz w:val="20"/>
                <w:szCs w:val="20"/>
                <w:lang w:eastAsia="zh-CN"/>
              </w:rPr>
              <w:t>、</w:t>
            </w:r>
            <m:oMath>
              <m:sSub>
                <m:sSubPr>
                  <m:ctrlPr>
                    <w:rPr>
                      <w:rFonts w:ascii="Cambria Math" w:hAnsi="Cambria Math"/>
                      <w:sz w:val="24"/>
                      <w:szCs w:val="24"/>
                    </w:rPr>
                  </m:ctrlPr>
                </m:sSubPr>
                <m:e>
                  <m:r>
                    <m:rPr/>
                    <w:rPr>
                      <w:rFonts w:ascii="Cambria Math" w:hAnsi="Cambria Math"/>
                      <w:sz w:val="24"/>
                      <w:szCs w:val="24"/>
                      <w:lang w:eastAsia="zh-CN"/>
                    </w:rPr>
                    <m:t>A</m:t>
                  </m:r>
                  <m:ctrlPr>
                    <w:rPr>
                      <w:rFonts w:ascii="Cambria Math" w:hAnsi="Cambria Math"/>
                      <w:sz w:val="24"/>
                      <w:szCs w:val="24"/>
                    </w:rPr>
                  </m:ctrlPr>
                </m:e>
                <m:sub>
                  <m:r>
                    <m:rPr/>
                    <w:rPr>
                      <w:rFonts w:ascii="Cambria Math" w:hAnsi="Cambria Math"/>
                      <w:sz w:val="24"/>
                      <w:szCs w:val="24"/>
                      <w:lang w:eastAsia="zh-CN"/>
                    </w:rPr>
                    <m:t>new</m:t>
                  </m:r>
                  <m:ctrlPr>
                    <w:rPr>
                      <w:rFonts w:ascii="Cambria Math" w:hAnsi="Cambria Math"/>
                      <w:sz w:val="24"/>
                      <w:szCs w:val="24"/>
                    </w:rPr>
                  </m:ctrlPr>
                </m:sub>
              </m:sSub>
            </m:oMath>
            <w:r>
              <w:rPr>
                <w:rFonts w:ascii="Times New Roman" w:hAnsi="Times New Roman" w:cs="Times New Roman" w:eastAsia="宋体"/>
                <w:sz w:val="20"/>
                <w:szCs w:val="20"/>
                <w:lang w:eastAsia="zh-CN"/>
              </w:rPr>
              <w:t>、</w:t>
            </w:r>
            <m:oMath>
              <m:sSub>
                <m:sSubPr>
                  <m:ctrlPr>
                    <w:rPr>
                      <w:rFonts w:ascii="Cambria Math" w:hAnsi="Cambria Math"/>
                      <w:sz w:val="24"/>
                      <w:szCs w:val="24"/>
                    </w:rPr>
                  </m:ctrlPr>
                </m:sSubPr>
                <m:e>
                  <m:r>
                    <m:rPr/>
                    <w:rPr>
                      <w:rFonts w:ascii="Cambria Math" w:hAnsi="Cambria Math"/>
                      <w:sz w:val="24"/>
                      <w:szCs w:val="24"/>
                      <w:lang w:eastAsia="zh-CN"/>
                    </w:rPr>
                    <m:t>H</m:t>
                  </m:r>
                  <m:ctrlPr>
                    <w:rPr>
                      <w:rFonts w:ascii="Cambria Math" w:hAnsi="Cambria Math"/>
                      <w:sz w:val="24"/>
                      <w:szCs w:val="24"/>
                    </w:rPr>
                  </m:ctrlPr>
                </m:e>
                <m:sub>
                  <m:r>
                    <m:rPr/>
                    <w:rPr>
                      <w:rFonts w:ascii="Cambria Math" w:hAnsi="Cambria Math"/>
                      <w:sz w:val="24"/>
                      <w:szCs w:val="24"/>
                      <w:lang w:eastAsia="zh-CN"/>
                    </w:rPr>
                    <m:t>old</m:t>
                  </m:r>
                  <m:r>
                    <m:rPr>
                      <m:sty m:val="p"/>
                    </m:rPr>
                    <w:rPr>
                      <w:rFonts w:ascii="Cambria Math" w:hAnsi="Cambria Math"/>
                      <w:sz w:val="24"/>
                      <w:szCs w:val="24"/>
                      <w:lang w:eastAsia="zh-CN"/>
                    </w:rPr>
                    <m:t>,</m:t>
                  </m:r>
                  <m:r>
                    <m:rPr/>
                    <w:rPr>
                      <w:rFonts w:ascii="Cambria Math" w:hAnsi="Cambria Math"/>
                      <w:sz w:val="24"/>
                      <w:szCs w:val="24"/>
                      <w:lang w:eastAsia="zh-CN"/>
                    </w:rPr>
                    <m:t>new</m:t>
                  </m:r>
                  <m:ctrlPr>
                    <w:rPr>
                      <w:rFonts w:ascii="Cambria Math" w:hAnsi="Cambria Math"/>
                      <w:sz w:val="24"/>
                      <w:szCs w:val="24"/>
                    </w:rPr>
                  </m:ctrlPr>
                </m:sub>
              </m:sSub>
            </m:oMath>
            <w:r>
              <w:rPr>
                <w:rFonts w:ascii="Times New Roman" w:hAnsi="Times New Roman" w:cs="Times New Roman" w:eastAsia="宋体"/>
                <w:sz w:val="20"/>
                <w:szCs w:val="20"/>
                <w:lang w:eastAsia="zh-CN"/>
              </w:rPr>
              <w:t>、</w:t>
            </w:r>
            <m:oMath>
              <m:sSub>
                <m:sSubPr>
                  <m:ctrlPr>
                    <w:rPr>
                      <w:rFonts w:ascii="Cambria Math" w:hAnsi="Cambria Math"/>
                      <w:sz w:val="24"/>
                      <w:szCs w:val="24"/>
                    </w:rPr>
                  </m:ctrlPr>
                </m:sSubPr>
                <m:e>
                  <m:r>
                    <m:rPr/>
                    <w:rPr>
                      <w:rFonts w:ascii="Cambria Math" w:hAnsi="Cambria Math"/>
                      <w:sz w:val="24"/>
                      <w:szCs w:val="24"/>
                      <w:lang w:eastAsia="zh-CN"/>
                    </w:rPr>
                    <m:t>F</m:t>
                  </m:r>
                  <m:ctrlPr>
                    <w:rPr>
                      <w:rFonts w:ascii="Cambria Math" w:hAnsi="Cambria Math"/>
                      <w:sz w:val="24"/>
                      <w:szCs w:val="24"/>
                    </w:rPr>
                  </m:ctrlPr>
                </m:e>
                <m:sub>
                  <m:r>
                    <m:rPr/>
                    <w:rPr>
                      <w:rFonts w:ascii="Cambria Math" w:hAnsi="Cambria Math"/>
                      <w:sz w:val="24"/>
                      <w:szCs w:val="24"/>
                      <w:lang w:eastAsia="zh-CN"/>
                    </w:rPr>
                    <m:t>old</m:t>
                  </m:r>
                  <m:ctrlPr>
                    <w:rPr>
                      <w:rFonts w:ascii="Cambria Math" w:hAnsi="Cambria Math"/>
                      <w:sz w:val="24"/>
                      <w:szCs w:val="24"/>
                    </w:rPr>
                  </m:ctrlPr>
                </m:sub>
              </m:sSub>
            </m:oMath>
            <w:r>
              <w:rPr>
                <w:rFonts w:ascii="Times New Roman" w:hAnsi="Times New Roman" w:cs="Times New Roman" w:eastAsia="宋体"/>
                <w:sz w:val="20"/>
                <w:szCs w:val="20"/>
                <w:lang w:eastAsia="zh-CN"/>
              </w:rPr>
              <w:t>等指标</w:t>
            </w:r>
          </w:p>
        </w:tc>
      </w:tr>
      <w:bookmarkEnd w:id="0"/>
    </w:tbl>
    <w:p w14:paraId="61B18AEC">
      <w:pPr>
        <w:pStyle w:val="3"/>
        <w:rPr>
          <w:sz w:val="36"/>
          <w:szCs w:val="32"/>
          <w:lang w:eastAsia="zh-CN"/>
        </w:rPr>
      </w:pPr>
      <w:bookmarkStart w:id="2" w:name="Xacb617a5819318ce172e1d7a810126ba83372bc"/>
      <w:r>
        <w:rPr>
          <w:rFonts w:ascii="Times New Roman" w:hAnsi="Times New Roman" w:eastAsia="宋体" w:cs="Times New Roman"/>
          <w:sz w:val="36"/>
          <w:szCs w:val="36"/>
          <w:lang w:eastAsia="zh-CN"/>
        </w:rPr>
        <w:t>3.Stage2-B：跨接收机旧类域适应仿真实验</w:t>
      </w:r>
    </w:p>
    <w:p w14:paraId="732B669C">
      <w:pPr>
        <w:pStyle w:val="4"/>
        <w:rPr>
          <w:sz w:val="28"/>
          <w:szCs w:val="28"/>
          <w:lang w:eastAsia="zh-CN"/>
        </w:rPr>
      </w:pPr>
      <w:bookmarkStart w:id="3" w:name="X60a1c4ac91aed9a1a4fc1cbc6b86ab576c3e5cf"/>
      <w:r>
        <w:rPr>
          <w:rFonts w:ascii="Times New Roman" w:hAnsi="Times New Roman" w:eastAsia="宋体" w:cs="Times New Roman"/>
          <w:sz w:val="28"/>
          <w:szCs w:val="28"/>
          <w:lang w:eastAsia="zh-CN"/>
        </w:rPr>
        <w:t>3.1仿真问题与统一实验设置</w:t>
      </w:r>
    </w:p>
    <w:p w14:paraId="630C5792">
      <w:pPr>
        <w:rPr>
          <w:sz w:val="24"/>
          <w:szCs w:val="24"/>
        </w:rPr>
      </w:pPr>
      <w:r>
        <w:rPr>
          <w:rFonts w:ascii="Times New Roman" w:hAnsi="Times New Roman" w:cs="Times New Roman" w:eastAsia="宋体"/>
          <w:b/>
          <w:color w:val="C00000"/>
          <w:szCs w:val="24"/>
          <w:sz w:val="24"/>
        </w:rPr>
        <w:t>Stage2-B要回答的问题是：Phase1已经识别过的发射机换到未见target receiver后，少量target-old support能否恢复旧类识别能力？</w:t>
      </w:r>
    </w:p>
    <w:p w14:paraId="6B886144">
      <w:pPr>
        <w:pStyle w:val="19"/>
        <w:rPr>
          <w:sz w:val="24"/>
          <w:szCs w:val="24"/>
        </w:rPr>
      </w:pPr>
      <w:r>
        <w:rPr>
          <w:rFonts w:ascii="Times New Roman" w:hAnsi="Times New Roman" w:cs="Times New Roman" w:eastAsia="宋体"/>
          <w:sz w:val="24"/>
          <w:szCs w:val="24"/>
        </w:rPr>
        <w:t>统一实验设置如下：</w:t>
      </w:r>
    </w:p>
    <w:tbl>
      <w:tblPr>
        <w:tblW w:w="0" w:type="auto"/>
        <w:tblInd w:w="0" w:type="dxa"/>
        <w:tblLayout w:type="autofit"/>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330"/>
        <w:gridCol w:w="4086"/>
      </w:tblGrid>
      <w:tr w14:paraId="3CB70F8F">
        <w:tblPrEx>
          <w:tblCellMar>
            <w:top w:w="0" w:type="dxa"/>
            <w:left w:w="108" w:type="dxa"/>
            <w:bottom w:w="0" w:type="dxa"/>
            <w:right w:w="108" w:type="dxa"/>
          </w:tblCellMar>
        </w:tblPrEx>
        <w:trPr>
          <w:cantSplit/>
          <w:tblHeader/>
        </w:trPr>
        <w:tc>
          <w:tcPr>
            <w:tcW w:w="0" w:type="auto"/>
            <w:tcMar>
              <w:top w:w="70" w:type="dxa"/>
              <w:left w:w="90" w:type="dxa"/>
              <w:bottom w:w="70" w:type="dxa"/>
              <w:right w:w="90" w:type="dxa"/>
            </w:tcMar>
            <w:shd w:val="clear" w:color="auto" w:fill="D9E2F3"/>
            <w:vAlign w:val="center"/>
          </w:tcPr>
          <w:p w14:paraId="6A0856C0">
            <w:pPr>
              <w:spacing w:after="0" w:line="240" w:lineRule="auto"/>
              <w:rPr>
                <w:sz w:val="24"/>
                <w:szCs w:val="24"/>
              </w:rPr>
              <w:jc w:val="center"/>
            </w:pPr>
            <w:r>
              <w:rPr>
                <w:rFonts w:ascii="Times New Roman" w:hAnsi="Times New Roman" w:cs="Times New Roman" w:eastAsia="宋体"/>
                <w:b/>
                <w:bCs/>
                <w:sz w:val="20"/>
                <w:szCs w:val="20"/>
                <w:color w:val="1F4E79"/>
              </w:rPr>
              <w:t>维度</w:t>
            </w:r>
          </w:p>
        </w:tc>
        <w:tc>
          <w:tcPr>
            <w:tcW w:w="0" w:type="auto"/>
            <w:tcMar>
              <w:top w:w="70" w:type="dxa"/>
              <w:left w:w="90" w:type="dxa"/>
              <w:bottom w:w="70" w:type="dxa"/>
              <w:right w:w="90" w:type="dxa"/>
            </w:tcMar>
            <w:shd w:val="clear" w:color="auto" w:fill="D9E2F3"/>
            <w:vAlign w:val="center"/>
          </w:tcPr>
          <w:p w14:paraId="5CF4F710">
            <w:pPr>
              <w:spacing w:after="0" w:line="240" w:lineRule="auto"/>
              <w:rPr>
                <w:sz w:val="24"/>
                <w:szCs w:val="24"/>
              </w:rPr>
              <w:jc w:val="center"/>
            </w:pPr>
            <w:r>
              <w:rPr>
                <w:rFonts w:ascii="Times New Roman" w:hAnsi="Times New Roman" w:cs="Times New Roman" w:eastAsia="宋体"/>
                <w:b/>
                <w:bCs/>
                <w:sz w:val="20"/>
                <w:szCs w:val="20"/>
                <w:color w:val="1F4E79"/>
              </w:rPr>
              <w:t>设置</w:t>
            </w:r>
          </w:p>
        </w:tc>
      </w:tr>
      <w:tr w14:paraId="7D63016E">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55DCA642">
            <w:pPr>
              <w:spacing w:after="0" w:line="240" w:lineRule="auto"/>
              <w:rPr>
                <w:sz w:val="24"/>
                <w:szCs w:val="24"/>
              </w:rPr>
            </w:pPr>
            <w:r>
              <w:rPr>
                <w:rFonts w:ascii="Times New Roman" w:hAnsi="Times New Roman" w:cs="Times New Roman" w:eastAsia="宋体"/>
                <w:sz w:val="20"/>
                <w:szCs w:val="20"/>
              </w:rPr>
              <w:t>基座模型</w:t>
            </w:r>
          </w:p>
        </w:tc>
        <w:tc>
          <w:tcPr>
            <w:tcW w:w="0" w:type="auto"/>
            <w:tcMar>
              <w:top w:w="70" w:type="dxa"/>
              <w:left w:w="90" w:type="dxa"/>
              <w:bottom w:w="70" w:type="dxa"/>
              <w:right w:w="90" w:type="dxa"/>
            </w:tcMar>
            <w:shd w:val="clear" w:color="auto" w:fill="F7F9FC"/>
            <w:vAlign w:val="center"/>
          </w:tcPr>
          <w:p w14:paraId="0CE30C7E">
            <w:pPr>
              <w:spacing w:after="0" w:line="240" w:lineRule="auto"/>
              <w:rPr>
                <w:sz w:val="24"/>
                <w:szCs w:val="24"/>
              </w:rPr>
            </w:pPr>
            <w:r>
              <w:rPr>
                <w:rFonts w:ascii="Times New Roman" w:hAnsi="Times New Roman" w:cs="Times New Roman" w:eastAsia="宋体"/>
                <w:sz w:val="20"/>
                <w:szCs w:val="20"/>
              </w:rPr>
              <w:t>同一Phase1域泛化基座checkpoint</w:t>
            </w:r>
          </w:p>
        </w:tc>
      </w:tr>
      <w:tr w14:paraId="35BF5D64">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5A3AD9FC">
            <w:pPr>
              <w:spacing w:after="0" w:line="240" w:lineRule="auto"/>
              <w:rPr>
                <w:sz w:val="24"/>
                <w:szCs w:val="24"/>
              </w:rPr>
            </w:pPr>
            <w:r>
              <w:rPr>
                <w:rFonts w:ascii="Times New Roman" w:hAnsi="Times New Roman" w:cs="Times New Roman" w:eastAsia="宋体"/>
                <w:sz w:val="20"/>
                <w:szCs w:val="20"/>
              </w:rPr>
              <w:t>target receiver</w:t>
            </w:r>
          </w:p>
        </w:tc>
        <w:tc>
          <w:tcPr>
            <w:tcW w:w="0" w:type="auto"/>
            <w:tcMar>
              <w:top w:w="70" w:type="dxa"/>
              <w:left w:w="90" w:type="dxa"/>
              <w:bottom w:w="70" w:type="dxa"/>
              <w:right w:w="90" w:type="dxa"/>
            </w:tcMar>
            <w:shd w:val="clear" w:color="auto" w:fill="FFFFFF"/>
            <w:vAlign w:val="center"/>
          </w:tcPr>
          <w:p w14:paraId="1EC990A9">
            <w:pPr>
              <w:spacing w:after="0" w:line="240" w:lineRule="auto"/>
              <w:rPr>
                <w:sz w:val="24"/>
                <w:szCs w:val="24"/>
              </w:rPr>
            </w:pPr>
            <w:r>
              <w:rPr>
                <w:rFonts w:ascii="Times New Roman" w:hAnsi="Times New Roman" w:cs="Times New Roman" w:eastAsia="宋体"/>
                <w:sz w:val="20"/>
                <w:szCs w:val="20"/>
              </w:rPr>
              <w:t>20-1、3-19、7-14、7-7、8-8</w:t>
            </w:r>
          </w:p>
        </w:tc>
      </w:tr>
      <w:tr w14:paraId="0B84679A">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096E8F70">
            <w:pPr>
              <w:spacing w:after="0" w:line="240" w:lineRule="auto"/>
              <w:rPr>
                <w:sz w:val="24"/>
                <w:szCs w:val="24"/>
              </w:rPr>
            </w:pPr>
            <w:r>
              <w:rPr>
                <w:rFonts w:ascii="Times New Roman" w:hAnsi="Times New Roman" w:cs="Times New Roman" w:eastAsia="宋体"/>
                <w:sz w:val="20"/>
                <w:szCs w:val="20"/>
              </w:rPr>
              <w:t>K-shot</w:t>
            </w:r>
          </w:p>
        </w:tc>
        <w:tc>
          <w:tcPr>
            <w:tcW w:w="0" w:type="auto"/>
            <w:tcMar>
              <w:top w:w="70" w:type="dxa"/>
              <w:left w:w="90" w:type="dxa"/>
              <w:bottom w:w="70" w:type="dxa"/>
              <w:right w:w="90" w:type="dxa"/>
            </w:tcMar>
            <w:shd w:val="clear" w:color="auto" w:fill="F7F9FC"/>
            <w:vAlign w:val="center"/>
          </w:tcPr>
          <w:p w14:paraId="71816173">
            <w:pPr>
              <w:spacing w:after="0" w:line="240" w:lineRule="auto"/>
              <w:rPr>
                <w:sz w:val="24"/>
                <w:szCs w:val="24"/>
              </w:rPr>
            </w:pPr>
            <w:r>
              <w:rPr>
                <w:rFonts w:ascii="Times New Roman" w:hAnsi="Times New Roman" w:cs="Times New Roman" w:eastAsia="宋体"/>
                <w:sz w:val="20"/>
                <w:szCs w:val="20"/>
              </w:rPr>
              <w:t>1、2、5、10、20</w:t>
            </w:r>
          </w:p>
        </w:tc>
      </w:tr>
      <w:tr w14:paraId="7A466B7F">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718724EE">
            <w:pPr>
              <w:spacing w:after="0" w:line="240" w:lineRule="auto"/>
              <w:rPr>
                <w:sz w:val="24"/>
                <w:szCs w:val="24"/>
              </w:rPr>
            </w:pPr>
            <w:r>
              <w:rPr>
                <w:rFonts w:ascii="Times New Roman" w:hAnsi="Times New Roman" w:cs="Times New Roman" w:eastAsia="宋体"/>
                <w:sz w:val="20"/>
                <w:szCs w:val="20"/>
              </w:rPr>
              <w:t>随机性</w:t>
            </w:r>
          </w:p>
        </w:tc>
        <w:tc>
          <w:tcPr>
            <w:tcW w:w="0" w:type="auto"/>
            <w:tcMar>
              <w:top w:w="70" w:type="dxa"/>
              <w:left w:w="90" w:type="dxa"/>
              <w:bottom w:w="70" w:type="dxa"/>
              <w:right w:w="90" w:type="dxa"/>
            </w:tcMar>
            <w:shd w:val="clear" w:color="auto" w:fill="FFFFFF"/>
            <w:vAlign w:val="center"/>
          </w:tcPr>
          <w:p w14:paraId="68A0C22F">
            <w:pPr>
              <w:spacing w:after="0" w:line="240" w:lineRule="auto"/>
              <w:rPr>
                <w:sz w:val="24"/>
                <w:szCs w:val="24"/>
              </w:rPr>
            </w:pPr>
            <w:r>
              <w:rPr>
                <w:rFonts w:ascii="Times New Roman" w:hAnsi="Times New Roman" w:cs="Times New Roman" w:eastAsia="宋体"/>
                <w:sz w:val="20"/>
                <w:szCs w:val="20"/>
              </w:rPr>
              <w:t>5个独立seed</w:t>
            </w:r>
          </w:p>
        </w:tc>
      </w:tr>
      <w:tr w14:paraId="10AC480E">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7A96F2F3">
            <w:pPr>
              <w:spacing w:after="0" w:line="240" w:lineRule="auto"/>
              <w:rPr>
                <w:sz w:val="24"/>
                <w:szCs w:val="24"/>
              </w:rPr>
            </w:pPr>
            <w:r>
              <w:rPr>
                <w:rFonts w:ascii="Times New Roman" w:hAnsi="Times New Roman" w:cs="Times New Roman" w:eastAsia="宋体"/>
                <w:sz w:val="20"/>
                <w:szCs w:val="20"/>
              </w:rPr>
              <w:t>target观测</w:t>
            </w:r>
          </w:p>
        </w:tc>
        <w:tc>
          <w:tcPr>
            <w:tcW w:w="0" w:type="auto"/>
            <w:tcMar>
              <w:top w:w="70" w:type="dxa"/>
              <w:left w:w="90" w:type="dxa"/>
              <w:bottom w:w="70" w:type="dxa"/>
              <w:right w:w="90" w:type="dxa"/>
            </w:tcMar>
            <w:shd w:val="clear" w:color="auto" w:fill="F7F9FC"/>
            <w:vAlign w:val="center"/>
          </w:tcPr>
          <w:p w14:paraId="0BF35263">
            <w:pPr>
              <w:spacing w:after="0" w:line="240" w:lineRule="auto"/>
              <w:rPr>
                <w:sz w:val="24"/>
                <w:szCs w:val="24"/>
              </w:rPr>
            </w:pPr>
            <w:r>
              <w:rPr>
                <w:rFonts w:ascii="Times New Roman" w:hAnsi="Times New Roman" w:cs="Times New Roman" w:eastAsia="宋体"/>
                <w:sz w:val="20"/>
                <w:szCs w:val="20"/>
              </w:rPr>
              <w:t>support和query均为固定LEO信道接收IQ</w:t>
            </w:r>
          </w:p>
        </w:tc>
      </w:tr>
      <w:tr w14:paraId="678E85FC">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3C54FB61">
            <w:pPr>
              <w:spacing w:after="0" w:line="240" w:lineRule="auto"/>
              <w:rPr>
                <w:sz w:val="24"/>
                <w:szCs w:val="24"/>
              </w:rPr>
            </w:pPr>
            <w:r>
              <w:rPr>
                <w:rFonts w:ascii="Times New Roman" w:hAnsi="Times New Roman" w:cs="Times New Roman" w:eastAsia="宋体"/>
                <w:sz w:val="20"/>
                <w:szCs w:val="20"/>
              </w:rPr>
              <w:t>query权限</w:t>
            </w:r>
          </w:p>
        </w:tc>
        <w:tc>
          <w:tcPr>
            <w:tcW w:w="0" w:type="auto"/>
            <w:tcMar>
              <w:top w:w="70" w:type="dxa"/>
              <w:left w:w="90" w:type="dxa"/>
              <w:bottom w:w="70" w:type="dxa"/>
              <w:right w:w="90" w:type="dxa"/>
            </w:tcMar>
            <w:shd w:val="clear" w:color="auto" w:fill="FFFFFF"/>
            <w:vAlign w:val="center"/>
          </w:tcPr>
          <w:p w14:paraId="233C9E38">
            <w:pPr>
              <w:spacing w:after="0" w:line="240" w:lineRule="auto"/>
              <w:rPr>
                <w:sz w:val="24"/>
                <w:szCs w:val="24"/>
                <w:lang w:eastAsia="zh-CN"/>
              </w:rPr>
            </w:pPr>
            <w:r>
              <w:rPr>
                <w:rFonts w:ascii="Times New Roman" w:hAnsi="Times New Roman" w:cs="Times New Roman" w:eastAsia="宋体"/>
                <w:sz w:val="20"/>
                <w:szCs w:val="20"/>
                <w:lang w:eastAsia="zh-CN"/>
              </w:rPr>
              <w:t>只测试，不训练、不调参、不回滚</w:t>
            </w:r>
          </w:p>
        </w:tc>
      </w:tr>
      <w:tr w14:paraId="21D5E6CE">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61B704DD">
            <w:pPr>
              <w:spacing w:after="0" w:line="240" w:lineRule="auto"/>
              <w:rPr>
                <w:sz w:val="24"/>
                <w:szCs w:val="24"/>
              </w:rPr>
            </w:pPr>
            <w:r>
              <w:rPr>
                <w:rFonts w:ascii="Times New Roman" w:hAnsi="Times New Roman" w:cs="Times New Roman" w:eastAsia="宋体"/>
                <w:sz w:val="20"/>
                <w:szCs w:val="20"/>
              </w:rPr>
              <w:t>方法</w:t>
            </w:r>
          </w:p>
        </w:tc>
        <w:tc>
          <w:tcPr>
            <w:tcW w:w="0" w:type="auto"/>
            <w:tcMar>
              <w:top w:w="70" w:type="dxa"/>
              <w:left w:w="90" w:type="dxa"/>
              <w:bottom w:w="70" w:type="dxa"/>
              <w:right w:w="90" w:type="dxa"/>
            </w:tcMar>
            <w:shd w:val="clear" w:color="auto" w:fill="F7F9FC"/>
            <w:vAlign w:val="center"/>
          </w:tcPr>
          <w:p w14:paraId="454276D7">
            <w:pPr>
              <w:spacing w:after="0" w:line="240" w:lineRule="auto"/>
              <w:rPr>
                <w:sz w:val="24"/>
                <w:szCs w:val="24"/>
              </w:rPr>
            </w:pPr>
            <w:r>
              <w:rPr>
                <w:rFonts w:ascii="Times New Roman" w:hAnsi="Times New Roman" w:cs="Times New Roman" w:eastAsia="宋体"/>
                <w:sz w:val="20"/>
                <w:szCs w:val="20"/>
              </w:rPr>
              <w:t>ProtoNet CDA、MRIOR-SDA、DADDA-SDA</w:t>
            </w:r>
          </w:p>
        </w:tc>
      </w:tr>
      <w:bookmarkEnd w:id="3"/>
    </w:tbl>
    <w:p w14:paraId="2604385E">
      <w:pPr>
        <w:pStyle w:val="4"/>
        <w:rPr>
          <w:sz w:val="28"/>
          <w:szCs w:val="28"/>
        </w:rPr>
      </w:pPr>
      <w:r>
        <w:rPr>
          <w:rFonts w:ascii="Times New Roman" w:hAnsi="Times New Roman" w:eastAsia="宋体" w:cs="Times New Roman"/>
          <w:sz w:val="28"/>
          <w:szCs w:val="28"/>
        </w:rPr>
        <w:t>3.2ProtoNet CDA：原型式K-shot目标域校准基线</w:t>
      </w:r>
    </w:p>
    <w:p w14:paraId="0AF32539">
      <w:pPr>
        <w:rPr>
          <w:sz w:val="24"/>
          <w:szCs w:val="24"/>
          <w:lang w:eastAsia="zh-CN"/>
        </w:rPr>
      </w:pPr>
      <w:r>
        <w:rPr>
          <w:rFonts w:ascii="Times New Roman" w:hAnsi="Times New Roman" w:cs="Times New Roman" w:eastAsia="宋体"/>
          <w:sz w:val="24"/>
          <w:szCs w:val="24"/>
        </w:rPr>
        <w:t>Snell等人提出的Prototypical Networks（ProtoNet，即原型网络；CDA在本文中指Cross-Domain Adaptation，即跨域适配。</w:t>
      </w:r>
      <w:r>
        <w:rPr>
          <w:rFonts w:ascii="Times New Roman" w:hAnsi="Times New Roman" w:cs="Times New Roman" w:eastAsia="宋体"/>
          <w:sz w:val="24"/>
          <w:szCs w:val="24"/>
          <w:lang w:eastAsia="zh-CN"/>
        </w:rPr>
        <w:t>该基线不更新backbone，只用目标接收机旧类support重新估计类别中心）原本面向训练阶段未见的新类别少样本分类[1]。本轮实验的support与query均属于Phase1已见旧类，类别不增加，只是receiver域发生变化。其特点是固定特征空间，只用target-old support闭式计算类别中心；不访问source、不反向传播。</w:t>
      </w:r>
    </w:p>
    <w:p w14:paraId="2CE7C297">
      <w:pPr>
        <w:pStyle w:val="19"/>
        <w:rPr>
          <w:sz w:val="24"/>
          <w:szCs w:val="24"/>
        </w:rPr>
      </w:pPr>
      <w:r>
        <w:rPr>
          <w:rFonts w:ascii="Times New Roman" w:hAnsi="Times New Roman" w:cs="Times New Roman" w:eastAsia="宋体"/>
          <w:b/>
          <w:bCs/>
          <w:sz w:val="24"/>
          <w:szCs w:val="24"/>
        </w:rPr>
        <w:t>CVS数据与更新：</w:t>
      </w:r>
      <w:r>
        <w:rPr>
          <w:rFonts w:ascii="Times New Roman" w:hAnsi="Times New Roman" w:cs="Times New Roman" w:eastAsia="宋体"/>
          <w:sz w:val="24"/>
          <w:szCs w:val="24"/>
        </w:rPr>
        <w:t xml:space="preserve"> 加载Phase1域泛化基座的160维身份特征</w:t>
      </w:r>
      <m:oMath>
        <m:r>
          <m:rPr/>
          <w:rPr>
            <w:rFonts w:ascii="Cambria Math" w:hAnsi="Cambria Math"/>
            <w:sz w:val="24"/>
            <w:szCs w:val="24"/>
          </w:rPr>
          <m:t>z</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θ</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rPr>
              <m:t>x</m:t>
            </m:r>
            <m:ctrlPr>
              <w:rPr>
                <w:rFonts w:ascii="Cambria Math" w:hAnsi="Cambria Math"/>
                <w:sz w:val="24"/>
                <w:szCs w:val="24"/>
              </w:rPr>
            </m:ctrlPr>
          </m:e>
        </m:d>
      </m:oMath>
      <w:r>
        <w:rPr>
          <w:rFonts w:ascii="Times New Roman" w:hAnsi="Times New Roman" w:cs="Times New Roman" w:eastAsia="宋体"/>
          <w:sz w:val="24"/>
          <w:szCs w:val="24"/>
        </w:rPr>
        <w:t>，每个场景只读取6个旧类的K-shot target-old support。对类别</w:t>
      </w:r>
      <m:oMath>
        <m:r>
          <m:rPr/>
          <w:rPr>
            <w:rFonts w:ascii="Cambria Math" w:hAnsi="Cambria Math"/>
            <w:sz w:val="24"/>
            <w:szCs w:val="24"/>
          </w:rPr>
          <m:t>c</m:t>
        </m:r>
      </m:oMath>
      <w:r>
        <w:rPr>
          <w:rFonts w:ascii="Times New Roman" w:hAnsi="Times New Roman" w:cs="Times New Roman" w:eastAsia="宋体"/>
          <w:sz w:val="24"/>
          <w:szCs w:val="24"/>
        </w:rPr>
        <w:t>的support集合</w:t>
      </w:r>
      <m:oMath>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oMath>
      <w:r>
        <w:rPr>
          <w:rFonts w:ascii="Times New Roman" w:hAnsi="Times New Roman" w:cs="Times New Roman" w:eastAsia="宋体"/>
          <w:sz w:val="24"/>
          <w:szCs w:val="24"/>
        </w:rPr>
        <w:t>，prototype是类内平方距离最小化问题的闭式解：（</w:t>
      </w:r>
      <m:oMath>
        <m:r>
          <m:rPr/>
          <w:rPr>
            <w:rFonts w:ascii="Cambria Math" w:hAnsi="Cambria Math"/>
            <w:sz w:val="24"/>
            <w:szCs w:val="24"/>
          </w:rPr>
          <m:t>x</m:t>
        </m:r>
      </m:oMath>
      <w:r>
        <w:rPr>
          <w:rFonts w:ascii="Times New Roman" w:hAnsi="Times New Roman" w:cs="Times New Roman" w:eastAsia="宋体"/>
          <w:sz w:val="24"/>
          <w:szCs w:val="24"/>
        </w:rPr>
        <w:t>是固定LEO接收IQ，</w:t>
      </w:r>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θ</m:t>
            </m:r>
            <m:ctrlPr>
              <w:rPr>
                <w:rFonts w:ascii="Cambria Math" w:hAnsi="Cambria Math"/>
                <w:sz w:val="24"/>
                <w:szCs w:val="24"/>
              </w:rPr>
            </m:ctrlPr>
          </m:sub>
        </m:sSub>
      </m:oMath>
      <w:r>
        <w:rPr>
          <w:rFonts w:ascii="Times New Roman" w:hAnsi="Times New Roman" w:cs="Times New Roman" w:eastAsia="宋体"/>
          <w:sz w:val="24"/>
          <w:szCs w:val="24"/>
        </w:rPr>
        <w:t>是参数为</w:t>
      </w:r>
      <m:oMath>
        <m:r>
          <m:rPr/>
          <w:rPr>
            <w:rFonts w:ascii="Cambria Math" w:hAnsi="Cambria Math"/>
            <w:sz w:val="24"/>
            <w:szCs w:val="24"/>
          </w:rPr>
          <m:t>θ</m:t>
        </m:r>
      </m:oMath>
      <w:r>
        <w:rPr>
          <w:rFonts w:ascii="Times New Roman" w:hAnsi="Times New Roman" w:cs="Times New Roman" w:eastAsia="宋体"/>
          <w:sz w:val="24"/>
          <w:szCs w:val="24"/>
        </w:rPr>
        <w:t>的冻结身份编码器，</w:t>
      </w:r>
      <m:oMath>
        <m:sSub>
          <m:sSubPr>
            <m:ctrlPr>
              <w:rPr>
                <w:rFonts w:ascii="Cambria Math" w:hAnsi="Cambria Math"/>
                <w:sz w:val="24"/>
                <w:szCs w:val="24"/>
              </w:rPr>
            </m:ctrlPr>
          </m:sSubPr>
          <m:e>
            <m:r>
              <m:rPr/>
              <w:rPr>
                <w:rFonts w:ascii="Cambria Math" w:hAnsi="Cambria Math"/>
                <w:sz w:val="24"/>
                <w:szCs w:val="24"/>
              </w:rPr>
              <m:t>z</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θ</m:t>
            </m:r>
            <m:ctrlPr>
              <w:rPr>
                <w:rFonts w:ascii="Cambria Math" w:hAnsi="Cambria Math"/>
                <w:sz w:val="24"/>
                <w:szCs w:val="24"/>
              </w:rPr>
            </m:ctrlPr>
          </m:sub>
        </m:sSub>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d>
      </m:oMath>
      <w:r>
        <w:rPr>
          <w:rFonts w:ascii="Times New Roman" w:hAnsi="Times New Roman" w:cs="Times New Roman" w:eastAsia="宋体"/>
          <w:sz w:val="24"/>
          <w:szCs w:val="24"/>
        </w:rPr>
        <w:t>是第</w:t>
      </w:r>
      <m:oMath>
        <m:r>
          <m:rPr/>
          <w:rPr>
            <w:rFonts w:ascii="Cambria Math" w:hAnsi="Cambria Math"/>
            <w:sz w:val="24"/>
            <w:szCs w:val="24"/>
          </w:rPr>
          <m:t>i</m:t>
        </m:r>
      </m:oMath>
      <w:r>
        <w:rPr>
          <w:rFonts w:ascii="Times New Roman" w:hAnsi="Times New Roman" w:cs="Times New Roman" w:eastAsia="宋体"/>
          <w:sz w:val="24"/>
          <w:szCs w:val="24"/>
        </w:rPr>
        <w:t>个support的160维身份特征。</w:t>
      </w:r>
      <m:oMath>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oMath>
      <w:r>
        <w:rPr>
          <w:rFonts w:ascii="Times New Roman" w:hAnsi="Times New Roman" w:cs="Times New Roman" w:eastAsia="宋体"/>
          <w:sz w:val="24"/>
          <w:szCs w:val="24"/>
          <w:lang w:eastAsia="zh-CN"/>
        </w:rPr>
        <w:t>是类别</w:t>
      </w:r>
      <m:oMath>
        <m:r>
          <m:rPr/>
          <w:rPr>
            <w:rFonts w:ascii="Cambria Math" w:hAnsi="Cambria Math"/>
            <w:sz w:val="24"/>
            <w:szCs w:val="24"/>
            <w:lang w:eastAsia="zh-CN"/>
          </w:rPr>
          <m:t>c</m:t>
        </m:r>
      </m:oMath>
      <w:r>
        <w:rPr>
          <w:rFonts w:ascii="Times New Roman" w:hAnsi="Times New Roman" w:cs="Times New Roman" w:eastAsia="宋体"/>
          <w:sz w:val="24"/>
          <w:szCs w:val="24"/>
          <w:lang w:eastAsia="zh-CN"/>
        </w:rPr>
        <w:t>的support集合，</w:t>
      </w:r>
      <m:oMath>
        <m:r>
          <m:rPr/>
          <w:rPr>
            <w:rFonts w:ascii="Cambria Math" w:hAnsi="Cambria Math"/>
            <w:sz w:val="24"/>
            <w:szCs w:val="24"/>
            <w:lang w:eastAsia="zh-CN"/>
          </w:rPr>
          <m:t>μ</m:t>
        </m:r>
      </m:oMath>
      <w:r>
        <w:rPr>
          <w:rFonts w:ascii="Times New Roman" w:hAnsi="Times New Roman" w:cs="Times New Roman" w:eastAsia="宋体"/>
          <w:sz w:val="24"/>
          <w:szCs w:val="24"/>
          <w:lang w:eastAsia="zh-CN"/>
        </w:rPr>
        <w:t>是待求中心，</w:t>
      </w:r>
      <m:oMath>
        <m:sSubSup>
          <m:sSubSupPr>
            <m:ctrlPr>
              <w:rPr>
                <w:rFonts w:ascii="Cambria Math" w:hAnsi="Cambria Math"/>
                <w:sz w:val="24"/>
                <w:szCs w:val="24"/>
              </w:rPr>
            </m:ctrlPr>
          </m:sSubSupPr>
          <m:e>
            <m:r>
              <m:rPr/>
              <w:rPr>
                <w:rFonts w:ascii="Cambria Math" w:hAnsi="Cambria Math"/>
                <w:sz w:val="24"/>
                <w:szCs w:val="24"/>
                <w:lang w:eastAsia="zh-CN"/>
              </w:rPr>
              <m:t>μ</m:t>
            </m:r>
            <m:ctrlPr>
              <w:rPr>
                <w:rFonts w:ascii="Cambria Math" w:hAnsi="Cambria Math"/>
                <w:sz w:val="24"/>
                <w:szCs w:val="24"/>
              </w:rPr>
            </m:ctrlPr>
          </m:e>
          <m:sub>
            <m:r>
              <m:rPr/>
              <w:rPr>
                <w:rFonts w:ascii="Cambria Math" w:hAnsi="Cambria Math"/>
                <w:sz w:val="24"/>
                <w:szCs w:val="24"/>
                <w:lang w:eastAsia="zh-CN"/>
              </w:rPr>
              <m:t>c</m:t>
            </m:r>
            <m:ctrlPr>
              <w:rPr>
                <w:rFonts w:ascii="Cambria Math" w:hAnsi="Cambria Math"/>
                <w:sz w:val="24"/>
                <w:szCs w:val="24"/>
              </w:rPr>
            </m:ctrlPr>
          </m:sub>
          <m:sup>
            <m:r>
              <m:rPr>
                <m:sty m:val="p"/>
              </m:rPr>
              <w:rPr>
                <w:rFonts w:ascii="Cambria Math" w:hAnsi="Cambria Math"/>
                <w:sz w:val="24"/>
                <w:szCs w:val="24"/>
                <w:lang w:eastAsia="zh-CN"/>
              </w:rPr>
              <m:t>∗</m:t>
            </m:r>
            <m:ctrlPr>
              <w:rPr>
                <w:rFonts w:ascii="Cambria Math" w:hAnsi="Cambria Math"/>
                <w:sz w:val="24"/>
                <w:szCs w:val="24"/>
              </w:rPr>
            </m:ctrlPr>
          </m:sup>
        </m:sSubSup>
      </m:oMath>
      <w:r>
        <w:rPr>
          <w:rFonts w:ascii="Times New Roman" w:hAnsi="Times New Roman" w:cs="Times New Roman" w:eastAsia="宋体"/>
          <w:sz w:val="24"/>
          <w:szCs w:val="24"/>
          <w:lang w:eastAsia="zh-CN"/>
        </w:rPr>
        <w:t>是使类内平方欧氏距离最小的类别原型；</w:t>
      </w:r>
      <m:oMath>
        <m:r>
          <m:rPr>
            <m:sty m:val="p"/>
          </m:rPr>
          <w:rPr>
            <w:rFonts w:ascii="Cambria Math" w:hAnsi="Cambria Math"/>
            <w:sz w:val="24"/>
            <w:szCs w:val="24"/>
            <w:lang w:eastAsia="zh-CN"/>
          </w:rPr>
          <m:t>∥⋅</m:t>
        </m:r>
        <m:sSubSup>
          <m:sSubSupPr>
            <m:ctrlPr>
              <w:rPr>
                <w:rFonts w:ascii="Cambria Math" w:hAnsi="Cambria Math"/>
                <w:sz w:val="24"/>
                <w:szCs w:val="24"/>
              </w:rPr>
            </m:ctrlPr>
          </m:sSubSupPr>
          <m:e>
            <m:r>
              <m:rPr>
                <m:sty m:val="p"/>
              </m:rPr>
              <w:rPr>
                <w:rFonts w:ascii="Cambria Math" w:hAnsi="Cambria Math"/>
                <w:sz w:val="24"/>
                <w:szCs w:val="24"/>
                <w:lang w:eastAsia="zh-CN"/>
              </w:rPr>
              <m:t>∥</m:t>
            </m:r>
            <m:ctrlPr>
              <w:rPr>
                <w:rFonts w:ascii="Cambria Math" w:hAnsi="Cambria Math"/>
                <w:sz w:val="24"/>
                <w:szCs w:val="24"/>
              </w:rPr>
            </m:ctrlPr>
          </m:e>
          <m:sub>
            <m:r>
              <m:rPr/>
              <w:rPr>
                <w:rFonts w:ascii="Cambria Math" w:hAnsi="Cambria Math"/>
                <w:sz w:val="24"/>
                <w:szCs w:val="24"/>
                <w:lang w:eastAsia="zh-CN"/>
              </w:rPr>
              <m:t>2</m:t>
            </m:r>
            <m:ctrlPr>
              <w:rPr>
                <w:rFonts w:ascii="Cambria Math" w:hAnsi="Cambria Math"/>
                <w:sz w:val="24"/>
                <w:szCs w:val="24"/>
              </w:rPr>
            </m:ctrlPr>
          </m:sub>
          <m:sup>
            <m:r>
              <m:rPr/>
              <w:rPr>
                <w:rFonts w:ascii="Cambria Math" w:hAnsi="Cambria Math"/>
                <w:sz w:val="24"/>
                <w:szCs w:val="24"/>
                <w:lang w:eastAsia="zh-CN"/>
              </w:rPr>
              <m:t>2</m:t>
            </m:r>
            <m:ctrlPr>
              <w:rPr>
                <w:rFonts w:ascii="Cambria Math" w:hAnsi="Cambria Math"/>
                <w:sz w:val="24"/>
                <w:szCs w:val="24"/>
              </w:rPr>
            </m:ctrlPr>
          </m:sup>
        </m:sSubSup>
      </m:oMath>
      <w:r>
        <w:rPr>
          <w:rFonts w:ascii="Times New Roman" w:hAnsi="Times New Roman" w:cs="Times New Roman" w:eastAsia="宋体"/>
          <w:sz w:val="24"/>
          <w:szCs w:val="24"/>
          <w:lang w:eastAsia="zh-CN"/>
        </w:rPr>
        <w:t>表示平方L2范数。</w:t>
      </w:r>
      <m:oMath>
        <m:r>
          <m:rPr>
            <m:sty m:val="p"/>
          </m:rPr>
          <w:rPr>
            <w:rFonts w:ascii="Cambria Math" w:hAnsi="Cambria Math"/>
            <w:sz w:val="24"/>
            <w:szCs w:val="24"/>
            <w:lang w:eastAsia="zh-CN"/>
          </w:rPr>
          <m:t>argmin</m:t>
        </m:r>
      </m:oMath>
      <w:r>
        <w:rPr>
          <w:rFonts w:ascii="Times New Roman" w:hAnsi="Times New Roman" w:cs="Times New Roman" w:eastAsia="宋体"/>
          <w:sz w:val="24"/>
          <w:szCs w:val="24"/>
        </w:rPr>
        <w:t>表示选择距离最小的中心或类别）</w:t>
      </w:r>
    </w:p>
    <w:p w14:paraId="5220EE40">
      <w:pPr>
        <w:pStyle w:val="19"/>
        <w:rPr>
          <w:sz w:val="24"/>
          <w:szCs w:val="24"/>
        </w:rPr>
      </w:pPr>
      <m:oMathPara>
        <m:oMathParaPr>
          <m:jc m:val="center"/>
        </m:oMathParaPr>
        <m:oMath>
          <m:sSubSup>
            <m:sSubSupPr>
              <m:ctrlPr>
                <w:rPr>
                  <w:rFonts w:ascii="Cambria Math" w:hAnsi="Cambria Math"/>
                  <w:sz w:val="24"/>
                  <w:szCs w:val="24"/>
                </w:rPr>
              </m:ctrlPr>
            </m:sSubSupPr>
            <m:e>
              <m:r>
                <m:rPr/>
                <w:rPr>
                  <w:rFonts w:ascii="Cambria Math" w:hAnsi="Cambria Math"/>
                  <w:sz w:val="24"/>
                  <w:szCs w:val="24"/>
                </w:rPr>
                <m:t>μ</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up>
              <m:r>
                <m:rPr>
                  <m:sty m:val="p"/>
                </m:rPr>
                <w:rPr>
                  <w:rFonts w:ascii="Cambria Math" w:hAnsi="Cambria Math"/>
                  <w:sz w:val="24"/>
                  <w:szCs w:val="24"/>
                </w:rPr>
                <m:t>∗</m:t>
              </m:r>
              <m:ctrlPr>
                <w:rPr>
                  <w:rFonts w:ascii="Cambria Math" w:hAnsi="Cambria Math"/>
                  <w:sz w:val="24"/>
                  <w:szCs w:val="24"/>
                </w:rPr>
              </m:ctrlPr>
            </m:sup>
          </m:sSubSup>
          <m:r>
            <m:rPr>
              <m:sty m:val="p"/>
            </m:rPr>
            <w:rPr>
              <w:rFonts w:ascii="Cambria Math" w:hAnsi="Cambria Math"/>
              <w:sz w:val="24"/>
              <w:szCs w:val="24"/>
            </w:rPr>
            <m:t>=arg</m:t>
          </m:r>
          <m:limLow>
            <m:limLowPr>
              <m:ctrlPr>
                <w:rPr>
                  <w:rFonts w:ascii="Cambria Math" w:hAnsi="Cambria Math"/>
                  <w:sz w:val="24"/>
                  <w:szCs w:val="24"/>
                </w:rPr>
              </m:ctrlPr>
            </m:limLowPr>
            <m:e>
              <m:r>
                <m:rPr>
                  <m:sty m:val="p"/>
                </m:rPr>
                <w:rPr>
                  <w:rFonts w:ascii="Cambria Math" w:hAnsi="Cambria Math"/>
                  <w:sz w:val="24"/>
                  <w:szCs w:val="24"/>
                </w:rPr>
                <m:t>min</m:t>
              </m:r>
              <m:ctrlPr>
                <w:rPr>
                  <w:rFonts w:ascii="Cambria Math" w:hAnsi="Cambria Math"/>
                  <w:sz w:val="24"/>
                  <w:szCs w:val="24"/>
                </w:rPr>
              </m:ctrlPr>
            </m:e>
            <m:lim>
              <m:r>
                <m:rPr/>
                <w:rPr>
                  <w:rFonts w:ascii="Cambria Math" w:hAnsi="Cambria Math"/>
                  <w:sz w:val="24"/>
                  <w:szCs w:val="24"/>
                </w:rPr>
                <m:t>μ</m:t>
              </m:r>
              <m:ctrlPr>
                <w:rPr>
                  <w:rFonts w:ascii="Cambria Math" w:hAnsi="Cambria Math"/>
                  <w:sz w:val="24"/>
                  <w:szCs w:val="24"/>
                </w:rPr>
              </m:ctrlPr>
            </m:lim>
          </m:limLow>
          <m:nary>
            <m:naryPr>
              <m:chr m:val="∑"/>
              <m:limLoc m:val="undOvr"/>
              <m:supHide m:val="1"/>
              <m:ctrlPr>
                <w:rPr>
                  <w:rFonts w:ascii="Cambria Math" w:hAnsi="Cambria Math"/>
                  <w:sz w:val="24"/>
                  <w:szCs w:val="24"/>
                </w:rPr>
              </m:ctrlPr>
            </m:naryPr>
            <m:sub>
              <m:r>
                <m:rPr/>
                <w:rPr>
                  <w:rFonts w:ascii="Cambria Math" w:hAnsi="Cambria Math"/>
                  <w:sz w:val="24"/>
                  <w:szCs w:val="24"/>
                </w:rPr>
                <m:t>i</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r>
                <m:rPr>
                  <m:sty m:val="p"/>
                </m:rPr>
                <w:rPr>
                  <w:rFonts w:ascii="Cambria Math" w:hAnsi="Cambria Math"/>
                  <w:sz w:val="24"/>
                  <w:szCs w:val="24"/>
                </w:rPr>
                <m:t>∥</m:t>
              </m:r>
              <m:ctrlPr>
                <w:rPr>
                  <w:rFonts w:ascii="Cambria Math" w:hAnsi="Cambria Math"/>
                  <w:sz w:val="24"/>
                  <w:szCs w:val="24"/>
                </w:rPr>
              </m:ctrlPr>
            </m:e>
          </m:nary>
          <m:sSub>
            <m:sSubPr>
              <m:ctrlPr>
                <w:rPr>
                  <w:rFonts w:ascii="Cambria Math" w:hAnsi="Cambria Math"/>
                  <w:sz w:val="24"/>
                  <w:szCs w:val="24"/>
                </w:rPr>
              </m:ctrlPr>
            </m:sSubPr>
            <m:e>
              <m:r>
                <m:rPr/>
                <w:rPr>
                  <w:rFonts w:ascii="Cambria Math" w:hAnsi="Cambria Math"/>
                  <w:sz w:val="24"/>
                  <w:szCs w:val="24"/>
                </w:rPr>
                <m:t>z</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μ</m:t>
          </m:r>
          <m:sSubSup>
            <m:sSubSupPr>
              <m:ctrlPr>
                <w:rPr>
                  <w:rFonts w:ascii="Cambria Math" w:hAnsi="Cambria Math"/>
                  <w:sz w:val="24"/>
                  <w:szCs w:val="24"/>
                </w:rPr>
              </m:ctrlPr>
            </m:sSubSupPr>
            <m:e>
              <m:r>
                <m:rPr>
                  <m:sty m:val="p"/>
                </m:rPr>
                <w:rPr>
                  <w:rFonts w:ascii="Cambria Math" w:hAnsi="Cambria Math"/>
                  <w:sz w:val="24"/>
                  <w:szCs w:val="24"/>
                </w:rPr>
                <m:t>∥</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up>
              <m:r>
                <m:rPr/>
                <w:rPr>
                  <w:rFonts w:ascii="Cambria Math" w:hAnsi="Cambria Math"/>
                  <w:sz w:val="24"/>
                  <w:szCs w:val="24"/>
                </w:rPr>
                <m:t>2</m:t>
              </m:r>
              <m:ctrlPr>
                <w:rPr>
                  <w:rFonts w:ascii="Cambria Math" w:hAnsi="Cambria Math"/>
                  <w:sz w:val="24"/>
                  <w:szCs w:val="24"/>
                </w:rPr>
              </m:ctrlPr>
            </m:sup>
          </m:sSubSup>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den>
          </m:f>
          <m:nary>
            <m:naryPr>
              <m:chr m:val="∑"/>
              <m:limLoc m:val="undOvr"/>
              <m:supHide m:val="1"/>
              <m:ctrlPr>
                <w:rPr>
                  <w:rFonts w:ascii="Cambria Math" w:hAnsi="Cambria Math"/>
                  <w:sz w:val="24"/>
                  <w:szCs w:val="24"/>
                </w:rPr>
              </m:ctrlPr>
            </m:naryPr>
            <m:sub>
              <m:r>
                <m:rPr/>
                <w:rPr>
                  <w:rFonts w:ascii="Cambria Math" w:hAnsi="Cambria Math"/>
                  <w:sz w:val="24"/>
                  <w:szCs w:val="24"/>
                </w:rPr>
                <m:t>i</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sSub>
                <m:sSubPr>
                  <m:ctrlPr>
                    <w:rPr>
                      <w:rFonts w:ascii="Cambria Math" w:hAnsi="Cambria Math"/>
                      <w:sz w:val="24"/>
                      <w:szCs w:val="24"/>
                    </w:rPr>
                  </m:ctrlPr>
                </m:sSubPr>
                <m:e>
                  <m:r>
                    <m:rPr/>
                    <w:rPr>
                      <w:rFonts w:ascii="Cambria Math" w:hAnsi="Cambria Math"/>
                      <w:sz w:val="24"/>
                      <w:szCs w:val="24"/>
                    </w:rPr>
                    <m:t>z</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nary>
        </m:oMath>
      </m:oMathPara>
    </w:p>
    <w:p w14:paraId="5460ED75">
      <w:pPr>
        <w:rPr>
          <w:sz w:val="24"/>
          <w:szCs w:val="24"/>
        </w:rPr>
      </w:pPr>
      <w:r>
        <w:rPr>
          <w:rFonts w:ascii="Times New Roman" w:hAnsi="Times New Roman" w:cs="Times New Roman" w:eastAsia="宋体"/>
          <w:sz w:val="24"/>
          <w:szCs w:val="24"/>
        </w:rPr>
        <w:t>模型锁定后，query按欧氏距离最近的prototype分类：</w:t>
      </w:r>
    </w:p>
    <w:p w14:paraId="25828409">
      <w:pPr>
        <w:pStyle w:val="19"/>
        <w:rPr>
          <w:sz w:val="24"/>
          <w:szCs w:val="24"/>
        </w:rPr>
      </w:pPr>
      <m:oMathPara>
        <m:oMathParaPr>
          <m:jc m:val="center"/>
        </m:oMathParaPr>
        <m:oMath>
          <m:acc>
            <m:accPr>
              <m:ctrlPr>
                <w:rPr>
                  <w:rFonts w:ascii="Cambria Math" w:hAnsi="Cambria Math"/>
                  <w:sz w:val="24"/>
                  <w:szCs w:val="24"/>
                </w:rPr>
              </m:ctrlPr>
            </m:accPr>
            <m:e>
              <m:r>
                <m:rPr/>
                <w:rPr>
                  <w:rFonts w:ascii="Cambria Math" w:hAnsi="Cambria Math"/>
                  <w:sz w:val="24"/>
                  <w:szCs w:val="24"/>
                </w:rPr>
                <m:t>y</m:t>
              </m:r>
              <m:ctrlPr>
                <w:rPr>
                  <w:rFonts w:ascii="Cambria Math" w:hAnsi="Cambria Math"/>
                  <w:sz w:val="24"/>
                  <w:szCs w:val="24"/>
                </w:rPr>
              </m:ctrlPr>
            </m:e>
          </m:acc>
          <m:d>
            <m:dPr>
              <m:ctrlPr>
                <w:rPr>
                  <w:rFonts w:ascii="Cambria Math" w:hAnsi="Cambria Math"/>
                  <w:sz w:val="24"/>
                  <w:szCs w:val="24"/>
                </w:rPr>
              </m:ctrlPr>
            </m:dPr>
            <m:e>
              <m:r>
                <m:rPr/>
                <w:rPr>
                  <w:rFonts w:ascii="Cambria Math" w:hAnsi="Cambria Math"/>
                  <w:sz w:val="24"/>
                  <w:szCs w:val="24"/>
                </w:rPr>
                <m:t>x</m:t>
              </m:r>
              <m:ctrlPr>
                <w:rPr>
                  <w:rFonts w:ascii="Cambria Math" w:hAnsi="Cambria Math"/>
                  <w:sz w:val="24"/>
                  <w:szCs w:val="24"/>
                </w:rPr>
              </m:ctrlPr>
            </m:e>
          </m:d>
          <m:r>
            <m:rPr>
              <m:sty m:val="p"/>
            </m:rPr>
            <w:rPr>
              <w:rFonts w:ascii="Cambria Math" w:hAnsi="Cambria Math"/>
              <w:sz w:val="24"/>
              <w:szCs w:val="24"/>
            </w:rPr>
            <m:t>=arg</m:t>
          </m:r>
          <m:limLow>
            <m:limLowPr>
              <m:ctrlPr>
                <w:rPr>
                  <w:rFonts w:ascii="Cambria Math" w:hAnsi="Cambria Math"/>
                  <w:sz w:val="24"/>
                  <w:szCs w:val="24"/>
                </w:rPr>
              </m:ctrlPr>
            </m:limLowPr>
            <m:e>
              <m:r>
                <m:rPr>
                  <m:sty m:val="p"/>
                </m:rPr>
                <w:rPr>
                  <w:rFonts w:ascii="Cambria Math" w:hAnsi="Cambria Math"/>
                  <w:sz w:val="24"/>
                  <w:szCs w:val="24"/>
                </w:rPr>
                <m:t>min</m:t>
              </m:r>
              <m:ctrlPr>
                <w:rPr>
                  <w:rFonts w:ascii="Cambria Math" w:hAnsi="Cambria Math"/>
                  <w:sz w:val="24"/>
                  <w:szCs w:val="24"/>
                </w:rPr>
              </m:ctrlPr>
            </m:e>
            <m:lim>
              <m:r>
                <m:rP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m:rPr>
                      <m:scr m:val="script"/>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ctrlPr>
                <w:rPr>
                  <w:rFonts w:ascii="Cambria Math" w:hAnsi="Cambria Math"/>
                  <w:sz w:val="24"/>
                  <w:szCs w:val="24"/>
                </w:rPr>
              </m:ctrlPr>
            </m:lim>
          </m:limLow>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θ</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rPr>
                <m:t>x</m:t>
              </m:r>
              <m:ctrlPr>
                <w:rPr>
                  <w:rFonts w:ascii="Cambria Math" w:hAnsi="Cambria Math"/>
                  <w:sz w:val="24"/>
                  <w:szCs w:val="24"/>
                </w:rPr>
              </m:ctrlPr>
            </m:e>
          </m:d>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μ</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up>
              <m:r>
                <m:rPr>
                  <m:sty m:val="p"/>
                </m:rPr>
                <w:rPr>
                  <w:rFonts w:ascii="Cambria Math" w:hAnsi="Cambria Math"/>
                  <w:sz w:val="24"/>
                  <w:szCs w:val="24"/>
                </w:rPr>
                <m:t>∗</m:t>
              </m:r>
              <m:ctrlPr>
                <w:rPr>
                  <w:rFonts w:ascii="Cambria Math" w:hAnsi="Cambria Math"/>
                  <w:sz w:val="24"/>
                  <w:szCs w:val="24"/>
                </w:rPr>
              </m:ctrlPr>
            </m:sup>
          </m:sSubSup>
          <m:sSubSup>
            <m:sSubSupPr>
              <m:ctrlPr>
                <w:rPr>
                  <w:rFonts w:ascii="Cambria Math" w:hAnsi="Cambria Math"/>
                  <w:sz w:val="24"/>
                  <w:szCs w:val="24"/>
                </w:rPr>
              </m:ctrlPr>
            </m:sSubSupPr>
            <m:e>
              <m:r>
                <m:rPr>
                  <m:sty m:val="p"/>
                </m:rPr>
                <w:rPr>
                  <w:rFonts w:ascii="Cambria Math" w:hAnsi="Cambria Math"/>
                  <w:sz w:val="24"/>
                  <w:szCs w:val="24"/>
                </w:rPr>
                <m:t>∥</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up>
              <m:r>
                <m:rPr/>
                <w:rPr>
                  <w:rFonts w:ascii="Cambria Math" w:hAnsi="Cambria Math"/>
                  <w:sz w:val="24"/>
                  <w:szCs w:val="24"/>
                </w:rPr>
                <m:t>2</m:t>
              </m:r>
              <m:ctrlPr>
                <w:rPr>
                  <w:rFonts w:ascii="Cambria Math" w:hAnsi="Cambria Math"/>
                  <w:sz w:val="24"/>
                  <w:szCs w:val="24"/>
                </w:rPr>
              </m:ctrlPr>
            </m:sup>
          </m:sSubSup>
        </m:oMath>
      </m:oMathPara>
    </w:p>
    <w:p w14:paraId="1B1021A4">
      <w:pPr>
        <w:rPr>
          <w:sz w:val="24"/>
          <w:szCs w:val="24"/>
          <w:lang w:eastAsia="zh-CN"/>
        </w:rPr>
      </w:pPr>
      <w:r>
        <w:rPr>
          <w:rFonts w:ascii="Times New Roman" w:hAnsi="Times New Roman" w:cs="Times New Roman" w:eastAsia="宋体"/>
          <w:b/>
          <w:bCs/>
          <w:sz w:val="24"/>
          <w:szCs w:val="24"/>
          <w:lang w:eastAsia="zh-CN"/>
        </w:rPr>
        <w:t>核心局限：</w:t>
      </w:r>
      <w:r>
        <w:rPr>
          <w:rFonts w:ascii="Times New Roman" w:hAnsi="Times New Roman" w:cs="Times New Roman" w:eastAsia="宋体"/>
          <w:sz w:val="24"/>
          <w:szCs w:val="24"/>
          <w:lang w:eastAsia="zh-CN"/>
        </w:rPr>
        <w:t xml:space="preserve"> 它只能移动类别参考点，不能修正接收机造成的特征旋转、拉伸或类内多峰，因此</w:t>
      </w:r>
      <w:r>
        <w:rPr>
          <w:rFonts w:hint="eastAsia" w:ascii="Times New Roman" w:hAnsi="Times New Roman" w:cs="Times New Roman" w:eastAsia="宋体"/>
          <w:sz w:val="24"/>
          <w:szCs w:val="24"/>
          <w:lang w:eastAsia="zh-CN"/>
        </w:rPr>
        <w:t>效果较差。</w:t>
      </w:r>
    </w:p>
    <w:p w14:paraId="54E75849">
      <w:pPr>
        <w:pStyle w:val="4"/>
        <w:rPr>
          <w:sz w:val="28"/>
          <w:szCs w:val="28"/>
        </w:rPr>
      </w:pPr>
      <w:bookmarkStart w:id="4" w:name="X079109effcc8a347f48bb306a110cf73124dc5d"/>
      <w:r>
        <w:rPr>
          <w:rFonts w:ascii="Times New Roman" w:hAnsi="Times New Roman" w:eastAsia="宋体" w:cs="Times New Roman"/>
          <w:sz w:val="28"/>
          <w:szCs w:val="28"/>
        </w:rPr>
        <w:t>3.3MRIOR-SDA：域对齐与target监督</w:t>
      </w:r>
    </w:p>
    <w:p w14:paraId="4A32BBD7">
      <w:pPr>
        <w:rPr>
          <w:sz w:val="24"/>
          <w:szCs w:val="24"/>
        </w:rPr>
      </w:pPr>
      <w:r>
        <w:rPr>
          <w:rFonts w:ascii="Times New Roman" w:hAnsi="Times New Roman" w:cs="Times New Roman" w:eastAsia="宋体"/>
          <w:sz w:val="24"/>
          <w:szCs w:val="24"/>
        </w:rPr>
        <w:t>Yang等人的MRIOR（Mitigating Receiver Impact on Radio Frequency Fingerprint Identification via Domain Adaptation；SDA是Supervised Domain Adaptation，即监督域适应。CE是Cross-Entropy，即交叉熵；DV-KL是Donsker-Varadhan形式的Kullback-Leibler域差异估计，其中KL表示相对熵；Adam是Adaptive Moment Estimation优化器）原本属于单源无监督域适应[2]。CVS版本用真实target-old support标签替代伪标签，形成监督式域适应。其特点是用可学习的DV-KL估计网络对齐source与target，同时更新完整Phase1域泛化基座身份backbone。</w:t>
      </w:r>
    </w:p>
    <w:p w14:paraId="175D0059">
      <w:pPr>
        <w:pStyle w:val="19"/>
        <w:rPr>
          <w:sz w:val="24"/>
          <w:szCs w:val="24"/>
          <w:lang w:eastAsia="zh-CN"/>
        </w:rPr>
      </w:pPr>
      <w:r>
        <w:rPr>
          <w:rFonts w:ascii="Times New Roman" w:hAnsi="Times New Roman" w:cs="Times New Roman" w:eastAsia="宋体"/>
          <w:sz w:val="24"/>
          <w:szCs w:val="24"/>
        </w:rPr>
        <w:t>记</w:t>
      </w:r>
      <m:oMath>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oMath>
      <w:r>
        <w:rPr>
          <w:rFonts w:ascii="Times New Roman" w:hAnsi="Times New Roman" w:cs="Times New Roman" w:eastAsia="宋体"/>
          <w:sz w:val="24"/>
          <w:szCs w:val="24"/>
        </w:rPr>
        <w:t>为source和target-support batch，</w:t>
      </w:r>
      <m:oMath>
        <m:sSub>
          <m:sSubPr>
            <m:ctrlPr>
              <w:rPr>
                <w:rFonts w:ascii="Cambria Math" w:hAnsi="Cambria Math"/>
                <w:sz w:val="24"/>
                <w:szCs w:val="24"/>
              </w:rPr>
            </m:ctrlPr>
          </m:sSubPr>
          <m:e>
            <m:r>
              <m:rPr/>
              <w:rPr>
                <w:rFonts w:ascii="Cambria Math" w:hAnsi="Cambria Math"/>
                <w:sz w:val="24"/>
                <w:szCs w:val="24"/>
              </w:rPr>
              <m:t>π</m:t>
            </m:r>
            <m:ctrlPr>
              <w:rPr>
                <w:rFonts w:ascii="Cambria Math" w:hAnsi="Cambria Math"/>
                <w:sz w:val="24"/>
                <w:szCs w:val="24"/>
              </w:rPr>
            </m:ctrlPr>
          </m:e>
          <m:sub>
            <m:r>
              <m:rPr/>
              <w:rPr>
                <w:rFonts w:ascii="Cambria Math" w:hAnsi="Cambria Math"/>
                <w:sz w:val="24"/>
                <w:szCs w:val="24"/>
              </w:rPr>
              <m:t>θ</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rPr>
              <m:t>c</m:t>
            </m:r>
            <m:r>
              <m:rPr>
                <m:sty m:val="p"/>
              </m:rPr>
              <w:rPr>
                <w:rFonts w:ascii="Cambria Math" w:hAnsi="Cambria Math"/>
                <w:sz w:val="24"/>
                <w:szCs w:val="24"/>
              </w:rPr>
              <m:t>|</m:t>
            </m:r>
            <m:r>
              <m:rPr/>
              <w:rPr>
                <w:rFonts w:ascii="Cambria Math" w:hAnsi="Cambria Math"/>
                <w:sz w:val="24"/>
                <w:szCs w:val="24"/>
              </w:rPr>
              <m:t>x</m:t>
            </m:r>
            <m:ctrlPr>
              <w:rPr>
                <w:rFonts w:ascii="Cambria Math" w:hAnsi="Cambria Math"/>
                <w:sz w:val="24"/>
                <w:szCs w:val="24"/>
              </w:rPr>
            </m:ctrlPr>
          </m:e>
        </m:d>
      </m:oMath>
      <w:r>
        <w:rPr>
          <w:rFonts w:ascii="Times New Roman" w:hAnsi="Times New Roman" w:cs="Times New Roman" w:eastAsia="宋体"/>
          <w:sz w:val="24"/>
          <w:szCs w:val="24"/>
        </w:rPr>
        <w:t>为旧类预测概率，</w:t>
      </w:r>
      <m:oMath>
        <m:sSub>
          <m:sSubPr>
            <m:ctrlPr>
              <w:rPr>
                <w:rFonts w:ascii="Cambria Math" w:hAnsi="Cambria Math"/>
                <w:sz w:val="24"/>
                <w:szCs w:val="24"/>
              </w:rPr>
            </m:ctrlPr>
          </m:sSubPr>
          <m:e>
            <m:r>
              <m:rPr/>
              <w:rPr>
                <w:rFonts w:ascii="Cambria Math" w:hAnsi="Cambria Math"/>
                <w:sz w:val="24"/>
                <w:szCs w:val="24"/>
              </w:rPr>
              <m:t>w</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oMath>
      <w:r>
        <w:rPr>
          <w:rFonts w:ascii="Times New Roman" w:hAnsi="Times New Roman" w:cs="Times New Roman" w:eastAsia="宋体"/>
          <w:sz w:val="24"/>
          <w:szCs w:val="24"/>
        </w:rPr>
        <w:t>为根据target-support类别频数得到并归一化到均值1的类别权重：（</w:t>
      </w:r>
      <m:oMath>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Sub>
      </m:oMath>
      <w:r>
        <w:rPr>
          <w:rFonts w:ascii="Times New Roman" w:hAnsi="Times New Roman" w:cs="Times New Roman" w:eastAsia="宋体"/>
          <w:sz w:val="24"/>
          <w:szCs w:val="24"/>
        </w:rPr>
        <w:t>和</w:t>
      </w:r>
      <m:oMath>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oMath>
      <w:r>
        <w:rPr>
          <w:rFonts w:ascii="Times New Roman" w:hAnsi="Times New Roman" w:cs="Times New Roman" w:eastAsia="宋体"/>
          <w:sz w:val="24"/>
          <w:szCs w:val="24"/>
        </w:rPr>
        <w:t>分别是源域batch与目标域support batch，</w:t>
      </w:r>
      <m:oMath>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d>
      </m:oMath>
      <w:r>
        <w:rPr>
          <w:rFonts w:ascii="Times New Roman" w:hAnsi="Times New Roman" w:cs="Times New Roman" w:eastAsia="宋体"/>
          <w:sz w:val="24"/>
          <w:szCs w:val="24"/>
        </w:rPr>
        <w:t>是域</w:t>
      </w:r>
      <m:oMath>
        <m:r>
          <m:rPr/>
          <w:rPr>
            <w:rFonts w:ascii="Cambria Math" w:hAnsi="Cambria Math"/>
            <w:sz w:val="24"/>
            <w:szCs w:val="24"/>
          </w:rPr>
          <m:t>D</m:t>
        </m:r>
      </m:oMath>
      <w:r>
        <w:rPr>
          <w:rFonts w:ascii="Times New Roman" w:hAnsi="Times New Roman" w:cs="Times New Roman" w:eastAsia="宋体"/>
          <w:sz w:val="24"/>
          <w:szCs w:val="24"/>
        </w:rPr>
        <w:t>的batch样本数；</w:t>
      </w:r>
      <m:oMath>
        <m:r>
          <m:rPr/>
          <w:rPr>
            <w:rFonts w:ascii="Cambria Math" w:hAnsi="Cambria Math"/>
            <w:sz w:val="24"/>
            <w:szCs w:val="24"/>
          </w:rPr>
          <m:t>D</m:t>
        </m:r>
        <m:r>
          <m:rPr>
            <m:sty m:val="p"/>
          </m:rPr>
          <w:rPr>
            <w:rFonts w:ascii="Cambria Math" w:hAnsi="Cambria Math"/>
            <w:sz w:val="24"/>
            <w:szCs w:val="24"/>
          </w:rPr>
          <m:t>∈{</m:t>
        </m:r>
        <m:r>
          <m:rPr/>
          <w:rPr>
            <w:rFonts w:ascii="Cambria Math" w:hAnsi="Cambria Math"/>
            <w:sz w:val="24"/>
            <w:szCs w:val="24"/>
          </w:rPr>
          <m:t>src</m:t>
        </m:r>
        <m:r>
          <m:rPr>
            <m:sty m:val="p"/>
          </m:rPr>
          <w:rPr>
            <w:rFonts w:ascii="Cambria Math" w:hAnsi="Cambria Math"/>
            <w:sz w:val="24"/>
            <w:szCs w:val="24"/>
          </w:rPr>
          <m:t>,</m:t>
        </m:r>
        <m:r>
          <m:rPr/>
          <w:rPr>
            <w:rFonts w:ascii="Cambria Math" w:hAnsi="Cambria Math"/>
            <w:sz w:val="24"/>
            <w:szCs w:val="24"/>
          </w:rPr>
          <m:t>tgt</m:t>
        </m:r>
        <m:r>
          <m:rPr>
            <m:sty m:val="p"/>
          </m:rPr>
          <w:rPr>
            <w:rFonts w:ascii="Cambria Math" w:hAnsi="Cambria Math"/>
            <w:sz w:val="24"/>
            <w:szCs w:val="24"/>
          </w:rPr>
          <m:t>}</m:t>
        </m:r>
      </m:oMath>
      <w:r>
        <w:rPr>
          <w:rFonts w:ascii="Times New Roman" w:hAnsi="Times New Roman" w:cs="Times New Roman" w:eastAsia="宋体"/>
          <w:sz w:val="24"/>
          <w:szCs w:val="24"/>
        </w:rPr>
        <w:t>表示公式同时用于source与target。</w:t>
      </w:r>
      <m:oMath>
        <m:sSub>
          <m:sSubPr>
            <m:ctrlPr>
              <w:rPr>
                <w:rFonts w:ascii="Cambria Math" w:hAnsi="Cambria Math"/>
                <w:sz w:val="24"/>
                <w:szCs w:val="24"/>
              </w:rPr>
            </m:ctrlPr>
          </m:sSubPr>
          <m:e>
            <m:r>
              <m:rPr/>
              <w:rPr>
                <w:rFonts w:ascii="Cambria Math" w:hAnsi="Cambria Math"/>
                <w:sz w:val="24"/>
                <w:szCs w:val="24"/>
              </w:rPr>
              <m:t>π</m:t>
            </m:r>
            <m:ctrlPr>
              <w:rPr>
                <w:rFonts w:ascii="Cambria Math" w:hAnsi="Cambria Math"/>
                <w:sz w:val="24"/>
                <w:szCs w:val="24"/>
              </w:rPr>
            </m:ctrlPr>
          </m:e>
          <m:sub>
            <m:r>
              <m:rPr/>
              <w:rPr>
                <w:rFonts w:ascii="Cambria Math" w:hAnsi="Cambria Math"/>
                <w:sz w:val="24"/>
                <w:szCs w:val="24"/>
              </w:rPr>
              <m:t>θ</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rPr>
              <m:t>c</m:t>
            </m:r>
            <m:r>
              <m:rPr>
                <m:sty m:val="p"/>
              </m:rPr>
              <w:rPr>
                <w:rFonts w:ascii="Cambria Math" w:hAnsi="Cambria Math"/>
                <w:sz w:val="24"/>
                <w:szCs w:val="24"/>
              </w:rPr>
              <m:t>∣</m:t>
            </m:r>
            <m:r>
              <m:rPr/>
              <w:rPr>
                <w:rFonts w:ascii="Cambria Math" w:hAnsi="Cambria Math"/>
                <w:sz w:val="24"/>
                <w:szCs w:val="24"/>
              </w:rPr>
              <m:t>x</m:t>
            </m:r>
            <m:ctrlPr>
              <w:rPr>
                <w:rFonts w:ascii="Cambria Math" w:hAnsi="Cambria Math"/>
                <w:sz w:val="24"/>
                <w:szCs w:val="24"/>
              </w:rPr>
            </m:ctrlPr>
          </m:e>
        </m:d>
      </m:oMath>
      <w:r>
        <w:rPr>
          <w:rFonts w:ascii="Times New Roman" w:hAnsi="Times New Roman" w:cs="Times New Roman" w:eastAsia="宋体"/>
          <w:sz w:val="24"/>
          <w:szCs w:val="24"/>
          <w:lang w:eastAsia="zh-CN"/>
        </w:rPr>
        <w:t>是模型把观测</w:t>
      </w:r>
      <m:oMath>
        <m:r>
          <m:rPr/>
          <w:rPr>
            <w:rFonts w:ascii="Cambria Math" w:hAnsi="Cambria Math"/>
            <w:sz w:val="24"/>
            <w:szCs w:val="24"/>
            <w:lang w:eastAsia="zh-CN"/>
          </w:rPr>
          <m:t>x</m:t>
        </m:r>
      </m:oMath>
      <w:r>
        <w:rPr>
          <w:rFonts w:ascii="Times New Roman" w:hAnsi="Times New Roman" w:cs="Times New Roman" w:eastAsia="宋体"/>
          <w:sz w:val="24"/>
          <w:szCs w:val="24"/>
          <w:lang w:eastAsia="zh-CN"/>
        </w:rPr>
        <w:t>判为旧类</w:t>
      </w:r>
      <m:oMath>
        <m:r>
          <m:rPr/>
          <w:rPr>
            <w:rFonts w:ascii="Cambria Math" w:hAnsi="Cambria Math"/>
            <w:sz w:val="24"/>
            <w:szCs w:val="24"/>
            <w:lang w:eastAsia="zh-CN"/>
          </w:rPr>
          <m:t>c</m:t>
        </m:r>
      </m:oMath>
      <w:r>
        <w:rPr>
          <w:rFonts w:ascii="Times New Roman" w:hAnsi="Times New Roman" w:cs="Times New Roman" w:eastAsia="宋体"/>
          <w:sz w:val="24"/>
          <w:szCs w:val="24"/>
          <w:lang w:eastAsia="zh-CN"/>
        </w:rPr>
        <w:t>的概率；</w:t>
      </w:r>
      <m:oMath>
        <m:sSub>
          <m:sSubPr>
            <m:ctrlPr>
              <w:rPr>
                <w:rFonts w:ascii="Cambria Math" w:hAnsi="Cambria Math"/>
                <w:sz w:val="24"/>
                <w:szCs w:val="24"/>
              </w:rPr>
            </m:ctrlPr>
          </m:sSubPr>
          <m:e>
            <m:r>
              <m:rPr/>
              <w:rPr>
                <w:rFonts w:ascii="Cambria Math" w:hAnsi="Cambria Math"/>
                <w:sz w:val="24"/>
                <w:szCs w:val="24"/>
                <w:lang w:eastAsia="zh-CN"/>
              </w:rPr>
              <m:t>n</m:t>
            </m:r>
            <m:ctrlPr>
              <w:rPr>
                <w:rFonts w:ascii="Cambria Math" w:hAnsi="Cambria Math"/>
                <w:sz w:val="24"/>
                <w:szCs w:val="24"/>
              </w:rPr>
            </m:ctrlPr>
          </m:e>
          <m:sub>
            <m:r>
              <m:rPr/>
              <w:rPr>
                <w:rFonts w:ascii="Cambria Math" w:hAnsi="Cambria Math"/>
                <w:sz w:val="24"/>
                <w:szCs w:val="24"/>
                <w:lang w:eastAsia="zh-CN"/>
              </w:rPr>
              <m:t>c</m:t>
            </m:r>
            <m:ctrlPr>
              <w:rPr>
                <w:rFonts w:ascii="Cambria Math" w:hAnsi="Cambria Math"/>
                <w:sz w:val="24"/>
                <w:szCs w:val="24"/>
              </w:rPr>
            </m:ctrlPr>
          </m:sub>
        </m:sSub>
      </m:oMath>
      <w:r>
        <w:rPr>
          <w:rFonts w:ascii="Times New Roman" w:hAnsi="Times New Roman" w:cs="Times New Roman" w:eastAsia="宋体"/>
          <w:sz w:val="24"/>
          <w:szCs w:val="24"/>
          <w:lang w:eastAsia="zh-CN"/>
        </w:rPr>
        <w:t>是目标support中类别</w:t>
      </w:r>
      <m:oMath>
        <m:r>
          <m:rPr/>
          <w:rPr>
            <w:rFonts w:ascii="Cambria Math" w:hAnsi="Cambria Math"/>
            <w:sz w:val="24"/>
            <w:szCs w:val="24"/>
            <w:lang w:eastAsia="zh-CN"/>
          </w:rPr>
          <m:t>c</m:t>
        </m:r>
      </m:oMath>
      <w:r>
        <w:rPr>
          <w:rFonts w:ascii="Times New Roman" w:hAnsi="Times New Roman" w:cs="Times New Roman" w:eastAsia="宋体"/>
          <w:sz w:val="24"/>
          <w:szCs w:val="24"/>
          <w:lang w:eastAsia="zh-CN"/>
        </w:rPr>
        <w:t>的样本数，</w:t>
      </w:r>
      <m:oMath>
        <m:r>
          <m:rPr/>
          <w:rPr>
            <w:rFonts w:ascii="Cambria Math" w:hAnsi="Cambria Math"/>
            <w:sz w:val="24"/>
            <w:szCs w:val="24"/>
            <w:lang w:eastAsia="zh-CN"/>
          </w:rPr>
          <m:t>C</m:t>
        </m:r>
      </m:oMath>
      <w:r>
        <w:rPr>
          <w:rFonts w:ascii="Times New Roman" w:hAnsi="Times New Roman" w:cs="Times New Roman" w:eastAsia="宋体"/>
          <w:sz w:val="24"/>
          <w:szCs w:val="24"/>
          <w:lang w:eastAsia="zh-CN"/>
        </w:rPr>
        <w:t>是旧类总数，</w:t>
      </w:r>
      <m:oMath>
        <m:sSub>
          <m:sSubPr>
            <m:ctrlPr>
              <w:rPr>
                <w:rFonts w:ascii="Cambria Math" w:hAnsi="Cambria Math"/>
                <w:sz w:val="24"/>
                <w:szCs w:val="24"/>
              </w:rPr>
            </m:ctrlPr>
          </m:sSubPr>
          <m:e>
            <m:r>
              <m:rPr/>
              <w:rPr>
                <w:rFonts w:ascii="Cambria Math" w:hAnsi="Cambria Math"/>
                <w:sz w:val="24"/>
                <w:szCs w:val="24"/>
                <w:lang w:eastAsia="zh-CN"/>
              </w:rPr>
              <m:t>w</m:t>
            </m:r>
            <m:ctrlPr>
              <w:rPr>
                <w:rFonts w:ascii="Cambria Math" w:hAnsi="Cambria Math"/>
                <w:sz w:val="24"/>
                <w:szCs w:val="24"/>
              </w:rPr>
            </m:ctrlPr>
          </m:e>
          <m:sub>
            <m:r>
              <m:rPr/>
              <w:rPr>
                <w:rFonts w:ascii="Cambria Math" w:hAnsi="Cambria Math"/>
                <w:sz w:val="24"/>
                <w:szCs w:val="24"/>
                <w:lang w:eastAsia="zh-CN"/>
              </w:rPr>
              <m:t>c</m:t>
            </m:r>
            <m:ctrlPr>
              <w:rPr>
                <w:rFonts w:ascii="Cambria Math" w:hAnsi="Cambria Math"/>
                <w:sz w:val="24"/>
                <w:szCs w:val="24"/>
              </w:rPr>
            </m:ctrlPr>
          </m:sub>
        </m:sSub>
      </m:oMath>
      <w:r>
        <w:rPr>
          <w:rFonts w:ascii="Times New Roman" w:hAnsi="Times New Roman" w:cs="Times New Roman" w:eastAsia="宋体"/>
          <w:sz w:val="24"/>
          <w:szCs w:val="24"/>
          <w:lang w:eastAsia="zh-CN"/>
        </w:rPr>
        <w:t>是逆频率类别权重，</w:t>
      </w:r>
      <m:oMath>
        <m:r>
          <m:rPr/>
          <w:rPr>
            <w:rFonts w:ascii="Cambria Math" w:hAnsi="Cambria Math"/>
            <w:sz w:val="24"/>
            <w:szCs w:val="24"/>
            <w:lang w:eastAsia="zh-CN"/>
          </w:rPr>
          <m:t>ε₀</m:t>
        </m:r>
      </m:oMath>
      <w:r>
        <w:rPr>
          <w:rFonts w:ascii="Times New Roman" w:hAnsi="Times New Roman" w:cs="Times New Roman" w:eastAsia="宋体"/>
          <w:sz w:val="24"/>
          <w:szCs w:val="24"/>
          <w:lang w:eastAsia="zh-CN"/>
        </w:rPr>
        <w:t>防止样本数为0时除零；</w:t>
      </w:r>
      <m:oMath>
        <m:r>
          <m:rPr>
            <m:sty m:val="p"/>
          </m:rPr>
          <w:rPr>
            <w:rFonts w:ascii="Cambria Math" w:hAnsi="Cambria Math"/>
            <w:sz w:val="24"/>
            <w:szCs w:val="24"/>
            <w:lang w:eastAsia="zh-CN"/>
          </w:rPr>
          <m:t>log</m:t>
        </m:r>
      </m:oMath>
      <w:r>
        <w:rPr>
          <w:rFonts w:ascii="Times New Roman" w:hAnsi="Times New Roman" w:cs="Times New Roman" w:eastAsia="宋体"/>
          <w:sz w:val="24"/>
          <w:szCs w:val="24"/>
          <w:lang w:eastAsia="zh-CN"/>
        </w:rPr>
        <w:t>是自然对数） 本文各方法的分类概率统一记为上述符号。</w:t>
      </w:r>
    </w:p>
    <w:p w14:paraId="65E3169E">
      <w:pPr>
        <w:pStyle w:val="19"/>
        <w:rPr>
          <w:sz w:val="24"/>
          <w:szCs w:val="24"/>
        </w:rPr>
      </w:pPr>
      <m:oMathPara>
        <m:oMathParaPr>
          <m:jc m:val="center"/>
        </m:oMathParaPr>
        <m:oMath>
          <m:sSub>
            <m:sSubPr>
              <m:ctrlPr>
                <w:rPr>
                  <w:rFonts w:ascii="Cambria Math" w:hAnsi="Cambria Math"/>
                  <w:sz w:val="24"/>
                  <w:szCs w:val="24"/>
                </w:rPr>
              </m:ctrlPr>
            </m:sSubPr>
            <m:e>
              <m:r>
                <m:rPr/>
                <w:rPr>
                  <w:rFonts w:ascii="Cambria Math" w:hAnsi="Cambria Math"/>
                  <w:sz w:val="24"/>
                  <w:szCs w:val="24"/>
                </w:rPr>
                <m:t>w</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n</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ε₀</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sup>
              </m:sSup>
              <m:ctrlPr>
                <w:rPr>
                  <w:rFonts w:ascii="Cambria Math" w:hAnsi="Cambria Math"/>
                  <w:sz w:val="24"/>
                  <w:szCs w:val="24"/>
                </w:rPr>
              </m:ctrlPr>
            </m:num>
            <m:den>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r>
                    <m:rPr/>
                    <w:rPr>
                      <w:rFonts w:ascii="Cambria Math" w:hAnsi="Cambria Math"/>
                      <w:sz w:val="24"/>
                      <w:szCs w:val="24"/>
                    </w:rPr>
                    <m:t>C</m:t>
                  </m:r>
                  <m:ctrlPr>
                    <w:rPr>
                      <w:rFonts w:ascii="Cambria Math" w:hAnsi="Cambria Math"/>
                      <w:sz w:val="24"/>
                      <w:szCs w:val="24"/>
                    </w:rPr>
                  </m:ctrlPr>
                </m:den>
              </m:f>
              <m:nary>
                <m:naryPr>
                  <m:chr m:val="∑"/>
                  <m:limLoc m:val="undOvr"/>
                  <m:ctrlPr>
                    <w:rPr>
                      <w:rFonts w:ascii="Cambria Math" w:hAnsi="Cambria Math"/>
                      <w:sz w:val="24"/>
                      <w:szCs w:val="24"/>
                    </w:rPr>
                  </m:ctrlPr>
                </m:naryPr>
                <m:sub>
                  <m:r>
                    <m:rPr/>
                    <w:rPr>
                      <w:rFonts w:ascii="Cambria Math" w:hAnsi="Cambria Math"/>
                      <w:sz w:val="24"/>
                      <w:szCs w:val="24"/>
                    </w:rPr>
                    <m:t>r</m:t>
                  </m:r>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sub>
                <m:sup>
                  <m:r>
                    <m:rPr/>
                    <w:rPr>
                      <w:rFonts w:ascii="Cambria Math" w:hAnsi="Cambria Math"/>
                      <w:sz w:val="24"/>
                      <w:szCs w:val="24"/>
                    </w:rPr>
                    <m:t>C</m:t>
                  </m:r>
                  <m:ctrlPr>
                    <w:rPr>
                      <w:rFonts w:ascii="Cambria Math" w:hAnsi="Cambria Math"/>
                      <w:sz w:val="24"/>
                      <w:szCs w:val="24"/>
                    </w:rPr>
                  </m:ctrlP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n</m:t>
                              </m:r>
                              <m:ctrlPr>
                                <w:rPr>
                                  <w:rFonts w:ascii="Cambria Math" w:hAnsi="Cambria Math"/>
                                  <w:sz w:val="24"/>
                                  <w:szCs w:val="24"/>
                                </w:rPr>
                              </m:ctrlPr>
                            </m:e>
                            <m:sub>
                              <m:r>
                                <m:rPr/>
                                <w:rPr>
                                  <w:rFonts w:ascii="Cambria Math" w:hAnsi="Cambria Math"/>
                                  <w:sz w:val="24"/>
                                  <w:szCs w:val="24"/>
                                </w:rPr>
                                <m:t>r</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ε₀</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sup>
                  </m:sSup>
                  <m:ctrlPr>
                    <w:rPr>
                      <w:rFonts w:ascii="Cambria Math" w:hAnsi="Cambria Math"/>
                      <w:sz w:val="24"/>
                      <w:szCs w:val="24"/>
                    </w:rPr>
                  </m:ctrlPr>
                </m:e>
              </m:nary>
              <m:ctrlPr>
                <w:rPr>
                  <w:rFonts w:ascii="Cambria Math" w:hAnsi="Cambria Math"/>
                  <w:sz w:val="24"/>
                  <w:szCs w:val="24"/>
                </w:rPr>
              </m:ctrlPr>
            </m:den>
          </m:f>
        </m:oMath>
      </m:oMathPara>
    </w:p>
    <w:p w14:paraId="53E7A5C1">
      <w:pPr>
        <w:rPr>
          <w:sz w:val="24"/>
          <w:szCs w:val="24"/>
        </w:rPr>
      </w:pPr>
      <w:r>
        <w:rPr>
          <w:rFonts w:ascii="Times New Roman" w:hAnsi="Times New Roman" w:cs="Times New Roman" w:eastAsia="宋体"/>
          <w:sz w:val="24"/>
          <w:szCs w:val="24"/>
        </w:rPr>
        <w:t>source和target的加权交叉熵为：</w:t>
      </w:r>
    </w:p>
    <w:p w14:paraId="78CECEB4">
      <w:pPr>
        <w:pStyle w:val="19"/>
        <w:rPr>
          <w:sz w:val="24"/>
          <w:szCs w:val="24"/>
        </w:rPr>
      </w:pPr>
      <m:oMathPara>
        <m:oMathParaPr>
          <m:jc m:val="center"/>
        </m:oMathParaPr>
        <m:oMath>
          <m:sSubSup>
            <m:sSubSupPr>
              <m:ctrlPr>
                <w:rPr>
                  <w:rFonts w:ascii="Cambria Math" w:hAnsi="Cambria Math"/>
                  <w:sz w:val="24"/>
                  <w:szCs w:val="24"/>
                </w:rPr>
              </m:ctrlPr>
            </m:sSubSup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wCE</m:t>
              </m:r>
              <m:ctrlPr>
                <w:rPr>
                  <w:rFonts w:ascii="Cambria Math" w:hAnsi="Cambria Math"/>
                  <w:sz w:val="24"/>
                  <w:szCs w:val="24"/>
                </w:rPr>
              </m:ctrlPr>
            </m:sub>
            <m:sup>
              <m:r>
                <m:rPr/>
                <w:rPr>
                  <w:rFonts w:ascii="Cambria Math" w:hAnsi="Cambria Math"/>
                  <w:sz w:val="24"/>
                  <w:szCs w:val="24"/>
                </w:rPr>
                <m:t>D</m:t>
              </m:r>
              <m:ctrlPr>
                <w:rPr>
                  <w:rFonts w:ascii="Cambria Math" w:hAnsi="Cambria Math"/>
                  <w:sz w:val="24"/>
                  <w:szCs w:val="24"/>
                </w:rPr>
              </m:ctrlPr>
            </m:sup>
          </m:sSubSup>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den>
          </m:f>
          <m:nary>
            <m:naryPr>
              <m:chr m:val="∑"/>
              <m:limLoc m:val="undOvr"/>
              <m:supHide m:val="1"/>
              <m:ctrlPr>
                <w:rPr>
                  <w:rFonts w:ascii="Cambria Math" w:hAnsi="Cambria Math"/>
                  <w:sz w:val="24"/>
                  <w:szCs w:val="24"/>
                </w:rPr>
              </m:ctrlPr>
            </m:naryPr>
            <m:sub>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d>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sSub>
                <m:sSubPr>
                  <m:ctrlPr>
                    <w:rPr>
                      <w:rFonts w:ascii="Cambria Math" w:hAnsi="Cambria Math"/>
                      <w:sz w:val="24"/>
                      <w:szCs w:val="24"/>
                    </w:rPr>
                  </m:ctrlPr>
                </m:sSubPr>
                <m:e>
                  <m:r>
                    <m:rPr/>
                    <w:rPr>
                      <w:rFonts w:ascii="Cambria Math" w:hAnsi="Cambria Math"/>
                      <w:sz w:val="24"/>
                      <w:szCs w:val="24"/>
                    </w:rPr>
                    <m:t>w</m:t>
                  </m:r>
                  <m:ctrlPr>
                    <w:rPr>
                      <w:rFonts w:ascii="Cambria Math" w:hAnsi="Cambria Math"/>
                      <w:sz w:val="24"/>
                      <w:szCs w:val="24"/>
                    </w:rPr>
                  </m:ctrlPr>
                </m:e>
                <m:sub>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sub>
              </m:sSub>
              <m:ctrlPr>
                <w:rPr>
                  <w:rFonts w:ascii="Cambria Math" w:hAnsi="Cambria Math"/>
                  <w:sz w:val="24"/>
                  <w:szCs w:val="24"/>
                </w:rPr>
              </m:ctrlPr>
            </m:e>
          </m:nary>
          <m:r>
            <m:rPr>
              <m:sty m:val="p"/>
            </m:rPr>
            <w:rPr>
              <w:rFonts w:ascii="Cambria Math" w:hAnsi="Cambria Math"/>
              <w:sz w:val="24"/>
              <w:szCs w:val="24"/>
            </w:rPr>
            <m:t>log</m:t>
          </m:r>
          <m:sSub>
            <m:sSubPr>
              <m:ctrlPr>
                <w:rPr>
                  <w:rFonts w:ascii="Cambria Math" w:hAnsi="Cambria Math"/>
                  <w:sz w:val="24"/>
                  <w:szCs w:val="24"/>
                </w:rPr>
              </m:ctrlPr>
            </m:sSubPr>
            <m:e>
              <m:r>
                <m:rPr/>
                <w:rPr>
                  <w:rFonts w:ascii="Cambria Math" w:hAnsi="Cambria Math"/>
                  <w:sz w:val="24"/>
                  <w:szCs w:val="24"/>
                </w:rPr>
                <m:t>π</m:t>
              </m:r>
              <m:ctrlPr>
                <w:rPr>
                  <w:rFonts w:ascii="Cambria Math" w:hAnsi="Cambria Math"/>
                  <w:sz w:val="24"/>
                  <w:szCs w:val="24"/>
                </w:rPr>
              </m:ctrlPr>
            </m:e>
            <m:sub>
              <m:r>
                <m:rPr/>
                <w:rPr>
                  <w:rFonts w:ascii="Cambria Math" w:hAnsi="Cambria Math"/>
                  <w:sz w:val="24"/>
                  <w:szCs w:val="24"/>
                </w:rPr>
                <m:t>θ</m:t>
              </m:r>
              <m:ctrlPr>
                <w:rPr>
                  <w:rFonts w:ascii="Cambria Math" w:hAnsi="Cambria Math"/>
                  <w:sz w:val="24"/>
                  <w:szCs w:val="24"/>
                </w:rPr>
              </m:ctrlPr>
            </m:sub>
          </m:sSub>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d>
          <m:r>
            <m:rPr>
              <m:sty m:val="p"/>
            </m:rPr>
            <w:rPr>
              <w:rFonts w:ascii="Cambria Math" w:hAnsi="Cambria Math"/>
              <w:sz w:val="24"/>
              <w:szCs w:val="24"/>
            </w:rPr>
            <m:t>,</m:t>
          </m:r>
          <m:r>
            <m:rPr/>
            <w:rPr>
              <w:rFonts w:ascii="Cambria Math" w:hAnsi="Cambria Math"/>
              <w:sz w:val="24"/>
              <w:szCs w:val="24"/>
            </w:rPr>
            <m:t>  D</m:t>
          </m:r>
          <m:r>
            <m:rPr>
              <m:sty m:val="p"/>
            </m:rPr>
            <w:rPr>
              <w:rFonts w:ascii="Cambria Math" w:hAnsi="Cambria Math"/>
              <w:sz w:val="24"/>
              <w:szCs w:val="24"/>
            </w:rPr>
            <m:t>∈{</m:t>
          </m:r>
          <m:r>
            <m:rPr/>
            <w:rPr>
              <w:rFonts w:ascii="Cambria Math" w:hAnsi="Cambria Math"/>
              <w:sz w:val="24"/>
              <w:szCs w:val="24"/>
            </w:rPr>
            <m:t>src</m:t>
          </m:r>
          <m:r>
            <m:rPr>
              <m:sty m:val="p"/>
            </m:rPr>
            <w:rPr>
              <w:rFonts w:ascii="Cambria Math" w:hAnsi="Cambria Math"/>
              <w:sz w:val="24"/>
              <w:szCs w:val="24"/>
            </w:rPr>
            <m:t>,</m:t>
          </m:r>
          <m:r>
            <m:rPr/>
            <w:rPr>
              <w:rFonts w:ascii="Cambria Math" w:hAnsi="Cambria Math"/>
              <w:sz w:val="24"/>
              <w:szCs w:val="24"/>
            </w:rPr>
            <m:t>tgt</m:t>
          </m:r>
          <m:r>
            <m:rPr>
              <m:sty m:val="p"/>
            </m:rPr>
            <w:rPr>
              <w:rFonts w:ascii="Cambria Math" w:hAnsi="Cambria Math"/>
              <w:sz w:val="24"/>
              <w:szCs w:val="24"/>
            </w:rPr>
            <m:t>}</m:t>
          </m:r>
        </m:oMath>
      </m:oMathPara>
    </w:p>
    <w:p w14:paraId="30DCB751">
      <w:pPr>
        <w:rPr>
          <w:sz w:val="24"/>
          <w:szCs w:val="24"/>
        </w:rPr>
      </w:pPr>
      <w:r>
        <w:rPr>
          <w:rFonts w:ascii="Times New Roman" w:hAnsi="Times New Roman" w:cs="Times New Roman" w:eastAsia="宋体"/>
          <w:sz w:val="24"/>
          <w:szCs w:val="24"/>
        </w:rPr>
        <w:t>令</w:t>
      </w:r>
      <m:oMath>
        <m:sSub>
          <m:sSubPr>
            <m:ctrlPr>
              <w:rPr>
                <w:rFonts w:ascii="Cambria Math" w:hAnsi="Cambria Math"/>
                <w:sz w:val="24"/>
                <w:szCs w:val="24"/>
              </w:rPr>
            </m:ctrlPr>
          </m:sSubPr>
          <m:e>
            <m:r>
              <m:rPr/>
              <w:rPr>
                <w:rFonts w:ascii="Cambria Math" w:hAnsi="Cambria Math"/>
                <w:sz w:val="24"/>
                <w:szCs w:val="24"/>
              </w:rPr>
              <m:t>T</m:t>
            </m:r>
            <m:ctrlPr>
              <w:rPr>
                <w:rFonts w:ascii="Cambria Math" w:hAnsi="Cambria Math"/>
                <w:sz w:val="24"/>
                <w:szCs w:val="24"/>
              </w:rPr>
            </m:ctrlPr>
          </m:e>
          <m:sub>
            <m:r>
              <m:rPr/>
              <w:rPr>
                <w:rFonts w:ascii="Cambria Math" w:hAnsi="Cambria Math"/>
                <w:sz w:val="24"/>
                <w:szCs w:val="24"/>
              </w:rPr>
              <m:t>ϕ</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rPr>
              <m:t>z</m:t>
            </m:r>
            <m:ctrlPr>
              <w:rPr>
                <w:rFonts w:ascii="Cambria Math" w:hAnsi="Cambria Math"/>
                <w:sz w:val="24"/>
                <w:szCs w:val="24"/>
              </w:rPr>
            </m:ctrlPr>
          </m:e>
        </m:d>
      </m:oMath>
      <w:r>
        <w:rPr>
          <w:rFonts w:ascii="Times New Roman" w:hAnsi="Times New Roman" w:cs="Times New Roman" w:eastAsia="宋体"/>
          <w:sz w:val="24"/>
          <w:szCs w:val="24"/>
        </w:rPr>
        <w:t>为DV估计网络，域差异项为：（</w:t>
      </w:r>
      <m:oMath>
        <m:sSubSup>
          <m:sSubSupPr>
            <m:ctrlPr>
              <w:rPr>
                <w:rFonts w:ascii="Cambria Math" w:hAnsi="Cambria Math"/>
                <w:sz w:val="24"/>
                <w:szCs w:val="24"/>
              </w:rPr>
            </m:ctrlPr>
          </m:sSubSupPr>
          <m:e>
            <m:r>
              <m:rPr/>
              <w:rPr>
                <w:rFonts w:ascii="Cambria Math" w:hAnsi="Cambria Math"/>
                <w:sz w:val="24"/>
                <w:szCs w:val="24"/>
              </w:rPr>
              <m:t>z</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w:rPr>
                <w:rFonts w:ascii="Cambria Math" w:hAnsi="Cambria Math"/>
                <w:sz w:val="24"/>
                <w:szCs w:val="24"/>
              </w:rPr>
              <m:t>src</m:t>
            </m:r>
            <m:ctrlPr>
              <w:rPr>
                <w:rFonts w:ascii="Cambria Math" w:hAnsi="Cambria Math"/>
                <w:sz w:val="24"/>
                <w:szCs w:val="24"/>
              </w:rPr>
            </m:ctrlPr>
          </m:sup>
        </m:sSubSup>
      </m:oMath>
      <w:r>
        <w:rPr>
          <w:rFonts w:ascii="Times New Roman" w:hAnsi="Times New Roman" w:cs="Times New Roman" w:eastAsia="宋体"/>
          <w:sz w:val="24"/>
          <w:szCs w:val="24"/>
        </w:rPr>
        <w:t>和</w:t>
      </w:r>
      <m:oMath>
        <m:sSubSup>
          <m:sSubSupPr>
            <m:ctrlPr>
              <w:rPr>
                <w:rFonts w:ascii="Cambria Math" w:hAnsi="Cambria Math"/>
                <w:sz w:val="24"/>
                <w:szCs w:val="24"/>
              </w:rPr>
            </m:ctrlPr>
          </m:sSubSupPr>
          <m:e>
            <m:r>
              <m:rPr/>
              <w:rPr>
                <w:rFonts w:ascii="Cambria Math" w:hAnsi="Cambria Math"/>
                <w:sz w:val="24"/>
                <w:szCs w:val="24"/>
              </w:rPr>
              <m:t>z</m:t>
            </m:r>
            <m:ctrlPr>
              <w:rPr>
                <w:rFonts w:ascii="Cambria Math" w:hAnsi="Cambria Math"/>
                <w:sz w:val="24"/>
                <w:szCs w:val="24"/>
              </w:rPr>
            </m:ctrlPr>
          </m:e>
          <m:sub>
            <m:r>
              <m:rPr/>
              <w:rPr>
                <w:rFonts w:ascii="Cambria Math" w:hAnsi="Cambria Math"/>
                <w:sz w:val="24"/>
                <w:szCs w:val="24"/>
              </w:rPr>
              <m:t>j</m:t>
            </m:r>
            <m:ctrlPr>
              <w:rPr>
                <w:rFonts w:ascii="Cambria Math" w:hAnsi="Cambria Math"/>
                <w:sz w:val="24"/>
                <w:szCs w:val="24"/>
              </w:rPr>
            </m:ctrlPr>
          </m:sub>
          <m:sup>
            <m:r>
              <m:rPr/>
              <w:rPr>
                <w:rFonts w:ascii="Cambria Math" w:hAnsi="Cambria Math"/>
                <w:sz w:val="24"/>
                <w:szCs w:val="24"/>
              </w:rPr>
              <m:t>tgt</m:t>
            </m:r>
            <m:ctrlPr>
              <w:rPr>
                <w:rFonts w:ascii="Cambria Math" w:hAnsi="Cambria Math"/>
                <w:sz w:val="24"/>
                <w:szCs w:val="24"/>
              </w:rPr>
            </m:ctrlPr>
          </m:sup>
        </m:sSubSup>
      </m:oMath>
      <w:r>
        <w:rPr>
          <w:rFonts w:ascii="Times New Roman" w:hAnsi="Times New Roman" w:cs="Times New Roman" w:eastAsia="宋体"/>
          <w:sz w:val="24"/>
          <w:szCs w:val="24"/>
        </w:rPr>
        <w:t>是source样本</w:t>
      </w:r>
      <m:oMath>
        <m:r>
          <m:rPr/>
          <w:rPr>
            <w:rFonts w:ascii="Cambria Math" w:hAnsi="Cambria Math"/>
            <w:sz w:val="24"/>
            <w:szCs w:val="24"/>
          </w:rPr>
          <m:t>i</m:t>
        </m:r>
      </m:oMath>
      <w:r>
        <w:rPr>
          <w:rFonts w:ascii="Times New Roman" w:hAnsi="Times New Roman" w:cs="Times New Roman" w:eastAsia="宋体"/>
          <w:sz w:val="24"/>
          <w:szCs w:val="24"/>
        </w:rPr>
        <w:t>与target-support样本</w:t>
      </w:r>
      <m:oMath>
        <m:r>
          <m:rPr/>
          <w:rPr>
            <w:rFonts w:ascii="Cambria Math" w:hAnsi="Cambria Math"/>
            <w:sz w:val="24"/>
            <w:szCs w:val="24"/>
          </w:rPr>
          <m:t>j</m:t>
        </m:r>
      </m:oMath>
      <w:r>
        <w:rPr>
          <w:rFonts w:ascii="Times New Roman" w:hAnsi="Times New Roman" w:cs="Times New Roman" w:eastAsia="宋体"/>
          <w:sz w:val="24"/>
          <w:szCs w:val="24"/>
        </w:rPr>
        <w:t>的特征；</w:t>
      </w:r>
      <m:oMath>
        <m:sSub>
          <m:sSubPr>
            <m:ctrlPr>
              <w:rPr>
                <w:rFonts w:ascii="Cambria Math" w:hAnsi="Cambria Math"/>
                <w:sz w:val="24"/>
                <w:szCs w:val="24"/>
              </w:rPr>
            </m:ctrlPr>
          </m:sSubPr>
          <m:e>
            <m:r>
              <m:rPr/>
              <w:rPr>
                <w:rFonts w:ascii="Cambria Math" w:hAnsi="Cambria Math"/>
                <w:sz w:val="24"/>
                <w:szCs w:val="24"/>
              </w:rPr>
              <m:t>T</m:t>
            </m:r>
            <m:ctrlPr>
              <w:rPr>
                <w:rFonts w:ascii="Cambria Math" w:hAnsi="Cambria Math"/>
                <w:sz w:val="24"/>
                <w:szCs w:val="24"/>
              </w:rPr>
            </m:ctrlPr>
          </m:e>
          <m:sub>
            <m:r>
              <m:rPr/>
              <w:rPr>
                <w:rFonts w:ascii="Cambria Math" w:hAnsi="Cambria Math"/>
                <w:sz w:val="24"/>
                <w:szCs w:val="24"/>
              </w:rPr>
              <m:t>ϕ</m:t>
            </m:r>
            <m:ctrlPr>
              <w:rPr>
                <w:rFonts w:ascii="Cambria Math" w:hAnsi="Cambria Math"/>
                <w:sz w:val="24"/>
                <w:szCs w:val="24"/>
              </w:rPr>
            </m:ctrlPr>
          </m:sub>
        </m:sSub>
      </m:oMath>
      <w:r>
        <w:rPr>
          <w:rFonts w:ascii="Times New Roman" w:hAnsi="Times New Roman" w:cs="Times New Roman" w:eastAsia="宋体"/>
          <w:sz w:val="24"/>
          <w:szCs w:val="24"/>
        </w:rPr>
        <w:t>是参数为</w:t>
      </w:r>
      <m:oMath>
        <m:r>
          <m:rPr/>
          <w:rPr>
            <w:rFonts w:ascii="Cambria Math" w:hAnsi="Cambria Math"/>
            <w:sz w:val="24"/>
            <w:szCs w:val="24"/>
          </w:rPr>
          <m:t>ϕ</m:t>
        </m:r>
      </m:oMath>
      <w:r>
        <w:rPr>
          <w:rFonts w:ascii="Times New Roman" w:hAnsi="Times New Roman" w:cs="Times New Roman" w:eastAsia="宋体"/>
          <w:sz w:val="24"/>
          <w:szCs w:val="24"/>
        </w:rPr>
        <w:t>的DV域统计网络。</w:t>
      </w:r>
      <m:oMath>
        <m:r>
          <m:rPr>
            <m:sty m:val="p"/>
          </m:rPr>
          <w:rPr>
            <w:rFonts w:ascii="Cambria Math" w:hAnsi="Cambria Math"/>
            <w:sz w:val="24"/>
            <w:szCs w:val="24"/>
          </w:rPr>
          <m:t>exp</m:t>
        </m:r>
      </m:oMath>
      <w:r>
        <w:rPr>
          <w:rFonts w:ascii="Times New Roman" w:hAnsi="Times New Roman" w:cs="Times New Roman" w:eastAsia="宋体"/>
          <w:sz w:val="24"/>
          <w:szCs w:val="24"/>
          <w:lang w:eastAsia="zh-CN"/>
        </w:rPr>
        <w:t>是指数函数，</w:t>
      </w:r>
      <m:oMath>
        <m:sSub>
          <m:sSubPr>
            <m:ctrlPr>
              <w:rPr>
                <w:rFonts w:ascii="Cambria Math" w:hAnsi="Cambria Math"/>
                <w:sz w:val="24"/>
                <w:szCs w:val="24"/>
              </w:rPr>
            </m:ctrlPr>
          </m:sSubPr>
          <m:e>
            <m:r>
              <m:rPr>
                <m:sty m:val="p"/>
                <m:scr m:val="script"/>
              </m:rPr>
              <w:rPr>
                <w:rFonts w:ascii="Cambria Math" w:hAnsi="Cambria Math"/>
                <w:sz w:val="24"/>
                <w:szCs w:val="24"/>
                <w:lang w:eastAsia="zh-CN"/>
              </w:rPr>
              <m:t>ℒ</m:t>
            </m:r>
            <m:ctrlPr>
              <w:rPr>
                <w:rFonts w:ascii="Cambria Math" w:hAnsi="Cambria Math"/>
                <w:sz w:val="24"/>
                <w:szCs w:val="24"/>
              </w:rPr>
            </m:ctrlPr>
          </m:e>
          <m:sub>
            <m:r>
              <m:rPr/>
              <w:rPr>
                <w:rFonts w:ascii="Cambria Math" w:hAnsi="Cambria Math"/>
                <w:sz w:val="24"/>
                <w:szCs w:val="24"/>
                <w:lang w:eastAsia="zh-CN"/>
              </w:rPr>
              <m:t>DV</m:t>
            </m:r>
            <m:r>
              <m:rPr>
                <m:sty m:val="p"/>
              </m:rPr>
              <w:rPr>
                <w:rFonts w:ascii="Cambria Math" w:hAnsi="Cambria Math"/>
                <w:sz w:val="24"/>
                <w:szCs w:val="24"/>
                <w:lang w:eastAsia="zh-CN"/>
              </w:rPr>
              <m:t>−</m:t>
            </m:r>
            <m:r>
              <m:rPr/>
              <w:rPr>
                <w:rFonts w:ascii="Cambria Math" w:hAnsi="Cambria Math"/>
                <w:sz w:val="24"/>
                <w:szCs w:val="24"/>
                <w:lang w:eastAsia="zh-CN"/>
              </w:rPr>
              <m:t>KL</m:t>
            </m:r>
            <m:ctrlPr>
              <w:rPr>
                <w:rFonts w:ascii="Cambria Math" w:hAnsi="Cambria Math"/>
                <w:sz w:val="24"/>
                <w:szCs w:val="24"/>
              </w:rPr>
            </m:ctrlPr>
          </m:sub>
        </m:sSub>
      </m:oMath>
      <w:r>
        <w:rPr>
          <w:rFonts w:ascii="Times New Roman" w:hAnsi="Times New Roman" w:cs="Times New Roman" w:eastAsia="宋体"/>
          <w:sz w:val="24"/>
          <w:szCs w:val="24"/>
          <w:lang w:eastAsia="zh-CN"/>
        </w:rPr>
        <w:t>越大表示两个接收机域越可区分；训练采用内层最大化域差异估计、外层最小化分类与对齐目标。</w:t>
      </w:r>
      <w:r>
        <w:rPr>
          <w:rFonts w:ascii="Times New Roman" w:hAnsi="Times New Roman" w:cs="Times New Roman" w:eastAsia="宋体"/>
          <w:sz w:val="24"/>
          <w:szCs w:val="24"/>
        </w:rPr>
        <w:t>总损失中的0.5、0.5和0.005分别是source分类、target-support分类和域差异项的固定权重）</w:t>
      </w:r>
    </w:p>
    <w:p w14:paraId="1E7175DF">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DV</m:t>
              </m:r>
              <m:r>
                <m:rPr>
                  <m:sty m:val="p"/>
                </m:rPr>
                <w:rPr>
                  <w:rFonts w:ascii="Cambria Math" w:hAnsi="Cambria Math"/>
                  <w:sz w:val="24"/>
                  <w:szCs w:val="24"/>
                </w:rPr>
                <m:t>−</m:t>
              </m:r>
              <m:r>
                <m:rPr/>
                <w:rPr>
                  <w:rFonts w:ascii="Cambria Math" w:hAnsi="Cambria Math"/>
                  <w:sz w:val="24"/>
                  <w:szCs w:val="24"/>
                </w:rPr>
                <m:t>KL</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den>
          </m:f>
          <m:nary>
            <m:naryPr>
              <m:chr m:val="∑"/>
              <m:limLoc m:val="undOvr"/>
              <m:supHide m:val="1"/>
              <m:ctrlPr>
                <w:rPr>
                  <w:rFonts w:ascii="Cambria Math" w:hAnsi="Cambria Math"/>
                  <w:sz w:val="24"/>
                  <w:szCs w:val="24"/>
                </w:rPr>
              </m:ctrlPr>
            </m:naryPr>
            <m:sub>
              <m:r>
                <m:rPr/>
                <w:rPr>
                  <w:rFonts w:ascii="Cambria Math" w:hAnsi="Cambria Math"/>
                  <w:sz w:val="24"/>
                  <w:szCs w:val="24"/>
                </w:rPr>
                <m:t>i</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Sub>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sSub>
                <m:sSubPr>
                  <m:ctrlPr>
                    <w:rPr>
                      <w:rFonts w:ascii="Cambria Math" w:hAnsi="Cambria Math"/>
                      <w:sz w:val="24"/>
                      <w:szCs w:val="24"/>
                    </w:rPr>
                  </m:ctrlPr>
                </m:sSubPr>
                <m:e>
                  <m:r>
                    <m:rPr/>
                    <w:rPr>
                      <w:rFonts w:ascii="Cambria Math" w:hAnsi="Cambria Math"/>
                      <w:sz w:val="24"/>
                      <w:szCs w:val="24"/>
                    </w:rPr>
                    <m:t>T</m:t>
                  </m:r>
                  <m:ctrlPr>
                    <w:rPr>
                      <w:rFonts w:ascii="Cambria Math" w:hAnsi="Cambria Math"/>
                      <w:sz w:val="24"/>
                      <w:szCs w:val="24"/>
                    </w:rPr>
                  </m:ctrlPr>
                </m:e>
                <m:sub>
                  <m:r>
                    <m:rPr/>
                    <w:rPr>
                      <w:rFonts w:ascii="Cambria Math" w:hAnsi="Cambria Math"/>
                      <w:sz w:val="24"/>
                      <w:szCs w:val="24"/>
                    </w:rPr>
                    <m:t>ϕ</m:t>
                  </m:r>
                  <m:ctrlPr>
                    <w:rPr>
                      <w:rFonts w:ascii="Cambria Math" w:hAnsi="Cambria Math"/>
                      <w:sz w:val="24"/>
                      <w:szCs w:val="24"/>
                    </w:rPr>
                  </m:ctrlPr>
                </m:sub>
              </m:sSub>
              <m:ctrlPr>
                <w:rPr>
                  <w:rFonts w:ascii="Cambria Math" w:hAnsi="Cambria Math"/>
                  <w:sz w:val="24"/>
                  <w:szCs w:val="24"/>
                </w:rPr>
              </m:ctrlPr>
            </m:e>
          </m:nary>
          <m:d>
            <m:dPr>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rPr>
                    <m:t>z</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w:rPr>
                      <w:rFonts w:ascii="Cambria Math" w:hAnsi="Cambria Math"/>
                      <w:sz w:val="24"/>
                      <w:szCs w:val="24"/>
                    </w:rPr>
                    <m:t>src</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sz w:val="24"/>
              <w:szCs w:val="24"/>
            </w:rPr>
            <m:t>−log</m:t>
          </m:r>
          <m:d>
            <m:dPr>
              <m:begChr m:val="["/>
              <m:endChr m:val="]"/>
              <m:ctrlPr>
                <w:rPr>
                  <w:rFonts w:ascii="Cambria Math" w:hAnsi="Cambria Math"/>
                  <w:sz w:val="24"/>
                  <w:szCs w:val="24"/>
                </w:rPr>
              </m:ctrlPr>
            </m:dPr>
            <m:e>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den>
              </m:f>
              <m:nary>
                <m:naryPr>
                  <m:chr m:val="∑"/>
                  <m:limLoc m:val="undOvr"/>
                  <m:supHide m:val="1"/>
                  <m:ctrlPr>
                    <w:rPr>
                      <w:rFonts w:ascii="Cambria Math" w:hAnsi="Cambria Math"/>
                      <w:sz w:val="24"/>
                      <w:szCs w:val="24"/>
                    </w:rPr>
                  </m:ctrlPr>
                </m:naryPr>
                <m:sub>
                  <m:r>
                    <m:rPr/>
                    <w:rPr>
                      <w:rFonts w:ascii="Cambria Math" w:hAnsi="Cambria Math"/>
                      <w:sz w:val="24"/>
                      <w:szCs w:val="24"/>
                    </w:rPr>
                    <m:t>j</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r>
                    <m:rPr>
                      <m:sty m:val="p"/>
                    </m:rPr>
                    <w:rPr>
                      <w:rFonts w:ascii="Cambria Math" w:hAnsi="Cambria Math"/>
                      <w:sz w:val="24"/>
                      <w:szCs w:val="24"/>
                    </w:rPr>
                    <m:t>exp</m:t>
                  </m:r>
                  <m:ctrlPr>
                    <w:rPr>
                      <w:rFonts w:ascii="Cambria Math" w:hAnsi="Cambria Math"/>
                      <w:sz w:val="24"/>
                      <w:szCs w:val="24"/>
                    </w:rPr>
                  </m:ctrlPr>
                </m:e>
              </m:nary>
              <m:sSub>
                <m:sSubPr>
                  <m:ctrlPr>
                    <w:rPr>
                      <w:rFonts w:ascii="Cambria Math" w:hAnsi="Cambria Math"/>
                      <w:sz w:val="24"/>
                      <w:szCs w:val="24"/>
                    </w:rPr>
                  </m:ctrlPr>
                </m:sSubPr>
                <m:e>
                  <m:r>
                    <m:rPr/>
                    <w:rPr>
                      <w:rFonts w:ascii="Cambria Math" w:hAnsi="Cambria Math"/>
                      <w:sz w:val="24"/>
                      <w:szCs w:val="24"/>
                    </w:rPr>
                    <m:t>T</m:t>
                  </m:r>
                  <m:ctrlPr>
                    <w:rPr>
                      <w:rFonts w:ascii="Cambria Math" w:hAnsi="Cambria Math"/>
                      <w:sz w:val="24"/>
                      <w:szCs w:val="24"/>
                    </w:rPr>
                  </m:ctrlPr>
                </m:e>
                <m:sub>
                  <m:r>
                    <m:rPr/>
                    <w:rPr>
                      <w:rFonts w:ascii="Cambria Math" w:hAnsi="Cambria Math"/>
                      <w:sz w:val="24"/>
                      <w:szCs w:val="24"/>
                    </w:rPr>
                    <m:t>ϕ</m:t>
                  </m:r>
                  <m:ctrlPr>
                    <w:rPr>
                      <w:rFonts w:ascii="Cambria Math" w:hAnsi="Cambria Math"/>
                      <w:sz w:val="24"/>
                      <w:szCs w:val="24"/>
                    </w:rPr>
                  </m:ctrlPr>
                </m:sub>
              </m:sSub>
              <m:d>
                <m:dPr>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rPr>
                        <m:t>z</m:t>
                      </m:r>
                      <m:ctrlPr>
                        <w:rPr>
                          <w:rFonts w:ascii="Cambria Math" w:hAnsi="Cambria Math"/>
                          <w:sz w:val="24"/>
                          <w:szCs w:val="24"/>
                        </w:rPr>
                      </m:ctrlPr>
                    </m:e>
                    <m:sub>
                      <m:r>
                        <m:rPr/>
                        <w:rPr>
                          <w:rFonts w:ascii="Cambria Math" w:hAnsi="Cambria Math"/>
                          <w:sz w:val="24"/>
                          <w:szCs w:val="24"/>
                        </w:rPr>
                        <m:t>j</m:t>
                      </m:r>
                      <m:ctrlPr>
                        <w:rPr>
                          <w:rFonts w:ascii="Cambria Math" w:hAnsi="Cambria Math"/>
                          <w:sz w:val="24"/>
                          <w:szCs w:val="24"/>
                        </w:rPr>
                      </m:ctrlPr>
                    </m:sub>
                    <m:sup>
                      <m:r>
                        <m:rPr/>
                        <w:rPr>
                          <w:rFonts w:ascii="Cambria Math" w:hAnsi="Cambria Math"/>
                          <w:sz w:val="24"/>
                          <w:szCs w:val="24"/>
                        </w:rPr>
                        <m:t>tgt</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e>
          </m:d>
        </m:oMath>
      </m:oMathPara>
    </w:p>
    <w:p w14:paraId="01C39E84">
      <w:pPr>
        <w:rPr>
          <w:sz w:val="24"/>
          <w:szCs w:val="24"/>
        </w:rPr>
      </w:pPr>
      <w:r>
        <w:rPr>
          <w:rFonts w:ascii="Times New Roman" w:hAnsi="Times New Roman" w:cs="Times New Roman" w:eastAsia="宋体"/>
          <w:sz w:val="24"/>
          <w:szCs w:val="24"/>
        </w:rPr>
        <w:t>Phase1域泛化基座的外层优化目标为：</w:t>
      </w:r>
    </w:p>
    <w:p w14:paraId="48A4F1C3">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MRIOR-SDA</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0.5</m:t>
          </m:r>
          <m:sSubSup>
            <m:sSubSupPr>
              <m:ctrlPr>
                <w:rPr>
                  <w:rFonts w:ascii="Cambria Math" w:hAnsi="Cambria Math"/>
                  <w:sz w:val="24"/>
                  <w:szCs w:val="24"/>
                </w:rPr>
              </m:ctrlPr>
            </m:sSubSup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wCE</m:t>
              </m:r>
              <m:ctrlPr>
                <w:rPr>
                  <w:rFonts w:ascii="Cambria Math" w:hAnsi="Cambria Math"/>
                  <w:sz w:val="24"/>
                  <w:szCs w:val="24"/>
                </w:rPr>
              </m:ctrlPr>
            </m:sub>
            <m:sup>
              <m:r>
                <m:rPr>
                  <m:nor/>
                  <m:sty m:val="p"/>
                </m:rPr>
                <w:rPr>
                  <w:sz w:val="24"/>
                  <w:szCs w:val="24"/>
                </w:rPr>
                <m:t>src</m:t>
              </m:r>
              <m:ctrlPr>
                <w:rPr>
                  <w:rFonts w:ascii="Cambria Math" w:hAnsi="Cambria Math"/>
                  <w:sz w:val="24"/>
                  <w:szCs w:val="24"/>
                </w:rPr>
              </m:ctrlPr>
            </m:sup>
          </m:sSubSup>
          <m:r>
            <m:rPr>
              <m:sty m:val="p"/>
            </m:rPr>
            <w:rPr>
              <w:rFonts w:ascii="Cambria Math" w:hAnsi="Cambria Math"/>
              <w:sz w:val="24"/>
              <w:szCs w:val="24"/>
            </w:rPr>
            <m:t>+</m:t>
          </m:r>
          <m:r>
            <m:rPr/>
            <w:rPr>
              <w:rFonts w:ascii="Cambria Math" w:hAnsi="Cambria Math"/>
              <w:sz w:val="24"/>
              <w:szCs w:val="24"/>
            </w:rPr>
            <m:t>0.5</m:t>
          </m:r>
          <m:sSubSup>
            <m:sSubSupPr>
              <m:ctrlPr>
                <w:rPr>
                  <w:rFonts w:ascii="Cambria Math" w:hAnsi="Cambria Math"/>
                  <w:sz w:val="24"/>
                  <w:szCs w:val="24"/>
                </w:rPr>
              </m:ctrlPr>
            </m:sSubSup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wCE</m:t>
              </m:r>
              <m:ctrlPr>
                <w:rPr>
                  <w:rFonts w:ascii="Cambria Math" w:hAnsi="Cambria Math"/>
                  <w:sz w:val="24"/>
                  <w:szCs w:val="24"/>
                </w:rPr>
              </m:ctrlPr>
            </m:sub>
            <m:sup>
              <m:r>
                <m:rPr>
                  <m:nor/>
                  <m:sty m:val="p"/>
                </m:rPr>
                <w:rPr>
                  <w:sz w:val="24"/>
                  <w:szCs w:val="24"/>
                </w:rPr>
                <m:t>tgt-support</m:t>
              </m:r>
              <m:ctrlPr>
                <w:rPr>
                  <w:rFonts w:ascii="Cambria Math" w:hAnsi="Cambria Math"/>
                  <w:sz w:val="24"/>
                  <w:szCs w:val="24"/>
                </w:rPr>
              </m:ctrlPr>
            </m:sup>
          </m:sSubSup>
          <m:r>
            <m:rPr>
              <m:sty m:val="p"/>
            </m:rPr>
            <w:rPr>
              <w:rFonts w:ascii="Cambria Math" w:hAnsi="Cambria Math"/>
              <w:sz w:val="24"/>
              <w:szCs w:val="24"/>
            </w:rPr>
            <m:t>+</m:t>
          </m:r>
          <m:r>
            <m:rPr/>
            <w:rPr>
              <w:rFonts w:ascii="Cambria Math" w:hAnsi="Cambria Math"/>
              <w:sz w:val="24"/>
              <w:szCs w:val="24"/>
            </w:rPr>
            <m:t>0.005</m:t>
          </m:r>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DV-KL</m:t>
              </m:r>
              <m:ctrlPr>
                <w:rPr>
                  <w:rFonts w:ascii="Cambria Math" w:hAnsi="Cambria Math"/>
                  <w:sz w:val="24"/>
                  <w:szCs w:val="24"/>
                </w:rPr>
              </m:ctrlPr>
            </m:sub>
          </m:sSub>
        </m:oMath>
      </m:oMathPara>
    </w:p>
    <w:p w14:paraId="7ADBAE70">
      <w:pPr>
        <w:rPr>
          <w:sz w:val="24"/>
          <w:szCs w:val="24"/>
          <w:lang w:eastAsia="zh-CN"/>
        </w:rPr>
      </w:pPr>
      <w:r>
        <w:rPr>
          <w:rFonts w:ascii="Times New Roman" w:hAnsi="Times New Roman" w:cs="Times New Roman" w:eastAsia="宋体"/>
          <w:sz w:val="24"/>
          <w:szCs w:val="24"/>
        </w:rPr>
        <w:t>每个场景使用封存source LEO信道标签缓存和6类K-shot target-old LEO support。</w:t>
      </w:r>
      <w:r>
        <w:rPr>
          <w:rFonts w:ascii="Times New Roman" w:hAnsi="Times New Roman" w:cs="Times New Roman" w:eastAsia="宋体"/>
          <w:sz w:val="24"/>
          <w:szCs w:val="24"/>
          <w:lang w:eastAsia="zh-CN"/>
        </w:rPr>
        <w:t>先用7个内层step最大化DV估计，再更新backbone；两个Adam学习率均为</w:t>
      </w:r>
      <m:oMath>
        <m:r>
          <m:rPr/>
          <w:rPr>
            <w:rFonts w:ascii="Cambria Math" w:hAnsi="Cambria Math"/>
            <w:sz w:val="24"/>
            <w:szCs w:val="24"/>
            <w:lang w:eastAsia="zh-CN"/>
          </w:rPr>
          <m:t>6</m:t>
        </m:r>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10</m:t>
            </m:r>
            <m:ctrlPr>
              <w:rPr>
                <w:rFonts w:ascii="Cambria Math" w:hAnsi="Cambria Math"/>
                <w:sz w:val="24"/>
                <w:szCs w:val="24"/>
              </w:rPr>
            </m:ctrlPr>
          </m:e>
          <m:sup>
            <m:r>
              <m:rPr>
                <m:sty m:val="p"/>
              </m:rPr>
              <w:rPr>
                <w:rFonts w:ascii="Cambria Math" w:hAnsi="Cambria Math"/>
                <w:sz w:val="24"/>
                <w:szCs w:val="24"/>
                <w:lang w:eastAsia="zh-CN"/>
              </w:rPr>
              <m:t>−</m:t>
            </m:r>
            <m:r>
              <m:rPr/>
              <w:rPr>
                <w:rFonts w:ascii="Cambria Math" w:hAnsi="Cambria Math"/>
                <w:sz w:val="24"/>
                <w:szCs w:val="24"/>
                <w:lang w:eastAsia="zh-CN"/>
              </w:rPr>
              <m:t>4</m:t>
            </m:r>
            <m:ctrlPr>
              <w:rPr>
                <w:rFonts w:ascii="Cambria Math" w:hAnsi="Cambria Math"/>
                <w:sz w:val="24"/>
                <w:szCs w:val="24"/>
              </w:rPr>
            </m:ctrlPr>
          </m:sup>
        </m:sSup>
      </m:oMath>
      <w:r>
        <w:rPr>
          <w:rFonts w:ascii="Times New Roman" w:hAnsi="Times New Roman" w:cs="Times New Roman" w:eastAsia="宋体"/>
          <w:sz w:val="24"/>
          <w:szCs w:val="24"/>
          <w:lang w:eastAsia="zh-CN"/>
        </w:rPr>
        <w:t>，每场景200个外层step。query只在训练结束后测试。该方法的代价是source replay和完整backbone更新，因此只作为宽权限机制对照。</w:t>
      </w:r>
    </w:p>
    <w:bookmarkEnd w:id="4"/>
    <w:p w14:paraId="58C00568">
      <w:pPr>
        <w:pStyle w:val="4"/>
        <w:rPr>
          <w:sz w:val="28"/>
          <w:szCs w:val="28"/>
          <w:lang w:eastAsia="zh-CN"/>
        </w:rPr>
      </w:pPr>
      <w:bookmarkStart w:id="5" w:name="X717cebba3d9acef3bce53d9629af69d7e648448"/>
      <w:r>
        <w:rPr>
          <w:rFonts w:ascii="Times New Roman" w:hAnsi="Times New Roman" w:eastAsia="宋体" w:cs="Times New Roman"/>
          <w:sz w:val="28"/>
          <w:szCs w:val="28"/>
          <w:lang w:eastAsia="zh-CN"/>
        </w:rPr>
        <w:t>3.4DADDA-SDA：全局与类条件动态分布对齐</w:t>
      </w:r>
    </w:p>
    <w:p w14:paraId="599C5766">
      <w:pPr>
        <w:rPr>
          <w:sz w:val="24"/>
          <w:szCs w:val="24"/>
          <w:lang w:eastAsia="zh-CN"/>
        </w:rPr>
      </w:pPr>
      <w:r>
        <w:rPr>
          <w:rFonts w:ascii="Times New Roman" w:hAnsi="Times New Roman" w:cs="Times New Roman" w:eastAsia="宋体"/>
          <w:sz w:val="24"/>
          <w:szCs w:val="24"/>
          <w:lang w:eastAsia="zh-CN"/>
        </w:rPr>
        <w:t>Feng等人的DADDA（Domain Adaptation with Dynamic Distribution Alignment，即动态分布对齐域适应；SDA仍表示监督域适应。MMD是Maximum Mean Discrepancy，即最大均值差异；LMMD是Local Maximum Mean Discrepancy，即按类别局部计算的最大均值差异；RBF是Radial Basis Function，即径向基函数核；SGD是Stochastic Gradient Descent，即随机梯度下降）属于基于统计距离的跨接收机域适应[3]。其特点是同时计算全局MMD和类条件LMMD，再用数据驱动的动态分配二者权重。</w:t>
      </w:r>
    </w:p>
    <w:p w14:paraId="5DD1BE1E">
      <w:pPr>
        <w:pStyle w:val="19"/>
        <w:rPr>
          <w:sz w:val="24"/>
          <w:szCs w:val="24"/>
        </w:rPr>
      </w:pPr>
      <w:r>
        <w:rPr>
          <w:rFonts w:ascii="Times New Roman" w:hAnsi="Times New Roman" w:cs="Times New Roman" w:eastAsia="宋体"/>
          <w:sz w:val="24"/>
          <w:szCs w:val="24"/>
        </w:rPr>
        <w:t>source与target-support的监督分类项均采用标准交叉熵：</w:t>
      </w:r>
    </w:p>
    <w:p w14:paraId="52776B79">
      <w:pPr>
        <w:pStyle w:val="19"/>
        <w:rPr>
          <w:sz w:val="24"/>
          <w:szCs w:val="24"/>
        </w:rPr>
      </w:pPr>
      <m:oMathPara>
        <m:oMathParaPr>
          <m:jc m:val="center"/>
        </m:oMathParaPr>
        <m:oMath>
          <m:sSubSup>
            <m:sSubSupPr>
              <m:ctrlPr>
                <w:rPr>
                  <w:rFonts w:ascii="Cambria Math" w:hAnsi="Cambria Math"/>
                  <w:sz w:val="24"/>
                  <w:szCs w:val="24"/>
                </w:rPr>
              </m:ctrlPr>
            </m:sSubSup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CE</m:t>
              </m:r>
              <m:ctrlPr>
                <w:rPr>
                  <w:rFonts w:ascii="Cambria Math" w:hAnsi="Cambria Math"/>
                  <w:sz w:val="24"/>
                  <w:szCs w:val="24"/>
                </w:rPr>
              </m:ctrlPr>
            </m:sub>
            <m:sup>
              <m:r>
                <m:rPr/>
                <w:rPr>
                  <w:rFonts w:ascii="Cambria Math" w:hAnsi="Cambria Math"/>
                  <w:sz w:val="24"/>
                  <w:szCs w:val="24"/>
                </w:rPr>
                <m:t>D</m:t>
              </m:r>
              <m:ctrlPr>
                <w:rPr>
                  <w:rFonts w:ascii="Cambria Math" w:hAnsi="Cambria Math"/>
                  <w:sz w:val="24"/>
                  <w:szCs w:val="24"/>
                </w:rPr>
              </m:ctrlPr>
            </m:sup>
          </m:sSubSup>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den>
          </m:f>
          <m:nary>
            <m:naryPr>
              <m:chr m:val="∑"/>
              <m:limLoc m:val="undOvr"/>
              <m:supHide m:val="1"/>
              <m:ctrlPr>
                <w:rPr>
                  <w:rFonts w:ascii="Cambria Math" w:hAnsi="Cambria Math"/>
                  <w:sz w:val="24"/>
                  <w:szCs w:val="24"/>
                </w:rPr>
              </m:ctrlPr>
            </m:naryPr>
            <m:sub>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d>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r>
                <m:rPr>
                  <m:sty m:val="p"/>
                </m:rPr>
                <w:rPr>
                  <w:rFonts w:ascii="Cambria Math" w:hAnsi="Cambria Math"/>
                  <w:sz w:val="24"/>
                  <w:szCs w:val="24"/>
                </w:rPr>
                <m:t>log</m:t>
              </m:r>
              <m:ctrlPr>
                <w:rPr>
                  <w:rFonts w:ascii="Cambria Math" w:hAnsi="Cambria Math"/>
                  <w:sz w:val="24"/>
                  <w:szCs w:val="24"/>
                </w:rPr>
              </m:ctrlPr>
            </m:e>
          </m:nary>
          <m:sSub>
            <m:sSubPr>
              <m:ctrlPr>
                <w:rPr>
                  <w:rFonts w:ascii="Cambria Math" w:hAnsi="Cambria Math"/>
                  <w:sz w:val="24"/>
                  <w:szCs w:val="24"/>
                </w:rPr>
              </m:ctrlPr>
            </m:sSubPr>
            <m:e>
              <m:r>
                <m:rPr/>
                <w:rPr>
                  <w:rFonts w:ascii="Cambria Math" w:hAnsi="Cambria Math"/>
                  <w:sz w:val="24"/>
                  <w:szCs w:val="24"/>
                </w:rPr>
                <m:t>π</m:t>
              </m:r>
              <m:ctrlPr>
                <w:rPr>
                  <w:rFonts w:ascii="Cambria Math" w:hAnsi="Cambria Math"/>
                  <w:sz w:val="24"/>
                  <w:szCs w:val="24"/>
                </w:rPr>
              </m:ctrlPr>
            </m:e>
            <m:sub>
              <m:r>
                <m:rPr/>
                <w:rPr>
                  <w:rFonts w:ascii="Cambria Math" w:hAnsi="Cambria Math"/>
                  <w:sz w:val="24"/>
                  <w:szCs w:val="24"/>
                </w:rPr>
                <m:t>θ</m:t>
              </m:r>
              <m:ctrlPr>
                <w:rPr>
                  <w:rFonts w:ascii="Cambria Math" w:hAnsi="Cambria Math"/>
                  <w:sz w:val="24"/>
                  <w:szCs w:val="24"/>
                </w:rPr>
              </m:ctrlPr>
            </m:sub>
          </m:sSub>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d>
          <m:r>
            <m:rPr>
              <m:sty m:val="p"/>
            </m:rPr>
            <w:rPr>
              <w:rFonts w:ascii="Cambria Math" w:hAnsi="Cambria Math"/>
              <w:sz w:val="24"/>
              <w:szCs w:val="24"/>
            </w:rPr>
            <m:t>,</m:t>
          </m:r>
          <m:r>
            <m:rPr/>
            <w:rPr>
              <w:rFonts w:ascii="Cambria Math" w:hAnsi="Cambria Math"/>
              <w:sz w:val="24"/>
              <w:szCs w:val="24"/>
            </w:rPr>
            <m:t>  D</m:t>
          </m:r>
          <m:r>
            <m:rPr>
              <m:sty m:val="p"/>
            </m:rPr>
            <w:rPr>
              <w:rFonts w:ascii="Cambria Math" w:hAnsi="Cambria Math"/>
              <w:sz w:val="24"/>
              <w:szCs w:val="24"/>
            </w:rPr>
            <m:t>∈{</m:t>
          </m:r>
          <m:r>
            <m:rPr/>
            <w:rPr>
              <w:rFonts w:ascii="Cambria Math" w:hAnsi="Cambria Math"/>
              <w:sz w:val="24"/>
              <w:szCs w:val="24"/>
            </w:rPr>
            <m:t>src</m:t>
          </m:r>
          <m:r>
            <m:rPr>
              <m:sty m:val="p"/>
            </m:rPr>
            <w:rPr>
              <w:rFonts w:ascii="Cambria Math" w:hAnsi="Cambria Math"/>
              <w:sz w:val="24"/>
              <w:szCs w:val="24"/>
            </w:rPr>
            <m:t>,</m:t>
          </m:r>
          <m:r>
            <m:rPr/>
            <w:rPr>
              <w:rFonts w:ascii="Cambria Math" w:hAnsi="Cambria Math"/>
              <w:sz w:val="24"/>
              <w:szCs w:val="24"/>
            </w:rPr>
            <m:t>tgt</m:t>
          </m:r>
          <m:r>
            <m:rPr>
              <m:sty m:val="p"/>
            </m:rPr>
            <w:rPr>
              <w:rFonts w:ascii="Cambria Math" w:hAnsi="Cambria Math"/>
              <w:sz w:val="24"/>
              <w:szCs w:val="24"/>
            </w:rPr>
            <m:t>}</m:t>
          </m:r>
        </m:oMath>
      </m:oMathPara>
    </w:p>
    <w:p w14:paraId="4A62F459">
      <w:pPr>
        <w:rPr>
          <w:sz w:val="24"/>
          <w:szCs w:val="24"/>
          <w:lang w:eastAsia="zh-CN"/>
        </w:rPr>
      </w:pPr>
      <w:r>
        <w:rPr>
          <w:rFonts w:ascii="Times New Roman" w:hAnsi="Times New Roman" w:cs="Times New Roman" w:eastAsia="宋体"/>
          <w:sz w:val="24"/>
          <w:szCs w:val="24"/>
          <w:lang w:eastAsia="zh-CN"/>
        </w:rPr>
        <w:t>采用RBF核：（</w:t>
      </w:r>
      <m:oMath>
        <m:r>
          <m:rPr/>
          <w:rPr>
            <w:rFonts w:ascii="Cambria Math" w:hAnsi="Cambria Math"/>
            <w:sz w:val="24"/>
            <w:szCs w:val="24"/>
            <w:lang w:eastAsia="zh-CN"/>
          </w:rPr>
          <m:t>k</m:t>
        </m:r>
        <m:d>
          <m:dPr>
            <m:ctrlPr>
              <w:rPr>
                <w:rFonts w:ascii="Cambria Math" w:hAnsi="Cambria Math"/>
                <w:sz w:val="24"/>
                <w:szCs w:val="24"/>
              </w:rPr>
            </m:ctrlPr>
          </m:dPr>
          <m:e>
            <m:r>
              <m:rPr/>
              <w:rPr>
                <w:rFonts w:ascii="Cambria Math" w:hAnsi="Cambria Math"/>
                <w:sz w:val="24"/>
                <w:szCs w:val="24"/>
                <w:lang w:eastAsia="zh-CN"/>
              </w:rPr>
              <m:t>u</m:t>
            </m:r>
            <m:r>
              <m:rPr>
                <m:sty m:val="p"/>
              </m:rPr>
              <w:rPr>
                <w:rFonts w:ascii="Cambria Math" w:hAnsi="Cambria Math"/>
                <w:sz w:val="24"/>
                <w:szCs w:val="24"/>
                <w:lang w:eastAsia="zh-CN"/>
              </w:rPr>
              <m:t>,</m:t>
            </m:r>
            <m:r>
              <m:rPr/>
              <w:rPr>
                <w:rFonts w:ascii="Cambria Math" w:hAnsi="Cambria Math"/>
                <w:sz w:val="24"/>
                <w:szCs w:val="24"/>
                <w:lang w:eastAsia="zh-CN"/>
              </w:rPr>
              <m:t>v</m:t>
            </m:r>
            <m:ctrlPr>
              <w:rPr>
                <w:rFonts w:ascii="Cambria Math" w:hAnsi="Cambria Math"/>
                <w:sz w:val="24"/>
                <w:szCs w:val="24"/>
              </w:rPr>
            </m:ctrlPr>
          </m:e>
        </m:d>
      </m:oMath>
      <w:r>
        <w:rPr>
          <w:rFonts w:ascii="Times New Roman" w:hAnsi="Times New Roman" w:cs="Times New Roman" w:eastAsia="宋体"/>
          <w:sz w:val="24"/>
          <w:szCs w:val="24"/>
          <w:lang w:eastAsia="zh-CN"/>
        </w:rPr>
        <w:t>是衡量两个特征向量</w:t>
      </w:r>
      <m:oMath>
        <m:r>
          <m:rPr/>
          <w:rPr>
            <w:rFonts w:ascii="Cambria Math" w:hAnsi="Cambria Math"/>
            <w:sz w:val="24"/>
            <w:szCs w:val="24"/>
            <w:lang w:eastAsia="zh-CN"/>
          </w:rPr>
          <m:t>u</m:t>
        </m:r>
      </m:oMath>
      <w:r>
        <w:rPr>
          <w:rFonts w:ascii="Times New Roman" w:hAnsi="Times New Roman" w:cs="Times New Roman" w:eastAsia="宋体"/>
          <w:sz w:val="24"/>
          <w:szCs w:val="24"/>
          <w:lang w:eastAsia="zh-CN"/>
        </w:rPr>
        <w:t>与</w:t>
      </w:r>
      <m:oMath>
        <m:r>
          <m:rPr/>
          <w:rPr>
            <w:rFonts w:ascii="Cambria Math" w:hAnsi="Cambria Math"/>
            <w:sz w:val="24"/>
            <w:szCs w:val="24"/>
            <w:lang w:eastAsia="zh-CN"/>
          </w:rPr>
          <m:t>v</m:t>
        </m:r>
      </m:oMath>
      <w:r>
        <w:rPr>
          <w:rFonts w:ascii="Times New Roman" w:hAnsi="Times New Roman" w:cs="Times New Roman" w:eastAsia="宋体"/>
          <w:sz w:val="24"/>
          <w:szCs w:val="24"/>
          <w:lang w:eastAsia="zh-CN"/>
        </w:rPr>
        <w:t>相似度的RBF核，距离越近核值越大；</w:t>
      </w:r>
      <m:oMath>
        <m:r>
          <m:rPr/>
          <w:rPr>
            <w:rFonts w:ascii="Cambria Math" w:hAnsi="Cambria Math"/>
            <w:sz w:val="24"/>
            <w:szCs w:val="24"/>
            <w:lang w:eastAsia="zh-CN"/>
          </w:rPr>
          <m:t>σ</m:t>
        </m:r>
      </m:oMath>
      <w:r>
        <w:rPr>
          <w:rFonts w:ascii="Times New Roman" w:hAnsi="Times New Roman" w:cs="Times New Roman" w:eastAsia="宋体"/>
          <w:sz w:val="24"/>
          <w:szCs w:val="24"/>
          <w:lang w:eastAsia="zh-CN"/>
        </w:rPr>
        <w:t>是核带宽，控制多大特征距离仍被视为相似。</w:t>
      </w:r>
      <m:oMath>
        <m:sSub>
          <m:sSubPr>
            <m:ctrlPr>
              <w:rPr>
                <w:rFonts w:ascii="Cambria Math" w:hAnsi="Cambria Math"/>
                <w:sz w:val="24"/>
                <w:szCs w:val="24"/>
              </w:rPr>
            </m:ctrlPr>
          </m:sSubPr>
          <m:e>
            <m:r>
              <m:rPr/>
              <w:rPr>
                <w:rFonts w:ascii="Cambria Math" w:hAnsi="Cambria Math"/>
                <w:sz w:val="24"/>
                <w:szCs w:val="24"/>
                <w:lang w:eastAsia="zh-CN"/>
              </w:rPr>
              <m:t>n</m:t>
            </m:r>
            <m:ctrlPr>
              <w:rPr>
                <w:rFonts w:ascii="Cambria Math" w:hAnsi="Cambria Math"/>
                <w:sz w:val="24"/>
                <w:szCs w:val="24"/>
              </w:rPr>
            </m:ctrlPr>
          </m:e>
          <m:sub>
            <m:r>
              <m:rPr/>
              <w:rPr>
                <w:rFonts w:ascii="Cambria Math" w:hAnsi="Cambria Math"/>
                <w:sz w:val="24"/>
                <w:szCs w:val="24"/>
                <w:lang w:eastAsia="zh-CN"/>
              </w:rPr>
              <m:t>src</m:t>
            </m:r>
            <m:ctrlPr>
              <w:rPr>
                <w:rFonts w:ascii="Cambria Math" w:hAnsi="Cambria Math"/>
                <w:sz w:val="24"/>
                <w:szCs w:val="24"/>
              </w:rPr>
            </m:ctrlPr>
          </m:sub>
        </m:sSub>
      </m:oMath>
      <w:r>
        <w:rPr>
          <w:rFonts w:ascii="Times New Roman" w:hAnsi="Times New Roman" w:cs="Times New Roman" w:eastAsia="宋体"/>
          <w:sz w:val="24"/>
          <w:szCs w:val="24"/>
        </w:rPr>
        <w:t>和</w:t>
      </w:r>
      <m:oMath>
        <m:sSub>
          <m:sSubPr>
            <m:ctrlPr>
              <w:rPr>
                <w:rFonts w:ascii="Cambria Math" w:hAnsi="Cambria Math"/>
                <w:sz w:val="24"/>
                <w:szCs w:val="24"/>
              </w:rPr>
            </m:ctrlPr>
          </m:sSubPr>
          <m:e>
            <m:r>
              <m:rPr/>
              <w:rPr>
                <w:rFonts w:ascii="Cambria Math" w:hAnsi="Cambria Math"/>
                <w:sz w:val="24"/>
                <w:szCs w:val="24"/>
              </w:rPr>
              <m:t>n</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oMath>
      <w:r>
        <w:rPr>
          <w:rFonts w:ascii="Times New Roman" w:hAnsi="Times New Roman" w:cs="Times New Roman" w:eastAsia="宋体"/>
          <w:sz w:val="24"/>
          <w:szCs w:val="24"/>
        </w:rPr>
        <w:t>分别是source与target-support样本数；</w:t>
      </w:r>
      <m:oMath>
        <m:r>
          <m:rPr/>
          <w:rPr>
            <w:rFonts w:ascii="Cambria Math" w:hAnsi="Cambria Math"/>
            <w:sz w:val="24"/>
            <w:szCs w:val="24"/>
          </w:rPr>
          <m:t>i</m:t>
        </m:r>
        <m:r>
          <m:rPr>
            <m:sty m:val="p"/>
          </m:rPr>
          <w:rPr>
            <w:rFonts w:ascii="Cambria Math" w:hAnsi="Cambria Math"/>
            <w:sz w:val="24"/>
            <w:szCs w:val="24"/>
          </w:rPr>
          <m:t>,</m:t>
        </m:r>
        <m:r>
          <m:rPr/>
          <w:rPr>
            <w:rFonts w:ascii="Cambria Math" w:hAnsi="Cambria Math"/>
            <w:sz w:val="24"/>
            <w:szCs w:val="24"/>
          </w:rPr>
          <m:t>i</m:t>
        </m:r>
        <m:r>
          <m:rPr>
            <m:sty m:val="p"/>
          </m:rPr>
          <w:rPr>
            <w:rFonts w:ascii="Cambria Math" w:hAnsi="Cambria Math"/>
            <w:sz w:val="24"/>
            <w:szCs w:val="24"/>
          </w:rPr>
          <m:t>',</m:t>
        </m:r>
        <m:r>
          <m:rPr/>
          <w:rPr>
            <w:rFonts w:ascii="Cambria Math" w:hAnsi="Cambria Math"/>
            <w:sz w:val="24"/>
            <w:szCs w:val="24"/>
          </w:rPr>
          <m:t>j</m:t>
        </m:r>
        <m:r>
          <m:rPr>
            <m:sty m:val="p"/>
          </m:rPr>
          <w:rPr>
            <w:rFonts w:ascii="Cambria Math" w:hAnsi="Cambria Math"/>
            <w:sz w:val="24"/>
            <w:szCs w:val="24"/>
          </w:rPr>
          <m:t>,</m:t>
        </m:r>
        <m:r>
          <m:rPr/>
          <w:rPr>
            <w:rFonts w:ascii="Cambria Math" w:hAnsi="Cambria Math"/>
            <w:sz w:val="24"/>
            <w:szCs w:val="24"/>
          </w:rPr>
          <m:t>j</m:t>
        </m:r>
        <m:r>
          <m:rPr>
            <m:sty m:val="p"/>
          </m:rPr>
          <w:rPr>
            <w:rFonts w:ascii="Cambria Math" w:hAnsi="Cambria Math"/>
            <w:sz w:val="24"/>
            <w:szCs w:val="24"/>
          </w:rPr>
          <m:t>'</m:t>
        </m:r>
      </m:oMath>
      <w:r>
        <w:rPr>
          <w:rFonts w:ascii="Times New Roman" w:hAnsi="Times New Roman" w:cs="Times New Roman" w:eastAsia="宋体"/>
          <w:sz w:val="24"/>
          <w:szCs w:val="24"/>
        </w:rPr>
        <w:t>是两域中的样本索引。</w:t>
      </w: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MMD</m:t>
            </m:r>
            <m:ctrlPr>
              <w:rPr>
                <w:rFonts w:ascii="Cambria Math" w:hAnsi="Cambria Math"/>
                <w:sz w:val="24"/>
                <w:szCs w:val="24"/>
              </w:rPr>
            </m:ctrlPr>
          </m:sub>
        </m:sSub>
      </m:oMath>
      <w:r>
        <w:rPr>
          <w:rFonts w:ascii="Times New Roman" w:hAnsi="Times New Roman" w:cs="Times New Roman" w:eastAsia="宋体"/>
          <w:sz w:val="24"/>
          <w:szCs w:val="24"/>
          <w:lang w:eastAsia="zh-CN"/>
        </w:rPr>
        <w:t>比较两域整体特征分布，数值越小表示全局域差异越小）</w:t>
      </w:r>
    </w:p>
    <w:p w14:paraId="5144C9AE">
      <w:pPr>
        <w:pStyle w:val="19"/>
        <w:rPr>
          <w:sz w:val="24"/>
          <w:szCs w:val="24"/>
        </w:rPr>
      </w:pPr>
      <m:oMathPara>
        <m:oMathParaPr>
          <m:jc m:val="center"/>
        </m:oMathParaPr>
        <m:oMath>
          <m:r>
            <m:rPr/>
            <w:rPr>
              <w:rFonts w:ascii="Cambria Math" w:hAnsi="Cambria Math"/>
              <w:sz w:val="24"/>
              <w:szCs w:val="24"/>
            </w:rPr>
            <m:t>k</m:t>
          </m:r>
          <m:d>
            <m:dPr>
              <m:ctrlPr>
                <w:rPr>
                  <w:rFonts w:ascii="Cambria Math" w:hAnsi="Cambria Math"/>
                  <w:sz w:val="24"/>
                  <w:szCs w:val="24"/>
                </w:rPr>
              </m:ctrlPr>
            </m:dPr>
            <m:e>
              <m:r>
                <m:rPr/>
                <w:rPr>
                  <w:rFonts w:ascii="Cambria Math" w:hAnsi="Cambria Math"/>
                  <w:sz w:val="24"/>
                  <w:szCs w:val="24"/>
                </w:rPr>
                <m:t>u</m:t>
              </m:r>
              <m:r>
                <m:rPr>
                  <m:sty m:val="p"/>
                </m:rPr>
                <w:rPr>
                  <w:rFonts w:ascii="Cambria Math" w:hAnsi="Cambria Math"/>
                  <w:sz w:val="24"/>
                  <w:szCs w:val="24"/>
                </w:rPr>
                <m:t>,</m:t>
              </m:r>
              <m:r>
                <m:rPr/>
                <w:rPr>
                  <w:rFonts w:ascii="Cambria Math" w:hAnsi="Cambria Math"/>
                  <w:sz w:val="24"/>
                  <w:szCs w:val="24"/>
                </w:rPr>
                <m:t>v</m:t>
              </m:r>
              <m:ctrlPr>
                <w:rPr>
                  <w:rFonts w:ascii="Cambria Math" w:hAnsi="Cambria Math"/>
                  <w:sz w:val="24"/>
                  <w:szCs w:val="24"/>
                </w:rPr>
              </m:ctrlPr>
            </m:e>
          </m:d>
          <m:r>
            <m:rPr>
              <m:sty m:val="p"/>
            </m:rPr>
            <w:rPr>
              <w:rFonts w:ascii="Cambria Math" w:hAnsi="Cambria Math"/>
              <w:sz w:val="24"/>
              <w:szCs w:val="24"/>
            </w:rPr>
            <m:t>=exp</m:t>
          </m:r>
          <m:d>
            <m:dPr>
              <m:ctrlPr>
                <w:rPr>
                  <w:rFonts w:ascii="Cambria Math" w:hAnsi="Cambria Math"/>
                  <w:sz w:val="24"/>
                  <w:szCs w:val="24"/>
                </w:rPr>
              </m:ctrlPr>
            </m:dPr>
            <m:e>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r>
                    <m:rPr/>
                    <w:rPr>
                      <w:rFonts w:ascii="Cambria Math" w:hAnsi="Cambria Math"/>
                      <w:sz w:val="24"/>
                      <w:szCs w:val="24"/>
                    </w:rPr>
                    <m:t>u</m:t>
                  </m:r>
                  <m:r>
                    <m:rPr>
                      <m:sty m:val="p"/>
                    </m:rPr>
                    <w:rPr>
                      <w:rFonts w:ascii="Cambria Math" w:hAnsi="Cambria Math"/>
                      <w:sz w:val="24"/>
                      <w:szCs w:val="24"/>
                    </w:rPr>
                    <m:t>−</m:t>
                  </m:r>
                  <m:r>
                    <m:rPr/>
                    <w:rPr>
                      <w:rFonts w:ascii="Cambria Math" w:hAnsi="Cambria Math"/>
                      <w:sz w:val="24"/>
                      <w:szCs w:val="24"/>
                    </w:rPr>
                    <m:t>v</m:t>
                  </m:r>
                  <m:sSubSup>
                    <m:sSubSupPr>
                      <m:ctrlPr>
                        <w:rPr>
                          <w:rFonts w:ascii="Cambria Math" w:hAnsi="Cambria Math"/>
                          <w:sz w:val="24"/>
                          <w:szCs w:val="24"/>
                        </w:rPr>
                      </m:ctrlPr>
                    </m:sSubSupPr>
                    <m:e>
                      <m:r>
                        <m:rPr>
                          <m:sty m:val="p"/>
                        </m:rPr>
                        <w:rPr>
                          <w:rFonts w:ascii="Cambria Math" w:hAnsi="Cambria Math"/>
                          <w:sz w:val="24"/>
                          <w:szCs w:val="24"/>
                        </w:rPr>
                        <m:t>∥</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up>
                      <m:r>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num>
                <m:den>
                  <m:r>
                    <m:rPr/>
                    <w:rPr>
                      <w:rFonts w:ascii="Cambria Math" w:hAnsi="Cambria Math"/>
                      <w:sz w:val="24"/>
                      <w:szCs w:val="24"/>
                    </w:rPr>
                    <m:t>2</m:t>
                  </m:r>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oMath>
      </m:oMathPara>
    </w:p>
    <w:p w14:paraId="56F9FFC3">
      <w:pPr>
        <w:rPr>
          <w:sz w:val="24"/>
          <w:szCs w:val="24"/>
        </w:rPr>
      </w:pPr>
      <w:r>
        <w:rPr>
          <w:rFonts w:ascii="Times New Roman" w:hAnsi="Times New Roman" w:cs="Times New Roman" w:eastAsia="宋体"/>
          <w:sz w:val="24"/>
          <w:szCs w:val="24"/>
        </w:rPr>
        <w:t>全局MMD为：</w:t>
      </w:r>
    </w:p>
    <w:p w14:paraId="4FD5B6BA">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MMD</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n</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up>
                  <m:r>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den>
          </m:f>
          <m:nary>
            <m:naryPr>
              <m:chr m:val="∑"/>
              <m:limLoc m:val="undOvr"/>
              <m:supHide m:val="1"/>
              <m:ctrlPr>
                <w:rPr>
                  <w:rFonts w:ascii="Cambria Math" w:hAnsi="Cambria Math"/>
                  <w:sz w:val="24"/>
                  <w:szCs w:val="24"/>
                </w:rPr>
              </m:ctrlPr>
            </m:naryPr>
            <m:sub>
              <m:r>
                <m:rPr/>
                <w:rPr>
                  <w:rFonts w:ascii="Cambria Math" w:hAnsi="Cambria Math"/>
                  <w:sz w:val="24"/>
                  <w:szCs w:val="24"/>
                </w:rPr>
                <m:t>i</m:t>
              </m:r>
              <m:r>
                <m:rPr>
                  <m:sty m:val="p"/>
                </m:rPr>
                <w:rPr>
                  <w:rFonts w:ascii="Cambria Math" w:hAnsi="Cambria Math"/>
                  <w:sz w:val="24"/>
                  <w:szCs w:val="24"/>
                </w:rPr>
                <m:t>,</m:t>
              </m:r>
              <m:r>
                <m:rPr/>
                <w:rPr>
                  <w:rFonts w:ascii="Cambria Math" w:hAnsi="Cambria Math"/>
                  <w:sz w:val="24"/>
                  <w:szCs w:val="24"/>
                </w:rPr>
                <m:t>i</m:t>
              </m:r>
              <m:r>
                <m:rPr>
                  <m:sty m:val="p"/>
                </m:rPr>
                <w:rPr>
                  <w:rFonts w:ascii="Cambria Math" w:hAnsi="Cambria Math"/>
                  <w:sz w:val="24"/>
                  <w:szCs w:val="24"/>
                </w:rPr>
                <m:t>'</m:t>
              </m:r>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r>
                <m:rPr/>
                <w:rPr>
                  <w:rFonts w:ascii="Cambria Math" w:hAnsi="Cambria Math"/>
                  <w:sz w:val="24"/>
                  <w:szCs w:val="24"/>
                </w:rPr>
                <m:t>k</m:t>
              </m:r>
              <m:ctrlPr>
                <w:rPr>
                  <w:rFonts w:ascii="Cambria Math" w:hAnsi="Cambria Math"/>
                  <w:sz w:val="24"/>
                  <w:szCs w:val="24"/>
                </w:rPr>
              </m:ctrlPr>
            </m:e>
          </m:nary>
          <m:d>
            <m:dPr>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rPr>
                    <m:t>z</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w:rPr>
                      <w:rFonts w:ascii="Cambria Math" w:hAnsi="Cambria Math"/>
                      <w:sz w:val="24"/>
                      <w:szCs w:val="24"/>
                    </w:rPr>
                    <m:t>src</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z</m:t>
                  </m:r>
                  <m:ctrlPr>
                    <w:rPr>
                      <w:rFonts w:ascii="Cambria Math" w:hAnsi="Cambria Math"/>
                      <w:sz w:val="24"/>
                      <w:szCs w:val="24"/>
                    </w:rPr>
                  </m:ctrlPr>
                </m:e>
                <m:sub>
                  <m:r>
                    <m:rPr/>
                    <w:rPr>
                      <w:rFonts w:ascii="Cambria Math" w:hAnsi="Cambria Math"/>
                      <w:sz w:val="24"/>
                      <w:szCs w:val="24"/>
                    </w:rPr>
                    <m:t>i</m:t>
                  </m:r>
                  <m:r>
                    <m:rPr>
                      <m:sty m:val="p"/>
                    </m:rPr>
                    <w:rPr>
                      <w:rFonts w:ascii="Cambria Math" w:hAnsi="Cambria Math"/>
                      <w:sz w:val="24"/>
                      <w:szCs w:val="24"/>
                    </w:rPr>
                    <m:t>'</m:t>
                  </m:r>
                  <m:ctrlPr>
                    <w:rPr>
                      <w:rFonts w:ascii="Cambria Math" w:hAnsi="Cambria Math"/>
                      <w:sz w:val="24"/>
                      <w:szCs w:val="24"/>
                    </w:rPr>
                  </m:ctrlPr>
                </m:sub>
                <m:sup>
                  <m:r>
                    <m:rPr/>
                    <w:rPr>
                      <w:rFonts w:ascii="Cambria Math" w:hAnsi="Cambria Math"/>
                      <w:sz w:val="24"/>
                      <w:szCs w:val="24"/>
                    </w:rPr>
                    <m:t>src</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n</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up>
                  <m:r>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den>
          </m:f>
          <m:nary>
            <m:naryPr>
              <m:chr m:val="∑"/>
              <m:limLoc m:val="undOvr"/>
              <m:supHide m:val="1"/>
              <m:ctrlPr>
                <w:rPr>
                  <w:rFonts w:ascii="Cambria Math" w:hAnsi="Cambria Math"/>
                  <w:sz w:val="24"/>
                  <w:szCs w:val="24"/>
                </w:rPr>
              </m:ctrlPr>
            </m:naryPr>
            <m:sub>
              <m:r>
                <m:rPr/>
                <w:rPr>
                  <w:rFonts w:ascii="Cambria Math" w:hAnsi="Cambria Math"/>
                  <w:sz w:val="24"/>
                  <w:szCs w:val="24"/>
                </w:rPr>
                <m:t>j</m:t>
              </m:r>
              <m:r>
                <m:rPr>
                  <m:sty m:val="p"/>
                </m:rPr>
                <w:rPr>
                  <w:rFonts w:ascii="Cambria Math" w:hAnsi="Cambria Math"/>
                  <w:sz w:val="24"/>
                  <w:szCs w:val="24"/>
                </w:rPr>
                <m:t>,</m:t>
              </m:r>
              <m:r>
                <m:rPr/>
                <w:rPr>
                  <w:rFonts w:ascii="Cambria Math" w:hAnsi="Cambria Math"/>
                  <w:sz w:val="24"/>
                  <w:szCs w:val="24"/>
                </w:rPr>
                <m:t>j</m:t>
              </m:r>
              <m:r>
                <m:rPr>
                  <m:sty m:val="p"/>
                </m:rPr>
                <w:rPr>
                  <w:rFonts w:ascii="Cambria Math" w:hAnsi="Cambria Math"/>
                  <w:sz w:val="24"/>
                  <w:szCs w:val="24"/>
                </w:rPr>
                <m:t>'</m:t>
              </m:r>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r>
                <m:rPr/>
                <w:rPr>
                  <w:rFonts w:ascii="Cambria Math" w:hAnsi="Cambria Math"/>
                  <w:sz w:val="24"/>
                  <w:szCs w:val="24"/>
                </w:rPr>
                <m:t>k</m:t>
              </m:r>
              <m:ctrlPr>
                <w:rPr>
                  <w:rFonts w:ascii="Cambria Math" w:hAnsi="Cambria Math"/>
                  <w:sz w:val="24"/>
                  <w:szCs w:val="24"/>
                </w:rPr>
              </m:ctrlPr>
            </m:e>
          </m:nary>
          <m:d>
            <m:dPr>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rPr>
                    <m:t>z</m:t>
                  </m:r>
                  <m:ctrlPr>
                    <w:rPr>
                      <w:rFonts w:ascii="Cambria Math" w:hAnsi="Cambria Math"/>
                      <w:sz w:val="24"/>
                      <w:szCs w:val="24"/>
                    </w:rPr>
                  </m:ctrlPr>
                </m:e>
                <m:sub>
                  <m:r>
                    <m:rPr/>
                    <w:rPr>
                      <w:rFonts w:ascii="Cambria Math" w:hAnsi="Cambria Math"/>
                      <w:sz w:val="24"/>
                      <w:szCs w:val="24"/>
                    </w:rPr>
                    <m:t>j</m:t>
                  </m:r>
                  <m:ctrlPr>
                    <w:rPr>
                      <w:rFonts w:ascii="Cambria Math" w:hAnsi="Cambria Math"/>
                      <w:sz w:val="24"/>
                      <w:szCs w:val="24"/>
                    </w:rPr>
                  </m:ctrlPr>
                </m:sub>
                <m:sup>
                  <m:r>
                    <m:rPr/>
                    <w:rPr>
                      <w:rFonts w:ascii="Cambria Math" w:hAnsi="Cambria Math"/>
                      <w:sz w:val="24"/>
                      <w:szCs w:val="24"/>
                    </w:rPr>
                    <m:t>tgt</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z</m:t>
                  </m:r>
                  <m:ctrlPr>
                    <w:rPr>
                      <w:rFonts w:ascii="Cambria Math" w:hAnsi="Cambria Math"/>
                      <w:sz w:val="24"/>
                      <w:szCs w:val="24"/>
                    </w:rPr>
                  </m:ctrlPr>
                </m:e>
                <m:sub>
                  <m:r>
                    <m:rPr/>
                    <w:rPr>
                      <w:rFonts w:ascii="Cambria Math" w:hAnsi="Cambria Math"/>
                      <w:sz w:val="24"/>
                      <w:szCs w:val="24"/>
                    </w:rPr>
                    <m:t>j</m:t>
                  </m:r>
                  <m:r>
                    <m:rPr>
                      <m:sty m:val="p"/>
                    </m:rPr>
                    <w:rPr>
                      <w:rFonts w:ascii="Cambria Math" w:hAnsi="Cambria Math"/>
                      <w:sz w:val="24"/>
                      <w:szCs w:val="24"/>
                    </w:rPr>
                    <m:t>'</m:t>
                  </m:r>
                  <m:ctrlPr>
                    <w:rPr>
                      <w:rFonts w:ascii="Cambria Math" w:hAnsi="Cambria Math"/>
                      <w:sz w:val="24"/>
                      <w:szCs w:val="24"/>
                    </w:rPr>
                  </m:ctrlPr>
                </m:sub>
                <m:sup>
                  <m:r>
                    <m:rPr/>
                    <w:rPr>
                      <w:rFonts w:ascii="Cambria Math" w:hAnsi="Cambria Math"/>
                      <w:sz w:val="24"/>
                      <w:szCs w:val="24"/>
                    </w:rPr>
                    <m:t>tgt</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2</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n</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Sub>
              <m:sSub>
                <m:sSubPr>
                  <m:ctrlPr>
                    <w:rPr>
                      <w:rFonts w:ascii="Cambria Math" w:hAnsi="Cambria Math"/>
                      <w:sz w:val="24"/>
                      <w:szCs w:val="24"/>
                    </w:rPr>
                  </m:ctrlPr>
                </m:sSubPr>
                <m:e>
                  <m:r>
                    <m:rPr/>
                    <w:rPr>
                      <w:rFonts w:ascii="Cambria Math" w:hAnsi="Cambria Math"/>
                      <w:sz w:val="24"/>
                      <w:szCs w:val="24"/>
                    </w:rPr>
                    <m:t>n</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Sub>
              <m:ctrlPr>
                <w:rPr>
                  <w:rFonts w:ascii="Cambria Math" w:hAnsi="Cambria Math"/>
                  <w:sz w:val="24"/>
                  <w:szCs w:val="24"/>
                </w:rPr>
              </m:ctrlPr>
            </m:den>
          </m:f>
          <m:nary>
            <m:naryPr>
              <m:chr m:val="∑"/>
              <m:limLoc m:val="undOvr"/>
              <m:supHide m:val="1"/>
              <m:ctrlPr>
                <w:rPr>
                  <w:rFonts w:ascii="Cambria Math" w:hAnsi="Cambria Math"/>
                  <w:sz w:val="24"/>
                  <w:szCs w:val="24"/>
                </w:rPr>
              </m:ctrlPr>
            </m:naryPr>
            <m:sub>
              <m:r>
                <m:rPr/>
                <w:rPr>
                  <w:rFonts w:ascii="Cambria Math" w:hAnsi="Cambria Math"/>
                  <w:sz w:val="24"/>
                  <w:szCs w:val="24"/>
                </w:rPr>
                <m:t>i</m:t>
              </m:r>
              <m:r>
                <m:rPr>
                  <m:sty m:val="p"/>
                </m:rPr>
                <w:rPr>
                  <w:rFonts w:ascii="Cambria Math" w:hAnsi="Cambria Math"/>
                  <w:sz w:val="24"/>
                  <w:szCs w:val="24"/>
                </w:rPr>
                <m:t>,</m:t>
              </m:r>
              <m:r>
                <m:rPr/>
                <w:rPr>
                  <w:rFonts w:ascii="Cambria Math" w:hAnsi="Cambria Math"/>
                  <w:sz w:val="24"/>
                  <w:szCs w:val="24"/>
                </w:rPr>
                <m:t>j</m:t>
              </m:r>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r>
                <m:rPr/>
                <w:rPr>
                  <w:rFonts w:ascii="Cambria Math" w:hAnsi="Cambria Math"/>
                  <w:sz w:val="24"/>
                  <w:szCs w:val="24"/>
                </w:rPr>
                <m:t>k</m:t>
              </m:r>
              <m:ctrlPr>
                <w:rPr>
                  <w:rFonts w:ascii="Cambria Math" w:hAnsi="Cambria Math"/>
                  <w:sz w:val="24"/>
                  <w:szCs w:val="24"/>
                </w:rPr>
              </m:ctrlPr>
            </m:e>
          </m:nary>
          <m:d>
            <m:dPr>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rPr>
                    <m:t>z</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w:rPr>
                      <w:rFonts w:ascii="Cambria Math" w:hAnsi="Cambria Math"/>
                      <w:sz w:val="24"/>
                      <w:szCs w:val="24"/>
                    </w:rPr>
                    <m:t>src</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z</m:t>
                  </m:r>
                  <m:ctrlPr>
                    <w:rPr>
                      <w:rFonts w:ascii="Cambria Math" w:hAnsi="Cambria Math"/>
                      <w:sz w:val="24"/>
                      <w:szCs w:val="24"/>
                    </w:rPr>
                  </m:ctrlPr>
                </m:e>
                <m:sub>
                  <m:r>
                    <m:rPr/>
                    <w:rPr>
                      <w:rFonts w:ascii="Cambria Math" w:hAnsi="Cambria Math"/>
                      <w:sz w:val="24"/>
                      <w:szCs w:val="24"/>
                    </w:rPr>
                    <m:t>j</m:t>
                  </m:r>
                  <m:ctrlPr>
                    <w:rPr>
                      <w:rFonts w:ascii="Cambria Math" w:hAnsi="Cambria Math"/>
                      <w:sz w:val="24"/>
                      <w:szCs w:val="24"/>
                    </w:rPr>
                  </m:ctrlPr>
                </m:sub>
                <m:sup>
                  <m:r>
                    <m:rPr/>
                    <w:rPr>
                      <w:rFonts w:ascii="Cambria Math" w:hAnsi="Cambria Math"/>
                      <w:sz w:val="24"/>
                      <w:szCs w:val="24"/>
                    </w:rPr>
                    <m:t>tgt</m:t>
                  </m:r>
                  <m:ctrlPr>
                    <w:rPr>
                      <w:rFonts w:ascii="Cambria Math" w:hAnsi="Cambria Math"/>
                      <w:sz w:val="24"/>
                      <w:szCs w:val="24"/>
                    </w:rPr>
                  </m:ctrlPr>
                </m:sup>
              </m:sSubSup>
              <m:ctrlPr>
                <w:rPr>
                  <w:rFonts w:ascii="Cambria Math" w:hAnsi="Cambria Math"/>
                  <w:sz w:val="24"/>
                  <w:szCs w:val="24"/>
                </w:rPr>
              </m:ctrlPr>
            </m:e>
          </m:d>
        </m:oMath>
      </m:oMathPara>
    </w:p>
    <w:p w14:paraId="54CFE412">
      <w:pPr>
        <w:rPr>
          <w:sz w:val="24"/>
          <w:szCs w:val="24"/>
          <w:lang w:eastAsia="zh-CN"/>
        </w:rPr>
      </w:pPr>
      <w:r>
        <w:rPr>
          <w:rFonts w:ascii="Times New Roman" w:hAnsi="Times New Roman" w:cs="Times New Roman" w:eastAsia="宋体"/>
          <w:sz w:val="24"/>
          <w:szCs w:val="24"/>
        </w:rPr>
        <w:t>对类别</w:t>
      </w:r>
      <m:oMath>
        <m:r>
          <m:rPr/>
          <w:rPr>
            <w:rFonts w:ascii="Cambria Math" w:hAnsi="Cambria Math"/>
            <w:sz w:val="24"/>
            <w:szCs w:val="24"/>
          </w:rPr>
          <m:t>c</m:t>
        </m:r>
      </m:oMath>
      <w:r>
        <w:rPr>
          <w:rFonts w:ascii="Times New Roman" w:hAnsi="Times New Roman" w:cs="Times New Roman" w:eastAsia="宋体"/>
          <w:sz w:val="24"/>
          <w:szCs w:val="24"/>
        </w:rPr>
        <w:t>，令</w:t>
      </w:r>
      <m:oMath>
        <m:sSubSup>
          <m:sSubSupPr>
            <m:ctrlPr>
              <w:rPr>
                <w:rFonts w:ascii="Cambria Math" w:hAnsi="Cambria Math"/>
                <w:sz w:val="24"/>
                <w:szCs w:val="24"/>
              </w:rPr>
            </m:ctrlPr>
          </m:sSubSupPr>
          <m:e>
            <m:r>
              <m:rPr/>
              <w:rPr>
                <w:rFonts w:ascii="Cambria Math" w:hAnsi="Cambria Math"/>
                <w:sz w:val="24"/>
                <w:szCs w:val="24"/>
              </w:rPr>
              <m:t>w</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up>
            <m:r>
              <m:rPr/>
              <w:rPr>
                <w:rFonts w:ascii="Cambria Math" w:hAnsi="Cambria Math"/>
                <w:sz w:val="24"/>
                <w:szCs w:val="24"/>
              </w:rPr>
              <m:t>c</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w</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up>
            <m:r>
              <m:rPr/>
              <w:rPr>
                <w:rFonts w:ascii="Cambria Math" w:hAnsi="Cambria Math"/>
                <w:sz w:val="24"/>
                <w:szCs w:val="24"/>
              </w:rPr>
              <m:t>c</m:t>
            </m:r>
            <m:ctrlPr>
              <w:rPr>
                <w:rFonts w:ascii="Cambria Math" w:hAnsi="Cambria Math"/>
                <w:sz w:val="24"/>
                <w:szCs w:val="24"/>
              </w:rPr>
            </m:ctrlPr>
          </m:sup>
        </m:sSubSup>
      </m:oMath>
      <w:r>
        <w:rPr>
          <w:rFonts w:ascii="Times New Roman" w:hAnsi="Times New Roman" w:cs="Times New Roman" w:eastAsia="宋体"/>
          <w:sz w:val="24"/>
          <w:szCs w:val="24"/>
        </w:rPr>
        <w:t>为按该类样本数归一化的source/target-support权重，类条件LMMD为：（</w:t>
      </w:r>
      <m:oMath>
        <m:sSubSup>
          <m:sSubSupPr>
            <m:ctrlPr>
              <w:rPr>
                <w:rFonts w:ascii="Cambria Math" w:hAnsi="Cambria Math"/>
                <w:sz w:val="24"/>
                <w:szCs w:val="24"/>
              </w:rPr>
            </m:ctrlPr>
          </m:sSubSupPr>
          <m:e>
            <m:r>
              <m:rPr/>
              <w:rPr>
                <w:rFonts w:ascii="Cambria Math" w:hAnsi="Cambria Math"/>
                <w:sz w:val="24"/>
                <w:szCs w:val="24"/>
              </w:rPr>
              <m:t>w</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up>
            <m:r>
              <m:rPr/>
              <w:rPr>
                <w:rFonts w:ascii="Cambria Math" w:hAnsi="Cambria Math"/>
                <w:sz w:val="24"/>
                <w:szCs w:val="24"/>
              </w:rPr>
              <m:t>c</m:t>
            </m:r>
            <m:ctrlPr>
              <w:rPr>
                <w:rFonts w:ascii="Cambria Math" w:hAnsi="Cambria Math"/>
                <w:sz w:val="24"/>
                <w:szCs w:val="24"/>
              </w:rPr>
            </m:ctrlPr>
          </m:sup>
        </m:sSubSup>
      </m:oMath>
      <w:r>
        <w:rPr>
          <w:rFonts w:ascii="Times New Roman" w:hAnsi="Times New Roman" w:cs="Times New Roman" w:eastAsia="宋体"/>
          <w:sz w:val="24"/>
          <w:szCs w:val="24"/>
        </w:rPr>
        <w:t>和</w:t>
      </w:r>
      <m:oMath>
        <m:sSubSup>
          <m:sSubSupPr>
            <m:ctrlPr>
              <w:rPr>
                <w:rFonts w:ascii="Cambria Math" w:hAnsi="Cambria Math"/>
                <w:sz w:val="24"/>
                <w:szCs w:val="24"/>
              </w:rPr>
            </m:ctrlPr>
          </m:sSubSupPr>
          <m:e>
            <m:r>
              <m:rPr/>
              <w:rPr>
                <w:rFonts w:ascii="Cambria Math" w:hAnsi="Cambria Math"/>
                <w:sz w:val="24"/>
                <w:szCs w:val="24"/>
              </w:rPr>
              <m:t>w</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up>
            <m:r>
              <m:rPr/>
              <w:rPr>
                <w:rFonts w:ascii="Cambria Math" w:hAnsi="Cambria Math"/>
                <w:sz w:val="24"/>
                <w:szCs w:val="24"/>
              </w:rPr>
              <m:t>c</m:t>
            </m:r>
            <m:ctrlPr>
              <w:rPr>
                <w:rFonts w:ascii="Cambria Math" w:hAnsi="Cambria Math"/>
                <w:sz w:val="24"/>
                <w:szCs w:val="24"/>
              </w:rPr>
            </m:ctrlPr>
          </m:sup>
        </m:sSubSup>
      </m:oMath>
      <w:r>
        <w:rPr>
          <w:rFonts w:ascii="Times New Roman" w:hAnsi="Times New Roman" w:cs="Times New Roman" w:eastAsia="宋体"/>
          <w:sz w:val="24"/>
          <w:szCs w:val="24"/>
        </w:rPr>
        <w:t>是类别</w:t>
      </w:r>
      <m:oMath>
        <m:r>
          <m:rPr/>
          <w:rPr>
            <w:rFonts w:ascii="Cambria Math" w:hAnsi="Cambria Math"/>
            <w:sz w:val="24"/>
            <w:szCs w:val="24"/>
          </w:rPr>
          <m:t>c</m:t>
        </m:r>
      </m:oMath>
      <w:r>
        <w:rPr>
          <w:rFonts w:ascii="Times New Roman" w:hAnsi="Times New Roman" w:cs="Times New Roman" w:eastAsia="宋体"/>
          <w:sz w:val="24"/>
          <w:szCs w:val="24"/>
        </w:rPr>
        <w:t>在source/target-support中的归一化样本权重向量；</w:t>
      </w:r>
      <m:oMath>
        <m:sSub>
          <m:sSubPr>
            <m:ctrlPr>
              <w:rPr>
                <w:rFonts w:ascii="Cambria Math" w:hAnsi="Cambria Math"/>
                <w:sz w:val="24"/>
                <w:szCs w:val="24"/>
              </w:rPr>
            </m:ctrlPr>
          </m:sSubPr>
          <m:e>
            <m:r>
              <m:rPr/>
              <w:rPr>
                <w:rFonts w:ascii="Cambria Math" w:hAnsi="Cambria Math"/>
                <w:sz w:val="24"/>
                <w:szCs w:val="24"/>
              </w:rPr>
              <m:t>K</m:t>
            </m:r>
            <m:ctrlPr>
              <w:rPr>
                <w:rFonts w:ascii="Cambria Math" w:hAnsi="Cambria Math"/>
                <w:sz w:val="24"/>
                <w:szCs w:val="24"/>
              </w:rPr>
            </m:ctrlPr>
          </m:e>
          <m:sub>
            <m:r>
              <m:rPr/>
              <w:rPr>
                <w:rFonts w:ascii="Cambria Math" w:hAnsi="Cambria Math"/>
                <w:sz w:val="24"/>
                <w:szCs w:val="24"/>
              </w:rPr>
              <m:t>src,src</m:t>
            </m:r>
            <m:ctrlPr>
              <w:rPr>
                <w:rFonts w:ascii="Cambria Math" w:hAnsi="Cambria Math"/>
                <w:sz w:val="24"/>
                <w:szCs w:val="24"/>
              </w:rPr>
            </m:ctrlPr>
          </m:sub>
        </m:sSub>
      </m:oMath>
      <w:r>
        <w:rPr>
          <w:rFonts w:ascii="Times New Roman" w:hAnsi="Times New Roman" w:cs="Times New Roman" w:eastAsia="宋体"/>
          <w:sz w:val="24"/>
          <w:szCs w:val="24"/>
        </w:rPr>
        <w:t>、</w:t>
      </w:r>
      <m:oMath>
        <m:sSub>
          <m:sSubPr>
            <m:ctrlPr>
              <w:rPr>
                <w:rFonts w:ascii="Cambria Math" w:hAnsi="Cambria Math"/>
                <w:sz w:val="24"/>
                <w:szCs w:val="24"/>
              </w:rPr>
            </m:ctrlPr>
          </m:sSubPr>
          <m:e>
            <m:r>
              <m:rPr/>
              <w:rPr>
                <w:rFonts w:ascii="Cambria Math" w:hAnsi="Cambria Math"/>
                <w:sz w:val="24"/>
                <w:szCs w:val="24"/>
              </w:rPr>
              <m:t>K</m:t>
            </m:r>
            <m:ctrlPr>
              <w:rPr>
                <w:rFonts w:ascii="Cambria Math" w:hAnsi="Cambria Math"/>
                <w:sz w:val="24"/>
                <w:szCs w:val="24"/>
              </w:rPr>
            </m:ctrlPr>
          </m:e>
          <m:sub>
            <m:r>
              <m:rPr/>
              <w:rPr>
                <w:rFonts w:ascii="Cambria Math" w:hAnsi="Cambria Math"/>
                <w:sz w:val="24"/>
                <w:szCs w:val="24"/>
              </w:rPr>
              <m:t>tgt,tgt</m:t>
            </m:r>
            <m:ctrlPr>
              <w:rPr>
                <w:rFonts w:ascii="Cambria Math" w:hAnsi="Cambria Math"/>
                <w:sz w:val="24"/>
                <w:szCs w:val="24"/>
              </w:rPr>
            </m:ctrlPr>
          </m:sub>
        </m:sSub>
      </m:oMath>
      <w:r>
        <w:rPr>
          <w:rFonts w:ascii="Times New Roman" w:hAnsi="Times New Roman" w:cs="Times New Roman" w:eastAsia="宋体"/>
          <w:sz w:val="24"/>
          <w:szCs w:val="24"/>
        </w:rPr>
        <w:t>和</w:t>
      </w:r>
      <m:oMath>
        <m:sSub>
          <m:sSubPr>
            <m:ctrlPr>
              <w:rPr>
                <w:rFonts w:ascii="Cambria Math" w:hAnsi="Cambria Math"/>
                <w:sz w:val="24"/>
                <w:szCs w:val="24"/>
              </w:rPr>
            </m:ctrlPr>
          </m:sSubPr>
          <m:e>
            <m:r>
              <m:rPr/>
              <w:rPr>
                <w:rFonts w:ascii="Cambria Math" w:hAnsi="Cambria Math"/>
                <w:sz w:val="24"/>
                <w:szCs w:val="24"/>
              </w:rPr>
              <m:t>K</m:t>
            </m:r>
            <m:ctrlPr>
              <w:rPr>
                <w:rFonts w:ascii="Cambria Math" w:hAnsi="Cambria Math"/>
                <w:sz w:val="24"/>
                <w:szCs w:val="24"/>
              </w:rPr>
            </m:ctrlPr>
          </m:e>
          <m:sub>
            <m:r>
              <m:rPr/>
              <w:rPr>
                <w:rFonts w:ascii="Cambria Math" w:hAnsi="Cambria Math"/>
                <w:sz w:val="24"/>
                <w:szCs w:val="24"/>
              </w:rPr>
              <m:t>src,tgt</m:t>
            </m:r>
            <m:ctrlPr>
              <w:rPr>
                <w:rFonts w:ascii="Cambria Math" w:hAnsi="Cambria Math"/>
                <w:sz w:val="24"/>
                <w:szCs w:val="24"/>
              </w:rPr>
            </m:ctrlPr>
          </m:sub>
        </m:sSub>
      </m:oMath>
      <w:r>
        <w:rPr>
          <w:rFonts w:ascii="Times New Roman" w:hAnsi="Times New Roman" w:cs="Times New Roman" w:eastAsia="宋体"/>
          <w:sz w:val="24"/>
          <w:szCs w:val="24"/>
        </w:rPr>
        <w:t>分别是source内部、target内部以及source-target之间的核矩阵；上标</w:t>
      </w:r>
      <m:oMath>
        <m:r>
          <m:rPr>
            <m:sty m:val="p"/>
          </m:rPr>
          <w:rPr>
            <w:rFonts w:ascii="Cambria Math" w:hAnsi="Cambria Math"/>
            <w:sz w:val="24"/>
            <w:szCs w:val="24"/>
          </w:rPr>
          <m:t>⊤</m:t>
        </m:r>
      </m:oMath>
      <w:r>
        <w:rPr>
          <w:rFonts w:ascii="Times New Roman" w:hAnsi="Times New Roman" w:cs="Times New Roman" w:eastAsia="宋体"/>
          <w:sz w:val="24"/>
          <w:szCs w:val="24"/>
        </w:rPr>
        <w:t>表示转置。</w:t>
      </w:r>
      <m:oMath>
        <m:nary>
          <m:naryPr>
            <m:chr m:val="∑"/>
            <m:limLoc m:val="undOvr"/>
            <m:ctrlPr>
              <w:rPr>
                <w:rFonts w:ascii="Cambria Math" w:hAnsi="Cambria Math"/>
                <w:sz w:val="24"/>
                <w:szCs w:val="24"/>
              </w:rPr>
            </m:ctrlPr>
          </m:naryPr>
          <m:sub>
            <m:r>
              <m:rPr/>
              <w:rPr>
                <w:rFonts w:ascii="Cambria Math" w:hAnsi="Cambria Math"/>
                <w:sz w:val="24"/>
                <w:szCs w:val="24"/>
              </w:rPr>
              <m:t>c</m:t>
            </m:r>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sub>
          <m:sup>
            <m:r>
              <m:rPr/>
              <w:rPr>
                <w:rFonts w:ascii="Cambria Math" w:hAnsi="Cambria Math"/>
                <w:sz w:val="24"/>
                <w:szCs w:val="24"/>
              </w:rPr>
              <m:t>C</m:t>
            </m:r>
            <m:ctrlPr>
              <w:rPr>
                <w:rFonts w:ascii="Cambria Math" w:hAnsi="Cambria Math"/>
                <w:sz w:val="24"/>
                <w:szCs w:val="24"/>
              </w:rPr>
            </m:ctrlPr>
          </m:sup>
          <m:e>
            <m:r>
              <m:rPr/>
              <w:rPr>
                <w:rFonts w:ascii="Cambria Math" w:hAnsi="Cambria Math"/>
                <w:sz w:val="24"/>
                <w:szCs w:val="24"/>
              </w:rPr>
              <m:t>​</m:t>
            </m:r>
            <m:ctrlPr>
              <w:rPr>
                <w:rFonts w:ascii="Cambria Math" w:hAnsi="Cambria Math"/>
                <w:sz w:val="24"/>
                <w:szCs w:val="24"/>
              </w:rPr>
            </m:ctrlPr>
          </m:e>
        </m:nary>
      </m:oMath>
      <w:r>
        <w:rPr>
          <w:rFonts w:ascii="Times New Roman" w:hAnsi="Times New Roman" w:cs="Times New Roman" w:eastAsia="宋体"/>
          <w:sz w:val="24"/>
          <w:szCs w:val="24"/>
          <w:lang w:eastAsia="zh-CN"/>
        </w:rPr>
        <w:t>把所有旧发射机的类条件差异汇总为</w:t>
      </w:r>
      <m:oMath>
        <m:sSub>
          <m:sSubPr>
            <m:ctrlPr>
              <w:rPr>
                <w:rFonts w:ascii="Cambria Math" w:hAnsi="Cambria Math"/>
                <w:sz w:val="24"/>
                <w:szCs w:val="24"/>
              </w:rPr>
            </m:ctrlPr>
          </m:sSubPr>
          <m:e>
            <m:r>
              <m:rPr>
                <m:sty m:val="p"/>
                <m:scr m:val="script"/>
              </m:rPr>
              <w:rPr>
                <w:rFonts w:ascii="Cambria Math" w:hAnsi="Cambria Math"/>
                <w:sz w:val="24"/>
                <w:szCs w:val="24"/>
                <w:lang w:eastAsia="zh-CN"/>
              </w:rPr>
              <m:t>ℒ</m:t>
            </m:r>
            <m:ctrlPr>
              <w:rPr>
                <w:rFonts w:ascii="Cambria Math" w:hAnsi="Cambria Math"/>
                <w:sz w:val="24"/>
                <w:szCs w:val="24"/>
              </w:rPr>
            </m:ctrlPr>
          </m:e>
          <m:sub>
            <m:r>
              <m:rPr/>
              <w:rPr>
                <w:rFonts w:ascii="Cambria Math" w:hAnsi="Cambria Math"/>
                <w:sz w:val="24"/>
                <w:szCs w:val="24"/>
                <w:lang w:eastAsia="zh-CN"/>
              </w:rPr>
              <m:t>LMMD</m:t>
            </m:r>
            <m:ctrlPr>
              <w:rPr>
                <w:rFonts w:ascii="Cambria Math" w:hAnsi="Cambria Math"/>
                <w:sz w:val="24"/>
                <w:szCs w:val="24"/>
              </w:rPr>
            </m:ctrlPr>
          </m:sub>
        </m:sSub>
      </m:oMath>
      <w:r>
        <w:rPr>
          <w:rFonts w:ascii="Times New Roman" w:hAnsi="Times New Roman" w:cs="Times New Roman" w:eastAsia="宋体"/>
          <w:sz w:val="24"/>
          <w:szCs w:val="24"/>
          <w:lang w:eastAsia="zh-CN"/>
        </w:rPr>
        <w:t>）</w:t>
      </w:r>
    </w:p>
    <w:p w14:paraId="466D72F6">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LMMD</m:t>
              </m:r>
              <m:ctrlPr>
                <w:rPr>
                  <w:rFonts w:ascii="Cambria Math" w:hAnsi="Cambria Math"/>
                  <w:sz w:val="24"/>
                  <w:szCs w:val="24"/>
                </w:rPr>
              </m:ctrlPr>
            </m:sub>
          </m:sSub>
          <m:r>
            <m:rPr>
              <m:sty m:val="p"/>
            </m:rPr>
            <w:rPr>
              <w:rFonts w:ascii="Cambria Math" w:hAnsi="Cambria Math"/>
              <w:sz w:val="24"/>
              <w:szCs w:val="24"/>
            </w:rPr>
            <m:t>=</m:t>
          </m:r>
          <m:nary>
            <m:naryPr>
              <m:chr m:val="∑"/>
              <m:limLoc m:val="undOvr"/>
              <m:ctrlPr>
                <w:rPr>
                  <w:rFonts w:ascii="Cambria Math" w:hAnsi="Cambria Math"/>
                  <w:sz w:val="24"/>
                  <w:szCs w:val="24"/>
                </w:rPr>
              </m:ctrlPr>
            </m:naryPr>
            <m:sub>
              <m:r>
                <m:rPr/>
                <w:rPr>
                  <w:rFonts w:ascii="Cambria Math" w:hAnsi="Cambria Math"/>
                  <w:sz w:val="24"/>
                  <w:szCs w:val="24"/>
                </w:rPr>
                <m:t>c</m:t>
              </m:r>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sub>
            <m:sup>
              <m:r>
                <m:rPr/>
                <w:rPr>
                  <w:rFonts w:ascii="Cambria Math" w:hAnsi="Cambria Math"/>
                  <w:sz w:val="24"/>
                  <w:szCs w:val="24"/>
                </w:rPr>
                <m:t>C</m:t>
              </m:r>
              <m:ctrlPr>
                <w:rPr>
                  <w:rFonts w:ascii="Cambria Math" w:hAnsi="Cambria Math"/>
                  <w:sz w:val="24"/>
                  <w:szCs w:val="24"/>
                </w:rPr>
              </m:ctrlPr>
            </m:sup>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rPr>
                                <m:t>w</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up>
                              <m:r>
                                <m:rPr/>
                                <w:rPr>
                                  <w:rFonts w:ascii="Cambria Math" w:hAnsi="Cambria Math"/>
                                  <w:sz w:val="24"/>
                                  <w:szCs w:val="24"/>
                                </w:rPr>
                                <m:t>c</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sSub>
                    <m:sSubPr>
                      <m:ctrlPr>
                        <w:rPr>
                          <w:rFonts w:ascii="Cambria Math" w:hAnsi="Cambria Math"/>
                          <w:sz w:val="24"/>
                          <w:szCs w:val="24"/>
                        </w:rPr>
                      </m:ctrlPr>
                    </m:sSubPr>
                    <m:e>
                      <m:r>
                        <m:rPr/>
                        <w:rPr>
                          <w:rFonts w:ascii="Cambria Math" w:hAnsi="Cambria Math"/>
                          <w:sz w:val="24"/>
                          <w:szCs w:val="24"/>
                        </w:rPr>
                        <m:t>K</m:t>
                      </m:r>
                      <m:ctrlPr>
                        <w:rPr>
                          <w:rFonts w:ascii="Cambria Math" w:hAnsi="Cambria Math"/>
                          <w:sz w:val="24"/>
                          <w:szCs w:val="24"/>
                        </w:rPr>
                      </m:ctrlPr>
                    </m:e>
                    <m:sub>
                      <m:r>
                        <m:rPr/>
                        <w:rPr>
                          <w:rFonts w:ascii="Cambria Math" w:hAnsi="Cambria Math"/>
                          <w:sz w:val="24"/>
                          <w:szCs w:val="24"/>
                        </w:rPr>
                        <m:t>src,src</m:t>
                      </m:r>
                      <m:ctrlPr>
                        <w:rPr>
                          <w:rFonts w:ascii="Cambria Math" w:hAnsi="Cambria Math"/>
                          <w:sz w:val="24"/>
                          <w:szCs w:val="24"/>
                        </w:rPr>
                      </m:ctrlPr>
                    </m:sub>
                  </m:sSub>
                  <m:sSubSup>
                    <m:sSubSupPr>
                      <m:ctrlPr>
                        <w:rPr>
                          <w:rFonts w:ascii="Cambria Math" w:hAnsi="Cambria Math"/>
                          <w:sz w:val="24"/>
                          <w:szCs w:val="24"/>
                        </w:rPr>
                      </m:ctrlPr>
                    </m:sSubSupPr>
                    <m:e>
                      <m:r>
                        <m:rPr/>
                        <w:rPr>
                          <w:rFonts w:ascii="Cambria Math" w:hAnsi="Cambria Math"/>
                          <w:sz w:val="24"/>
                          <w:szCs w:val="24"/>
                        </w:rPr>
                        <m:t>w</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up>
                      <m:r>
                        <m:rPr/>
                        <w:rPr>
                          <w:rFonts w:ascii="Cambria Math" w:hAnsi="Cambria Math"/>
                          <w:sz w:val="24"/>
                          <w:szCs w:val="24"/>
                        </w:rPr>
                        <m:t>c</m:t>
                      </m:r>
                      <m:ctrlPr>
                        <w:rPr>
                          <w:rFonts w:ascii="Cambria Math" w:hAnsi="Cambria Math"/>
                          <w:sz w:val="24"/>
                          <w:szCs w:val="24"/>
                        </w:rPr>
                      </m:ctrlPr>
                    </m:sup>
                  </m:sSubSup>
                  <m:r>
                    <m:rPr>
                      <m:sty m:val="p"/>
                    </m:rP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rPr>
                                <m:t>w</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up>
                              <m:r>
                                <m:rPr/>
                                <w:rPr>
                                  <w:rFonts w:ascii="Cambria Math" w:hAnsi="Cambria Math"/>
                                  <w:sz w:val="24"/>
                                  <w:szCs w:val="24"/>
                                </w:rPr>
                                <m:t>c</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sSub>
                    <m:sSubPr>
                      <m:ctrlPr>
                        <w:rPr>
                          <w:rFonts w:ascii="Cambria Math" w:hAnsi="Cambria Math"/>
                          <w:sz w:val="24"/>
                          <w:szCs w:val="24"/>
                        </w:rPr>
                      </m:ctrlPr>
                    </m:sSubPr>
                    <m:e>
                      <m:r>
                        <m:rPr/>
                        <w:rPr>
                          <w:rFonts w:ascii="Cambria Math" w:hAnsi="Cambria Math"/>
                          <w:sz w:val="24"/>
                          <w:szCs w:val="24"/>
                        </w:rPr>
                        <m:t>K</m:t>
                      </m:r>
                      <m:ctrlPr>
                        <w:rPr>
                          <w:rFonts w:ascii="Cambria Math" w:hAnsi="Cambria Math"/>
                          <w:sz w:val="24"/>
                          <w:szCs w:val="24"/>
                        </w:rPr>
                      </m:ctrlPr>
                    </m:e>
                    <m:sub>
                      <m:r>
                        <m:rPr/>
                        <w:rPr>
                          <w:rFonts w:ascii="Cambria Math" w:hAnsi="Cambria Math"/>
                          <w:sz w:val="24"/>
                          <w:szCs w:val="24"/>
                        </w:rPr>
                        <m:t>tgt,tgt</m:t>
                      </m:r>
                      <m:ctrlPr>
                        <w:rPr>
                          <w:rFonts w:ascii="Cambria Math" w:hAnsi="Cambria Math"/>
                          <w:sz w:val="24"/>
                          <w:szCs w:val="24"/>
                        </w:rPr>
                      </m:ctrlPr>
                    </m:sub>
                  </m:sSub>
                  <m:sSubSup>
                    <m:sSubSupPr>
                      <m:ctrlPr>
                        <w:rPr>
                          <w:rFonts w:ascii="Cambria Math" w:hAnsi="Cambria Math"/>
                          <w:sz w:val="24"/>
                          <w:szCs w:val="24"/>
                        </w:rPr>
                      </m:ctrlPr>
                    </m:sSubSupPr>
                    <m:e>
                      <m:r>
                        <m:rPr/>
                        <w:rPr>
                          <w:rFonts w:ascii="Cambria Math" w:hAnsi="Cambria Math"/>
                          <w:sz w:val="24"/>
                          <w:szCs w:val="24"/>
                        </w:rPr>
                        <m:t>w</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up>
                      <m:r>
                        <m:rPr/>
                        <w:rPr>
                          <w:rFonts w:ascii="Cambria Math" w:hAnsi="Cambria Math"/>
                          <w:sz w:val="24"/>
                          <w:szCs w:val="24"/>
                        </w:rPr>
                        <m:t>c</m:t>
                      </m:r>
                      <m:ctrlPr>
                        <w:rPr>
                          <w:rFonts w:ascii="Cambria Math" w:hAnsi="Cambria Math"/>
                          <w:sz w:val="24"/>
                          <w:szCs w:val="24"/>
                        </w:rPr>
                      </m:ctrlPr>
                    </m:sup>
                  </m:sSubSup>
                  <m:r>
                    <m:rPr>
                      <m:sty m:val="p"/>
                    </m:rPr>
                    <w:rPr>
                      <w:rFonts w:ascii="Cambria Math" w:hAnsi="Cambria Math"/>
                      <w:sz w:val="24"/>
                      <w:szCs w:val="24"/>
                    </w:rPr>
                    <m:t>−</m:t>
                  </m:r>
                  <m:r>
                    <m:rPr/>
                    <w:rPr>
                      <w:rFonts w:ascii="Cambria Math" w:hAnsi="Cambria Math"/>
                      <w:sz w:val="24"/>
                      <w:szCs w:val="24"/>
                    </w:rPr>
                    <m:t>2</m:t>
                  </m:r>
                  <m:sSup>
                    <m:sSupPr>
                      <m:ctrlPr>
                        <w:rPr>
                          <w:rFonts w:ascii="Cambria Math" w:hAnsi="Cambria Math"/>
                          <w:sz w:val="24"/>
                          <w:szCs w:val="24"/>
                        </w:rPr>
                      </m:ctrlPr>
                    </m:sSupPr>
                    <m:e>
                      <m:d>
                        <m:dPr>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rPr>
                                <m:t>w</m:t>
                              </m:r>
                              <m:ctrlPr>
                                <w:rPr>
                                  <w:rFonts w:ascii="Cambria Math" w:hAnsi="Cambria Math"/>
                                  <w:sz w:val="24"/>
                                  <w:szCs w:val="24"/>
                                </w:rPr>
                              </m:ctrlPr>
                            </m:e>
                            <m:sub>
                              <m:r>
                                <m:rPr/>
                                <w:rPr>
                                  <w:rFonts w:ascii="Cambria Math" w:hAnsi="Cambria Math"/>
                                  <w:sz w:val="24"/>
                                  <w:szCs w:val="24"/>
                                </w:rPr>
                                <m:t>src</m:t>
                              </m:r>
                              <m:ctrlPr>
                                <w:rPr>
                                  <w:rFonts w:ascii="Cambria Math" w:hAnsi="Cambria Math"/>
                                  <w:sz w:val="24"/>
                                  <w:szCs w:val="24"/>
                                </w:rPr>
                              </m:ctrlPr>
                            </m:sub>
                            <m:sup>
                              <m:r>
                                <m:rPr/>
                                <w:rPr>
                                  <w:rFonts w:ascii="Cambria Math" w:hAnsi="Cambria Math"/>
                                  <w:sz w:val="24"/>
                                  <w:szCs w:val="24"/>
                                </w:rPr>
                                <m:t>c</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sSub>
                    <m:sSubPr>
                      <m:ctrlPr>
                        <w:rPr>
                          <w:rFonts w:ascii="Cambria Math" w:hAnsi="Cambria Math"/>
                          <w:sz w:val="24"/>
                          <w:szCs w:val="24"/>
                        </w:rPr>
                      </m:ctrlPr>
                    </m:sSubPr>
                    <m:e>
                      <m:r>
                        <m:rPr/>
                        <w:rPr>
                          <w:rFonts w:ascii="Cambria Math" w:hAnsi="Cambria Math"/>
                          <w:sz w:val="24"/>
                          <w:szCs w:val="24"/>
                        </w:rPr>
                        <m:t>K</m:t>
                      </m:r>
                      <m:ctrlPr>
                        <w:rPr>
                          <w:rFonts w:ascii="Cambria Math" w:hAnsi="Cambria Math"/>
                          <w:sz w:val="24"/>
                          <w:szCs w:val="24"/>
                        </w:rPr>
                      </m:ctrlPr>
                    </m:e>
                    <m:sub>
                      <m:r>
                        <m:rPr/>
                        <w:rPr>
                          <w:rFonts w:ascii="Cambria Math" w:hAnsi="Cambria Math"/>
                          <w:sz w:val="24"/>
                          <w:szCs w:val="24"/>
                        </w:rPr>
                        <m:t>src,tgt</m:t>
                      </m:r>
                      <m:ctrlPr>
                        <w:rPr>
                          <w:rFonts w:ascii="Cambria Math" w:hAnsi="Cambria Math"/>
                          <w:sz w:val="24"/>
                          <w:szCs w:val="24"/>
                        </w:rPr>
                      </m:ctrlPr>
                    </m:sub>
                  </m:sSub>
                  <m:sSubSup>
                    <m:sSubSupPr>
                      <m:ctrlPr>
                        <w:rPr>
                          <w:rFonts w:ascii="Cambria Math" w:hAnsi="Cambria Math"/>
                          <w:sz w:val="24"/>
                          <w:szCs w:val="24"/>
                        </w:rPr>
                      </m:ctrlPr>
                    </m:sSubSupPr>
                    <m:e>
                      <m:r>
                        <m:rPr/>
                        <w:rPr>
                          <w:rFonts w:ascii="Cambria Math" w:hAnsi="Cambria Math"/>
                          <w:sz w:val="24"/>
                          <w:szCs w:val="24"/>
                        </w:rPr>
                        <m:t>w</m:t>
                      </m:r>
                      <m:ctrlPr>
                        <w:rPr>
                          <w:rFonts w:ascii="Cambria Math" w:hAnsi="Cambria Math"/>
                          <w:sz w:val="24"/>
                          <w:szCs w:val="24"/>
                        </w:rPr>
                      </m:ctrlPr>
                    </m:e>
                    <m:sub>
                      <m:r>
                        <m:rPr/>
                        <w:rPr>
                          <w:rFonts w:ascii="Cambria Math" w:hAnsi="Cambria Math"/>
                          <w:sz w:val="24"/>
                          <w:szCs w:val="24"/>
                        </w:rPr>
                        <m:t>tgt</m:t>
                      </m:r>
                      <m:ctrlPr>
                        <w:rPr>
                          <w:rFonts w:ascii="Cambria Math" w:hAnsi="Cambria Math"/>
                          <w:sz w:val="24"/>
                          <w:szCs w:val="24"/>
                        </w:rPr>
                      </m:ctrlPr>
                    </m:sub>
                    <m:sup>
                      <m:r>
                        <m:rPr/>
                        <w:rPr>
                          <w:rFonts w:ascii="Cambria Math" w:hAnsi="Cambria Math"/>
                          <w:sz w:val="24"/>
                          <w:szCs w:val="24"/>
                        </w:rPr>
                        <m:t>c</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e>
          </m:nary>
        </m:oMath>
      </m:oMathPara>
    </w:p>
    <w:p w14:paraId="6FE01AD6">
      <w:pPr>
        <w:rPr>
          <w:sz w:val="24"/>
          <w:szCs w:val="24"/>
        </w:rPr>
      </w:pPr>
      <w:r>
        <w:rPr>
          <w:rFonts w:ascii="Times New Roman" w:hAnsi="Times New Roman" w:cs="Times New Roman" w:eastAsia="宋体"/>
          <w:sz w:val="24"/>
          <w:szCs w:val="24"/>
          <w:lang w:eastAsia="zh-CN"/>
        </w:rPr>
        <w:t>动态系数和总损失分别为：（</w:t>
      </w:r>
      <m:oMath>
        <m:r>
          <m:rPr/>
          <w:rPr>
            <w:rFonts w:ascii="Cambria Math" w:hAnsi="Cambria Math"/>
            <w:sz w:val="24"/>
            <w:szCs w:val="24"/>
            <w:lang w:eastAsia="zh-CN"/>
          </w:rPr>
          <m:t>α</m:t>
        </m:r>
        <m:r>
          <m:rPr>
            <m:sty m:val="p"/>
          </m:rPr>
          <w:rPr>
            <w:rFonts w:ascii="Cambria Math" w:hAnsi="Cambria Math"/>
            <w:sz w:val="24"/>
            <w:szCs w:val="24"/>
            <w:lang w:eastAsia="zh-CN"/>
          </w:rPr>
          <m:t>∈</m:t>
        </m:r>
        <m:d>
          <m:dPr>
            <m:begChr m:val="["/>
            <m:endChr m:val="]"/>
            <m:ctrlPr>
              <w:rPr>
                <w:rFonts w:ascii="Cambria Math" w:hAnsi="Cambria Math"/>
                <w:sz w:val="24"/>
                <w:szCs w:val="24"/>
              </w:rPr>
            </m:ctrlPr>
          </m:dPr>
          <m:e>
            <m:r>
              <m:rPr/>
              <w:rPr>
                <w:rFonts w:ascii="Cambria Math" w:hAnsi="Cambria Math"/>
                <w:sz w:val="24"/>
                <w:szCs w:val="24"/>
                <w:lang w:eastAsia="zh-CN"/>
              </w:rPr>
              <m:t>0</m:t>
            </m:r>
            <m:r>
              <m:rPr>
                <m:sty m:val="p"/>
              </m:rPr>
              <w:rPr>
                <w:rFonts w:ascii="Cambria Math" w:hAnsi="Cambria Math"/>
                <w:sz w:val="24"/>
                <w:szCs w:val="24"/>
                <w:lang w:eastAsia="zh-CN"/>
              </w:rPr>
              <m:t>,</m:t>
            </m:r>
            <m:r>
              <m:rPr/>
              <w:rPr>
                <w:rFonts w:ascii="Cambria Math" w:hAnsi="Cambria Math"/>
                <w:sz w:val="24"/>
                <w:szCs w:val="24"/>
                <w:lang w:eastAsia="zh-CN"/>
              </w:rPr>
              <m:t>1</m:t>
            </m:r>
            <m:ctrlPr>
              <w:rPr>
                <w:rFonts w:ascii="Cambria Math" w:hAnsi="Cambria Math"/>
                <w:sz w:val="24"/>
                <w:szCs w:val="24"/>
              </w:rPr>
            </m:ctrlPr>
          </m:e>
        </m:d>
      </m:oMath>
      <w:r>
        <w:rPr>
          <w:rFonts w:ascii="Times New Roman" w:hAnsi="Times New Roman" w:cs="Times New Roman" w:eastAsia="宋体"/>
          <w:sz w:val="24"/>
          <w:szCs w:val="24"/>
          <w:lang w:eastAsia="zh-CN"/>
        </w:rPr>
        <w:t>是由当前batch自动计算的动态权重：全局MMD较大时更强调LMMD，反之更强调MMD；分母中的</w:t>
      </w:r>
      <m:oMath>
        <m:r>
          <m:rPr/>
          <w:rPr>
            <w:rFonts w:ascii="Cambria Math" w:hAnsi="Cambria Math"/>
            <w:sz w:val="24"/>
            <w:szCs w:val="24"/>
            <w:lang w:eastAsia="zh-CN"/>
          </w:rPr>
          <m:t>ε₀</m:t>
        </m:r>
      </m:oMath>
      <w:r>
        <w:rPr>
          <w:rFonts w:ascii="Times New Roman" w:hAnsi="Times New Roman" w:cs="Times New Roman" w:eastAsia="宋体"/>
          <w:sz w:val="24"/>
          <w:szCs w:val="24"/>
          <w:lang w:eastAsia="zh-CN"/>
        </w:rPr>
        <w:t>保证数值稳定。</w:t>
      </w:r>
      <m:oMath>
        <m:sSubSup>
          <m:sSubSupPr>
            <m:ctrlPr>
              <w:rPr>
                <w:rFonts w:ascii="Cambria Math" w:hAnsi="Cambria Math"/>
                <w:sz w:val="24"/>
                <w:szCs w:val="24"/>
              </w:rPr>
            </m:ctrlPr>
          </m:sSubSupPr>
          <m:e>
            <m:r>
              <m:rPr>
                <m:sty m:val="p"/>
                <m:scr m:val="script"/>
              </m:rPr>
              <w:rPr>
                <w:rFonts w:ascii="Cambria Math" w:hAnsi="Cambria Math"/>
                <w:sz w:val="24"/>
                <w:szCs w:val="24"/>
                <w:lang w:eastAsia="zh-CN"/>
              </w:rPr>
              <m:t>ℒ</m:t>
            </m:r>
            <m:ctrlPr>
              <w:rPr>
                <w:rFonts w:ascii="Cambria Math" w:hAnsi="Cambria Math"/>
                <w:sz w:val="24"/>
                <w:szCs w:val="24"/>
              </w:rPr>
            </m:ctrlPr>
          </m:e>
          <m:sub>
            <m:r>
              <m:rPr/>
              <w:rPr>
                <w:rFonts w:ascii="Cambria Math" w:hAnsi="Cambria Math"/>
                <w:sz w:val="24"/>
                <w:szCs w:val="24"/>
                <w:lang w:eastAsia="zh-CN"/>
              </w:rPr>
              <m:t>CE</m:t>
            </m:r>
            <m:ctrlPr>
              <w:rPr>
                <w:rFonts w:ascii="Cambria Math" w:hAnsi="Cambria Math"/>
                <w:sz w:val="24"/>
                <w:szCs w:val="24"/>
              </w:rPr>
            </m:ctrlPr>
          </m:sub>
          <m:sup>
            <m:r>
              <m:rPr/>
              <w:rPr>
                <w:rFonts w:ascii="Cambria Math" w:hAnsi="Cambria Math"/>
                <w:sz w:val="24"/>
                <w:szCs w:val="24"/>
                <w:lang w:eastAsia="zh-CN"/>
              </w:rPr>
              <m:t>src</m:t>
            </m:r>
            <m:ctrlPr>
              <w:rPr>
                <w:rFonts w:ascii="Cambria Math" w:hAnsi="Cambria Math"/>
                <w:sz w:val="24"/>
                <w:szCs w:val="24"/>
              </w:rPr>
            </m:ctrlPr>
          </m:sup>
        </m:sSubSup>
      </m:oMath>
      <w:r>
        <w:rPr>
          <w:rFonts w:ascii="Times New Roman" w:hAnsi="Times New Roman" w:cs="Times New Roman" w:eastAsia="宋体"/>
          <w:sz w:val="24"/>
          <w:szCs w:val="24"/>
        </w:rPr>
        <w:t>和</w:t>
      </w:r>
      <m:oMath>
        <m:sSubSup>
          <m:sSubSupPr>
            <m:ctrlPr>
              <w:rPr>
                <w:rFonts w:ascii="Cambria Math" w:hAnsi="Cambria Math"/>
                <w:sz w:val="24"/>
                <w:szCs w:val="24"/>
              </w:rPr>
            </m:ctrlPr>
          </m:sSubSup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CE</m:t>
            </m:r>
            <m:ctrlPr>
              <w:rPr>
                <w:rFonts w:ascii="Cambria Math" w:hAnsi="Cambria Math"/>
                <w:sz w:val="24"/>
                <w:szCs w:val="24"/>
              </w:rPr>
            </m:ctrlPr>
          </m:sub>
          <m:sup>
            <m:r>
              <m:rPr/>
              <w:rPr>
                <w:rFonts w:ascii="Cambria Math" w:hAnsi="Cambria Math"/>
                <w:sz w:val="24"/>
                <w:szCs w:val="24"/>
              </w:rPr>
              <m:t>tgt</m:t>
            </m:r>
            <m:r>
              <m:rPr>
                <m:sty m:val="p"/>
              </m:rPr>
              <w:rPr>
                <w:rFonts w:ascii="Cambria Math" w:hAnsi="Cambria Math"/>
                <w:sz w:val="24"/>
                <w:szCs w:val="24"/>
              </w:rPr>
              <m:t>−</m:t>
            </m:r>
            <m:r>
              <m:rPr/>
              <w:rPr>
                <w:rFonts w:ascii="Cambria Math" w:hAnsi="Cambria Math"/>
                <w:sz w:val="24"/>
                <w:szCs w:val="24"/>
              </w:rPr>
              <m:t>support</m:t>
            </m:r>
            <m:ctrlPr>
              <w:rPr>
                <w:rFonts w:ascii="Cambria Math" w:hAnsi="Cambria Math"/>
                <w:sz w:val="24"/>
                <w:szCs w:val="24"/>
              </w:rPr>
            </m:ctrlPr>
          </m:sup>
        </m:sSubSup>
      </m:oMath>
      <w:r>
        <w:rPr>
          <w:rFonts w:ascii="Times New Roman" w:hAnsi="Times New Roman" w:cs="Times New Roman" w:eastAsia="宋体"/>
          <w:sz w:val="24"/>
          <w:szCs w:val="24"/>
        </w:rPr>
        <w:t>分别监督源样本与目标support的发射机分类；</w:t>
      </w: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LMMD</m:t>
            </m:r>
            <m:r>
              <m:rPr>
                <m:sty m:val="p"/>
              </m:rPr>
              <w:rPr>
                <w:rFonts w:ascii="Cambria Math" w:hAnsi="Cambria Math"/>
                <w:sz w:val="24"/>
                <w:szCs w:val="24"/>
              </w:rPr>
              <m:t>−</m:t>
            </m:r>
            <m:r>
              <m:rPr/>
              <w:rPr>
                <w:rFonts w:ascii="Cambria Math" w:hAnsi="Cambria Math"/>
                <w:sz w:val="24"/>
                <w:szCs w:val="24"/>
              </w:rPr>
              <m:t>sum</m:t>
            </m:r>
            <m:ctrlPr>
              <w:rPr>
                <w:rFonts w:ascii="Cambria Math" w:hAnsi="Cambria Math"/>
                <w:sz w:val="24"/>
                <w:szCs w:val="24"/>
              </w:rPr>
            </m:ctrlPr>
          </m:sub>
        </m:sSub>
      </m:oMath>
      <w:r>
        <w:rPr>
          <w:rFonts w:ascii="Times New Roman" w:hAnsi="Times New Roman" w:cs="Times New Roman" w:eastAsia="宋体"/>
          <w:sz w:val="24"/>
          <w:szCs w:val="24"/>
        </w:rPr>
        <w:t>是各类LMMD项的求和；momentum是动量系数，weight decay是权重衰减）</w:t>
      </w:r>
    </w:p>
    <w:p w14:paraId="03726AEC">
      <w:pPr>
        <w:pStyle w:val="19"/>
        <w:rPr>
          <w:sz w:val="24"/>
          <w:szCs w:val="24"/>
        </w:rPr>
      </w:pPr>
      <m:oMathPara>
        <m:oMathParaPr>
          <m:jc m:val="center"/>
        </m:oMathParaPr>
        <m:oMath>
          <m:r>
            <m:rPr/>
            <w:rPr>
              <w:rFonts w:ascii="Cambria Math" w:hAnsi="Cambria Math"/>
              <w:sz w:val="24"/>
              <w:szCs w:val="24"/>
            </w:rPr>
            <m:t>α</m:t>
          </m:r>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MMD</m:t>
                  </m:r>
                  <m:ctrlPr>
                    <w:rPr>
                      <w:rFonts w:ascii="Cambria Math" w:hAnsi="Cambria Math"/>
                      <w:sz w:val="24"/>
                      <w:szCs w:val="24"/>
                    </w:rPr>
                  </m:ctrlPr>
                </m:sub>
              </m:sSub>
              <m:ctrlPr>
                <w:rPr>
                  <w:rFonts w:ascii="Cambria Math" w:hAnsi="Cambria Math"/>
                  <w:sz w:val="24"/>
                  <w:szCs w:val="24"/>
                </w:rPr>
              </m:ctrlPr>
            </m:num>
            <m:den>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MMD</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LMMD</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ε₀</m:t>
              </m:r>
              <m:ctrlPr>
                <w:rPr>
                  <w:rFonts w:ascii="Cambria Math" w:hAnsi="Cambria Math"/>
                  <w:sz w:val="24"/>
                  <w:szCs w:val="24"/>
                </w:rPr>
              </m:ctrlPr>
            </m:den>
          </m:f>
        </m:oMath>
      </m:oMathPara>
    </w:p>
    <w:p w14:paraId="577C97DB">
      <w:pPr>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DADDA-SDA</m:t>
              </m:r>
              <m:ctrlPr>
                <w:rPr>
                  <w:rFonts w:ascii="Cambria Math" w:hAnsi="Cambria Math"/>
                  <w:sz w:val="24"/>
                  <w:szCs w:val="24"/>
                </w:rPr>
              </m:ctrlPr>
            </m:sub>
          </m:sSub>
          <m:r>
            <m:rPr>
              <m:sty m:val="p"/>
            </m:rPr>
            <w:rPr>
              <w:rFonts w:ascii="Cambria Math" w:hAnsi="Cambria Math"/>
              <w:sz w:val="24"/>
              <w:szCs w:val="24"/>
            </w:rPr>
            <m:t>=</m:t>
          </m:r>
          <m:sSubSup>
            <m:sSubSupPr>
              <m:ctrlPr>
                <w:rPr>
                  <w:rFonts w:ascii="Cambria Math" w:hAnsi="Cambria Math"/>
                  <w:sz w:val="24"/>
                  <w:szCs w:val="24"/>
                </w:rPr>
              </m:ctrlPr>
            </m:sSubSup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CE</m:t>
              </m:r>
              <m:ctrlPr>
                <w:rPr>
                  <w:rFonts w:ascii="Cambria Math" w:hAnsi="Cambria Math"/>
                  <w:sz w:val="24"/>
                  <w:szCs w:val="24"/>
                </w:rPr>
              </m:ctrlPr>
            </m:sub>
            <m:sup>
              <m:r>
                <m:rPr>
                  <m:nor/>
                  <m:sty m:val="p"/>
                </m:rPr>
                <w:rPr>
                  <w:sz w:val="24"/>
                  <w:szCs w:val="24"/>
                </w:rPr>
                <m:t>src</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CE</m:t>
              </m:r>
              <m:ctrlPr>
                <w:rPr>
                  <w:rFonts w:ascii="Cambria Math" w:hAnsi="Cambria Math"/>
                  <w:sz w:val="24"/>
                  <w:szCs w:val="24"/>
                </w:rPr>
              </m:ctrlPr>
            </m:sub>
            <m:sup>
              <m:r>
                <m:rPr>
                  <m:nor/>
                  <m:sty m:val="p"/>
                </m:rPr>
                <w:rPr>
                  <w:sz w:val="24"/>
                  <w:szCs w:val="24"/>
                </w:rPr>
                <m:t>tgt-support</m:t>
              </m:r>
              <m:ctrlPr>
                <w:rPr>
                  <w:rFonts w:ascii="Cambria Math" w:hAnsi="Cambria Math"/>
                  <w:sz w:val="24"/>
                  <w:szCs w:val="24"/>
                </w:rPr>
              </m:ctrlPr>
            </m:sup>
          </m:sSubSup>
          <m:r>
            <m:rPr>
              <m:sty m:val="p"/>
            </m:rPr>
            <w:rPr>
              <w:rFonts w:ascii="Cambria Math" w:hAnsi="Cambria Math"/>
              <w:sz w:val="24"/>
              <w:szCs w:val="24"/>
            </w:rPr>
            <m:t>+</m:t>
          </m:r>
          <m:d>
            <m:dPr>
              <m:ctrlPr>
                <w:rPr>
                  <w:rFonts w:ascii="Cambria Math" w:hAnsi="Cambria Math"/>
                  <w:sz w:val="24"/>
                  <w:szCs w:val="24"/>
                </w:rPr>
              </m:ctrlPr>
            </m:dPr>
            <m:e>
              <m:r>
                <m:rPr/>
                <w:rPr>
                  <w:rFonts w:ascii="Cambria Math" w:hAnsi="Cambria Math"/>
                  <w:sz w:val="24"/>
                  <w:szCs w:val="24"/>
                </w:rPr>
                <m:t>1</m:t>
              </m:r>
              <m:r>
                <m:rPr>
                  <m:sty m:val="p"/>
                </m:rPr>
                <w:rPr>
                  <w:rFonts w:ascii="Cambria Math" w:hAnsi="Cambria Math"/>
                  <w:sz w:val="24"/>
                  <w:szCs w:val="24"/>
                </w:rPr>
                <m:t>−</m:t>
              </m:r>
              <m:r>
                <m:rPr/>
                <w:rPr>
                  <w:rFonts w:ascii="Cambria Math" w:hAnsi="Cambria Math"/>
                  <w:sz w:val="24"/>
                  <w:szCs w:val="24"/>
                </w:rPr>
                <m:t>α</m:t>
              </m:r>
              <m:ctrlPr>
                <w:rPr>
                  <w:rFonts w:ascii="Cambria Math" w:hAnsi="Cambria Math"/>
                  <w:sz w:val="24"/>
                  <w:szCs w:val="24"/>
                </w:rPr>
              </m:ctrlPr>
            </m:e>
          </m:d>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MMD</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α</m:t>
          </m:r>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LMMD-sum</m:t>
              </m:r>
              <m:ctrlPr>
                <w:rPr>
                  <w:rFonts w:ascii="Cambria Math" w:hAnsi="Cambria Math"/>
                  <w:sz w:val="24"/>
                  <w:szCs w:val="24"/>
                </w:rPr>
              </m:ctrlPr>
            </m:sub>
          </m:sSub>
        </m:oMath>
      </m:oMathPara>
    </w:p>
    <w:p w14:paraId="61DA8845">
      <w:pPr>
        <w:rPr>
          <w:sz w:val="24"/>
          <w:szCs w:val="24"/>
          <w:lang w:eastAsia="zh-CN"/>
        </w:rPr>
      </w:pPr>
      <w:r>
        <w:rPr>
          <w:rFonts w:ascii="Times New Roman" w:hAnsi="Times New Roman" w:cs="Times New Roman" w:eastAsia="宋体"/>
          <w:b/>
          <w:bCs/>
          <w:sz w:val="24"/>
          <w:szCs w:val="24"/>
        </w:rPr>
        <w:t>CVS执行：</w:t>
      </w:r>
      <w:r>
        <w:rPr>
          <w:rFonts w:ascii="Times New Roman" w:hAnsi="Times New Roman" w:cs="Times New Roman" w:eastAsia="宋体"/>
          <w:sz w:val="24"/>
          <w:szCs w:val="24"/>
        </w:rPr>
        <w:t xml:space="preserve"> 数据与MRIOR-SDA相同；更新完整Phase1域泛化基座身份backbone和旧类分类输出。SGD初始学习率为</w:t>
      </w:r>
      <m:oMath>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m:sty m:val="p"/>
              </m:rPr>
              <w:rPr>
                <w:rFonts w:ascii="Cambria Math" w:hAnsi="Cambria Math"/>
                <w:sz w:val="24"/>
                <w:szCs w:val="24"/>
              </w:rPr>
              <m:t>−</m:t>
            </m:r>
            <m:r>
              <m:rPr/>
              <w:rPr>
                <w:rFonts w:ascii="Cambria Math" w:hAnsi="Cambria Math"/>
                <w:sz w:val="24"/>
                <w:szCs w:val="24"/>
              </w:rPr>
              <m:t>4</m:t>
            </m:r>
            <m:ctrlPr>
              <w:rPr>
                <w:rFonts w:ascii="Cambria Math" w:hAnsi="Cambria Math"/>
                <w:sz w:val="24"/>
                <w:szCs w:val="24"/>
              </w:rPr>
            </m:ctrlPr>
          </m:sup>
        </m:sSup>
      </m:oMath>
      <w:r>
        <w:rPr>
          <w:rFonts w:ascii="Times New Roman" w:hAnsi="Times New Roman" w:cs="Times New Roman" w:eastAsia="宋体"/>
          <w:sz w:val="24"/>
          <w:szCs w:val="24"/>
        </w:rPr>
        <w:t>、momentum为0.9、weight decay为</w:t>
      </w:r>
      <m:oMath>
        <m:r>
          <m:rP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m:sty m:val="p"/>
              </m:rPr>
              <w:rPr>
                <w:rFonts w:ascii="Cambria Math" w:hAnsi="Cambria Math"/>
                <w:sz w:val="24"/>
                <w:szCs w:val="24"/>
              </w:rPr>
              <m:t>−</m:t>
            </m:r>
            <m:r>
              <m:rPr/>
              <w:rPr>
                <w:rFonts w:ascii="Cambria Math" w:hAnsi="Cambria Math"/>
                <w:sz w:val="24"/>
                <w:szCs w:val="24"/>
              </w:rPr>
              <m:t>4</m:t>
            </m:r>
            <m:ctrlPr>
              <w:rPr>
                <w:rFonts w:ascii="Cambria Math" w:hAnsi="Cambria Math"/>
                <w:sz w:val="24"/>
                <w:szCs w:val="24"/>
              </w:rPr>
            </m:ctrlPr>
          </m:sup>
        </m:sSup>
      </m:oMath>
      <w:r>
        <w:rPr>
          <w:rFonts w:ascii="Times New Roman" w:hAnsi="Times New Roman" w:cs="Times New Roman" w:eastAsia="宋体"/>
          <w:sz w:val="24"/>
          <w:szCs w:val="24"/>
        </w:rPr>
        <w:t>，每场景200步。</w:t>
      </w:r>
      <w:r>
        <w:rPr>
          <w:rFonts w:ascii="Times New Roman" w:hAnsi="Times New Roman" w:cs="Times New Roman" w:eastAsia="宋体"/>
          <w:sz w:val="24"/>
          <w:szCs w:val="24"/>
          <w:lang w:eastAsia="zh-CN"/>
        </w:rPr>
        <w:t>query不参与CE、MMD、LMMD或</w:t>
      </w:r>
      <m:oMath>
        <m:r>
          <m:rPr/>
          <w:rPr>
            <w:rFonts w:ascii="Cambria Math" w:hAnsi="Cambria Math"/>
            <w:sz w:val="24"/>
            <w:szCs w:val="24"/>
            <w:lang w:eastAsia="zh-CN"/>
          </w:rPr>
          <m:t>α</m:t>
        </m:r>
      </m:oMath>
      <w:r>
        <w:rPr>
          <w:rFonts w:ascii="Times New Roman" w:hAnsi="Times New Roman" w:cs="Times New Roman" w:eastAsia="宋体"/>
          <w:sz w:val="24"/>
          <w:szCs w:val="24"/>
          <w:lang w:eastAsia="zh-CN"/>
        </w:rPr>
        <w:t>估计。DADDA比MRIOR更直接地约束类条件分布，但K很小时</w:t>
      </w:r>
      <m:oMath>
        <m:sSubSup>
          <m:sSubSupPr>
            <m:ctrlPr>
              <w:rPr>
                <w:rFonts w:ascii="Cambria Math" w:hAnsi="Cambria Math"/>
                <w:sz w:val="24"/>
                <w:szCs w:val="24"/>
              </w:rPr>
            </m:ctrlPr>
          </m:sSubSupPr>
          <m:e>
            <m:r>
              <m:rPr/>
              <w:rPr>
                <w:rFonts w:ascii="Cambria Math" w:hAnsi="Cambria Math"/>
                <w:sz w:val="24"/>
                <w:szCs w:val="24"/>
                <w:lang w:eastAsia="zh-CN"/>
              </w:rPr>
              <m:t>w</m:t>
            </m:r>
            <m:ctrlPr>
              <w:rPr>
                <w:rFonts w:ascii="Cambria Math" w:hAnsi="Cambria Math"/>
                <w:sz w:val="24"/>
                <w:szCs w:val="24"/>
              </w:rPr>
            </m:ctrlPr>
          </m:e>
          <m:sub>
            <m:r>
              <m:rPr/>
              <w:rPr>
                <w:rFonts w:ascii="Cambria Math" w:hAnsi="Cambria Math"/>
                <w:sz w:val="24"/>
                <w:szCs w:val="24"/>
                <w:lang w:eastAsia="zh-CN"/>
              </w:rPr>
              <m:t>t</m:t>
            </m:r>
            <m:ctrlPr>
              <w:rPr>
                <w:rFonts w:ascii="Cambria Math" w:hAnsi="Cambria Math"/>
                <w:sz w:val="24"/>
                <w:szCs w:val="24"/>
              </w:rPr>
            </m:ctrlPr>
          </m:sub>
          <m:sup>
            <m:r>
              <m:rPr/>
              <w:rPr>
                <w:rFonts w:ascii="Cambria Math" w:hAnsi="Cambria Math"/>
                <w:sz w:val="24"/>
                <w:szCs w:val="24"/>
                <w:lang w:eastAsia="zh-CN"/>
              </w:rPr>
              <m:t>c</m:t>
            </m:r>
            <m:ctrlPr>
              <w:rPr>
                <w:rFonts w:ascii="Cambria Math" w:hAnsi="Cambria Math"/>
                <w:sz w:val="24"/>
                <w:szCs w:val="24"/>
              </w:rPr>
            </m:ctrlPr>
          </m:sup>
        </m:sSubSup>
      </m:oMath>
      <w:r>
        <w:rPr>
          <w:rFonts w:ascii="Times New Roman" w:hAnsi="Times New Roman" w:cs="Times New Roman" w:eastAsia="宋体"/>
          <w:sz w:val="24"/>
          <w:szCs w:val="24"/>
          <w:lang w:eastAsia="zh-CN"/>
        </w:rPr>
        <w:t>估计噪声较大，可能产生负迁移。</w:t>
      </w:r>
    </w:p>
    <w:bookmarkEnd w:id="5"/>
    <w:p w14:paraId="17AAA57F">
      <w:pPr>
        <w:pStyle w:val="4"/>
        <w:rPr>
          <w:sz w:val="28"/>
          <w:szCs w:val="28"/>
          <w:lang w:eastAsia="zh-CN"/>
        </w:rPr>
      </w:pPr>
      <w:r>
        <w:rPr>
          <w:rFonts w:ascii="Times New Roman" w:hAnsi="Times New Roman" w:eastAsia="宋体" w:cs="Times New Roman"/>
          <w:sz w:val="28"/>
          <w:szCs w:val="28"/>
          <w:lang w:eastAsia="zh-CN"/>
        </w:rPr>
        <w:t>3.5对比方法机制与权限对比</w:t>
      </w:r>
    </w:p>
    <w:tbl>
      <w:tblPr>
        <w:tblW w:w="0" w:type="auto"/>
        <w:tblInd w:w="0" w:type="dxa"/>
        <w:tblLayout w:type="autofit"/>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125"/>
        <w:gridCol w:w="1129"/>
        <w:gridCol w:w="1716"/>
        <w:gridCol w:w="1915"/>
        <w:gridCol w:w="907"/>
        <w:gridCol w:w="1702"/>
        <w:gridCol w:w="1046"/>
      </w:tblGrid>
      <w:tr w14:paraId="7EF77C5D">
        <w:tblPrEx>
          <w:tblCellMar>
            <w:top w:w="0" w:type="dxa"/>
            <w:left w:w="108" w:type="dxa"/>
            <w:bottom w:w="0" w:type="dxa"/>
            <w:right w:w="108" w:type="dxa"/>
          </w:tblCellMar>
        </w:tblPrEx>
        <w:trPr>
          <w:cantSplit/>
          <w:tblHeader/>
        </w:trPr>
        <w:tc>
          <w:tcPr>
            <w:tcW w:w="0" w:type="auto"/>
            <w:tcMar>
              <w:top w:w="70" w:type="dxa"/>
              <w:left w:w="90" w:type="dxa"/>
              <w:bottom w:w="70" w:type="dxa"/>
              <w:right w:w="90" w:type="dxa"/>
            </w:tcMar>
            <w:shd w:val="clear" w:color="auto" w:fill="D9E2F3"/>
            <w:vAlign w:val="center"/>
          </w:tcPr>
          <w:p w14:paraId="089BB83B">
            <w:pPr>
              <w:spacing w:after="0" w:line="240" w:lineRule="auto"/>
              <w:rPr>
                <w:sz w:val="24"/>
                <w:szCs w:val="24"/>
              </w:rPr>
              <w:jc w:val="center"/>
            </w:pPr>
            <w:r>
              <w:rPr>
                <w:rFonts w:ascii="Times New Roman" w:hAnsi="Times New Roman" w:cs="Times New Roman" w:eastAsia="宋体"/>
                <w:b/>
                <w:bCs/>
                <w:sz w:val="20"/>
                <w:szCs w:val="20"/>
                <w:color w:val="1F4E79"/>
              </w:rPr>
              <w:t>方法</w:t>
            </w:r>
          </w:p>
        </w:tc>
        <w:tc>
          <w:tcPr>
            <w:tcW w:w="0" w:type="auto"/>
            <w:tcMar>
              <w:top w:w="70" w:type="dxa"/>
              <w:left w:w="90" w:type="dxa"/>
              <w:bottom w:w="70" w:type="dxa"/>
              <w:right w:w="90" w:type="dxa"/>
            </w:tcMar>
            <w:shd w:val="clear" w:color="auto" w:fill="D9E2F3"/>
            <w:vAlign w:val="center"/>
          </w:tcPr>
          <w:p w14:paraId="58F760A9">
            <w:pPr>
              <w:spacing w:after="0" w:line="240" w:lineRule="auto"/>
              <w:rPr>
                <w:sz w:val="24"/>
                <w:szCs w:val="24"/>
              </w:rPr>
              <w:jc w:val="center"/>
            </w:pPr>
            <w:r>
              <w:rPr>
                <w:rFonts w:ascii="Times New Roman" w:hAnsi="Times New Roman" w:cs="Times New Roman" w:eastAsia="宋体"/>
                <w:b/>
                <w:bCs/>
                <w:sz w:val="20"/>
                <w:szCs w:val="20"/>
                <w:color w:val="1F4E79"/>
              </w:rPr>
              <w:t>方法分类</w:t>
            </w:r>
          </w:p>
        </w:tc>
        <w:tc>
          <w:tcPr>
            <w:tcW w:w="0" w:type="auto"/>
            <w:tcMar>
              <w:top w:w="70" w:type="dxa"/>
              <w:left w:w="90" w:type="dxa"/>
              <w:bottom w:w="70" w:type="dxa"/>
              <w:right w:w="90" w:type="dxa"/>
            </w:tcMar>
            <w:shd w:val="clear" w:color="auto" w:fill="D9E2F3"/>
            <w:vAlign w:val="center"/>
          </w:tcPr>
          <w:p w14:paraId="25441A33">
            <w:pPr>
              <w:spacing w:after="0" w:line="240" w:lineRule="auto"/>
              <w:rPr>
                <w:sz w:val="24"/>
                <w:szCs w:val="24"/>
              </w:rPr>
              <w:jc w:val="center"/>
            </w:pPr>
            <w:r>
              <w:rPr>
                <w:rFonts w:ascii="Times New Roman" w:hAnsi="Times New Roman" w:cs="Times New Roman" w:eastAsia="宋体"/>
                <w:b/>
                <w:bCs/>
                <w:sz w:val="20"/>
                <w:szCs w:val="20"/>
                <w:color w:val="1F4E79"/>
              </w:rPr>
              <w:t>部署输入</w:t>
            </w:r>
          </w:p>
        </w:tc>
        <w:tc>
          <w:tcPr>
            <w:tcW w:w="0" w:type="auto"/>
            <w:tcMar>
              <w:top w:w="70" w:type="dxa"/>
              <w:left w:w="90" w:type="dxa"/>
              <w:bottom w:w="70" w:type="dxa"/>
              <w:right w:w="90" w:type="dxa"/>
            </w:tcMar>
            <w:shd w:val="clear" w:color="auto" w:fill="D9E2F3"/>
            <w:vAlign w:val="center"/>
          </w:tcPr>
          <w:p w14:paraId="40ADD218">
            <w:pPr>
              <w:spacing w:after="0" w:line="240" w:lineRule="auto"/>
              <w:rPr>
                <w:sz w:val="24"/>
                <w:szCs w:val="24"/>
              </w:rPr>
              <w:jc w:val="center"/>
            </w:pPr>
            <w:r>
              <w:rPr>
                <w:rFonts w:ascii="Times New Roman" w:hAnsi="Times New Roman" w:cs="Times New Roman" w:eastAsia="宋体"/>
                <w:b/>
                <w:bCs/>
                <w:sz w:val="20"/>
                <w:szCs w:val="20"/>
                <w:color w:val="1F4E79"/>
              </w:rPr>
              <w:t>更新对象</w:t>
            </w:r>
          </w:p>
        </w:tc>
        <w:tc>
          <w:tcPr>
            <w:tcW w:w="0" w:type="auto"/>
            <w:tcMar>
              <w:top w:w="70" w:type="dxa"/>
              <w:left w:w="90" w:type="dxa"/>
              <w:bottom w:w="70" w:type="dxa"/>
              <w:right w:w="90" w:type="dxa"/>
            </w:tcMar>
            <w:shd w:val="clear" w:color="auto" w:fill="D9E2F3"/>
            <w:vAlign w:val="center"/>
          </w:tcPr>
          <w:p w14:paraId="6761CC11">
            <w:pPr>
              <w:spacing w:after="0" w:line="240" w:lineRule="auto"/>
              <w:rPr>
                <w:sz w:val="24"/>
                <w:szCs w:val="24"/>
              </w:rPr>
              <w:jc w:val="center"/>
            </w:pPr>
            <w:r>
              <w:rPr>
                <w:rFonts w:ascii="Times New Roman" w:hAnsi="Times New Roman" w:cs="Times New Roman" w:eastAsia="宋体"/>
                <w:b/>
                <w:bCs/>
                <w:sz w:val="20"/>
                <w:szCs w:val="20"/>
                <w:color w:val="1F4E79"/>
              </w:rPr>
              <w:t>source访问</w:t>
            </w:r>
          </w:p>
        </w:tc>
        <w:tc>
          <w:tcPr>
            <w:tcW w:w="0" w:type="auto"/>
            <w:tcMar>
              <w:top w:w="70" w:type="dxa"/>
              <w:left w:w="90" w:type="dxa"/>
              <w:bottom w:w="70" w:type="dxa"/>
              <w:right w:w="90" w:type="dxa"/>
            </w:tcMar>
            <w:shd w:val="clear" w:color="auto" w:fill="D9E2F3"/>
            <w:vAlign w:val="center"/>
          </w:tcPr>
          <w:p w14:paraId="2DDE90DA">
            <w:pPr>
              <w:spacing w:after="0" w:line="240" w:lineRule="auto"/>
              <w:rPr>
                <w:sz w:val="24"/>
                <w:szCs w:val="24"/>
              </w:rPr>
              <w:jc w:val="center"/>
            </w:pPr>
            <w:r>
              <w:rPr>
                <w:rFonts w:ascii="Times New Roman" w:hAnsi="Times New Roman" w:cs="Times New Roman" w:eastAsia="宋体"/>
                <w:b/>
                <w:bCs/>
                <w:sz w:val="20"/>
                <w:szCs w:val="20"/>
                <w:color w:val="1F4E79"/>
              </w:rPr>
              <w:t>计算特点</w:t>
            </w:r>
          </w:p>
        </w:tc>
        <w:tc>
          <w:tcPr>
            <w:tcW w:w="0" w:type="auto"/>
            <w:tcMar>
              <w:top w:w="70" w:type="dxa"/>
              <w:left w:w="90" w:type="dxa"/>
              <w:bottom w:w="70" w:type="dxa"/>
              <w:right w:w="90" w:type="dxa"/>
            </w:tcMar>
            <w:shd w:val="clear" w:color="auto" w:fill="D9E2F3"/>
            <w:vAlign w:val="center"/>
          </w:tcPr>
          <w:p w14:paraId="4E67CB85">
            <w:pPr>
              <w:spacing w:after="0" w:line="240" w:lineRule="auto"/>
              <w:rPr>
                <w:sz w:val="24"/>
                <w:szCs w:val="24"/>
              </w:rPr>
              <w:jc w:val="center"/>
            </w:pPr>
            <w:r>
              <w:rPr>
                <w:rFonts w:ascii="Times New Roman" w:hAnsi="Times New Roman" w:cs="Times New Roman" w:eastAsia="宋体"/>
                <w:b/>
                <w:bCs/>
                <w:sz w:val="20"/>
                <w:szCs w:val="20"/>
                <w:color w:val="1F4E79"/>
              </w:rPr>
              <w:t>本轮能否注册新类</w:t>
            </w:r>
          </w:p>
        </w:tc>
      </w:tr>
      <w:tr w14:paraId="00F704EA">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776AEDD3">
            <w:pPr>
              <w:spacing w:after="0" w:line="240" w:lineRule="auto"/>
              <w:rPr>
                <w:sz w:val="24"/>
                <w:szCs w:val="24"/>
              </w:rPr>
            </w:pPr>
            <w:r>
              <w:rPr>
                <w:rFonts w:ascii="Times New Roman" w:hAnsi="Times New Roman" w:cs="Times New Roman" w:eastAsia="宋体"/>
                <w:sz w:val="20"/>
                <w:szCs w:val="20"/>
              </w:rPr>
              <w:t>ProtoNet CDA</w:t>
            </w:r>
          </w:p>
        </w:tc>
        <w:tc>
          <w:tcPr>
            <w:tcW w:w="0" w:type="auto"/>
            <w:tcMar>
              <w:top w:w="70" w:type="dxa"/>
              <w:left w:w="90" w:type="dxa"/>
              <w:bottom w:w="70" w:type="dxa"/>
              <w:right w:w="90" w:type="dxa"/>
            </w:tcMar>
            <w:shd w:val="clear" w:color="auto" w:fill="F7F9FC"/>
            <w:vAlign w:val="center"/>
          </w:tcPr>
          <w:p w14:paraId="5C32A32C">
            <w:pPr>
              <w:spacing w:after="0" w:line="240" w:lineRule="auto"/>
              <w:rPr>
                <w:sz w:val="24"/>
                <w:szCs w:val="24"/>
              </w:rPr>
            </w:pPr>
            <w:r>
              <w:rPr>
                <w:rFonts w:ascii="Times New Roman" w:hAnsi="Times New Roman" w:cs="Times New Roman" w:eastAsia="宋体"/>
                <w:sz w:val="20"/>
                <w:szCs w:val="20"/>
              </w:rPr>
              <w:t>少样本监督DA基线</w:t>
            </w:r>
          </w:p>
        </w:tc>
        <w:tc>
          <w:tcPr>
            <w:tcW w:w="0" w:type="auto"/>
            <w:tcMar>
              <w:top w:w="70" w:type="dxa"/>
              <w:left w:w="90" w:type="dxa"/>
              <w:bottom w:w="70" w:type="dxa"/>
              <w:right w:w="90" w:type="dxa"/>
            </w:tcMar>
            <w:shd w:val="clear" w:color="auto" w:fill="F7F9FC"/>
            <w:vAlign w:val="center"/>
          </w:tcPr>
          <w:p w14:paraId="1DAAC200">
            <w:pPr>
              <w:spacing w:after="0" w:line="240" w:lineRule="auto"/>
              <w:rPr>
                <w:sz w:val="24"/>
                <w:szCs w:val="24"/>
              </w:rPr>
            </w:pPr>
            <w:r>
              <w:rPr>
                <w:rFonts w:ascii="Times New Roman" w:hAnsi="Times New Roman" w:cs="Times New Roman" w:eastAsia="宋体"/>
                <w:sz w:val="20"/>
                <w:szCs w:val="20"/>
              </w:rPr>
              <w:t>target-old support</w:t>
            </w:r>
          </w:p>
        </w:tc>
        <w:tc>
          <w:tcPr>
            <w:tcW w:w="0" w:type="auto"/>
            <w:tcMar>
              <w:top w:w="70" w:type="dxa"/>
              <w:left w:w="90" w:type="dxa"/>
              <w:bottom w:w="70" w:type="dxa"/>
              <w:right w:w="90" w:type="dxa"/>
            </w:tcMar>
            <w:shd w:val="clear" w:color="auto" w:fill="F7F9FC"/>
            <w:vAlign w:val="center"/>
          </w:tcPr>
          <w:p w14:paraId="3AE14CDF">
            <w:pPr>
              <w:spacing w:after="0" w:line="240" w:lineRule="auto"/>
              <w:rPr>
                <w:sz w:val="24"/>
                <w:szCs w:val="24"/>
              </w:rPr>
            </w:pPr>
            <w:r>
              <w:rPr>
                <w:rFonts w:ascii="Times New Roman" w:hAnsi="Times New Roman" w:cs="Times New Roman" w:eastAsia="宋体"/>
                <w:sz w:val="20"/>
                <w:szCs w:val="20"/>
              </w:rPr>
              <w:t>prototype</w:t>
            </w:r>
          </w:p>
        </w:tc>
        <w:tc>
          <w:tcPr>
            <w:tcW w:w="0" w:type="auto"/>
            <w:tcMar>
              <w:top w:w="70" w:type="dxa"/>
              <w:left w:w="90" w:type="dxa"/>
              <w:bottom w:w="70" w:type="dxa"/>
              <w:right w:w="90" w:type="dxa"/>
            </w:tcMar>
            <w:shd w:val="clear" w:color="auto" w:fill="F7F9FC"/>
            <w:vAlign w:val="center"/>
          </w:tcPr>
          <w:p w14:paraId="704EDCCD">
            <w:pPr>
              <w:spacing w:after="0" w:line="240" w:lineRule="auto"/>
              <w:rPr>
                <w:sz w:val="24"/>
                <w:szCs w:val="24"/>
              </w:rPr>
            </w:pPr>
            <w:r>
              <w:rPr>
                <w:rFonts w:ascii="Times New Roman" w:hAnsi="Times New Roman" w:cs="Times New Roman" w:eastAsia="宋体"/>
                <w:sz w:val="20"/>
                <w:szCs w:val="20"/>
              </w:rPr>
              <w:t>否</w:t>
            </w:r>
          </w:p>
        </w:tc>
        <w:tc>
          <w:tcPr>
            <w:tcW w:w="0" w:type="auto"/>
            <w:tcMar>
              <w:top w:w="70" w:type="dxa"/>
              <w:left w:w="90" w:type="dxa"/>
              <w:bottom w:w="70" w:type="dxa"/>
              <w:right w:w="90" w:type="dxa"/>
            </w:tcMar>
            <w:shd w:val="clear" w:color="auto" w:fill="F7F9FC"/>
            <w:vAlign w:val="center"/>
          </w:tcPr>
          <w:p w14:paraId="1C79A3DA">
            <w:pPr>
              <w:spacing w:after="0" w:line="240" w:lineRule="auto"/>
              <w:rPr>
                <w:sz w:val="24"/>
                <w:szCs w:val="24"/>
              </w:rPr>
            </w:pPr>
            <w:r>
              <w:rPr>
                <w:rFonts w:ascii="Times New Roman" w:hAnsi="Times New Roman" w:cs="Times New Roman" w:eastAsia="宋体"/>
                <w:sz w:val="20"/>
                <w:szCs w:val="20"/>
              </w:rPr>
              <w:t>0次backbone更新</w:t>
            </w:r>
          </w:p>
        </w:tc>
        <w:tc>
          <w:tcPr>
            <w:tcW w:w="0" w:type="auto"/>
            <w:tcMar>
              <w:top w:w="70" w:type="dxa"/>
              <w:left w:w="90" w:type="dxa"/>
              <w:bottom w:w="70" w:type="dxa"/>
              <w:right w:w="90" w:type="dxa"/>
            </w:tcMar>
            <w:shd w:val="clear" w:color="auto" w:fill="F7F9FC"/>
            <w:vAlign w:val="center"/>
          </w:tcPr>
          <w:p w14:paraId="018FB3F2">
            <w:pPr>
              <w:spacing w:after="0" w:line="240" w:lineRule="auto"/>
              <w:rPr>
                <w:sz w:val="24"/>
                <w:szCs w:val="24"/>
              </w:rPr>
            </w:pPr>
            <w:r>
              <w:rPr>
                <w:rFonts w:ascii="Times New Roman" w:hAnsi="Times New Roman" w:cs="Times New Roman" w:eastAsia="宋体"/>
                <w:sz w:val="20"/>
                <w:szCs w:val="20"/>
              </w:rPr>
              <w:t>未评估</w:t>
            </w:r>
          </w:p>
        </w:tc>
      </w:tr>
      <w:tr w14:paraId="00505D43">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1F8428C1">
            <w:pPr>
              <w:spacing w:after="0" w:line="240" w:lineRule="auto"/>
              <w:rPr>
                <w:sz w:val="24"/>
                <w:szCs w:val="24"/>
              </w:rPr>
            </w:pPr>
            <w:r>
              <w:rPr>
                <w:rFonts w:ascii="Times New Roman" w:hAnsi="Times New Roman" w:cs="Times New Roman" w:eastAsia="宋体"/>
                <w:sz w:val="20"/>
                <w:szCs w:val="20"/>
              </w:rPr>
              <w:t>MRIOR-SDA</w:t>
            </w:r>
          </w:p>
        </w:tc>
        <w:tc>
          <w:tcPr>
            <w:tcW w:w="0" w:type="auto"/>
            <w:tcMar>
              <w:top w:w="70" w:type="dxa"/>
              <w:left w:w="90" w:type="dxa"/>
              <w:bottom w:w="70" w:type="dxa"/>
              <w:right w:w="90" w:type="dxa"/>
            </w:tcMar>
            <w:shd w:val="clear" w:color="auto" w:fill="FFFFFF"/>
            <w:vAlign w:val="center"/>
          </w:tcPr>
          <w:p w14:paraId="2C1C2561">
            <w:pPr>
              <w:spacing w:after="0" w:line="240" w:lineRule="auto"/>
              <w:rPr>
                <w:sz w:val="24"/>
                <w:szCs w:val="24"/>
                <w:lang w:eastAsia="zh-CN"/>
              </w:rPr>
            </w:pPr>
            <w:r>
              <w:rPr>
                <w:rFonts w:ascii="Times New Roman" w:hAnsi="Times New Roman" w:cs="Times New Roman" w:eastAsia="宋体"/>
                <w:sz w:val="20"/>
                <w:szCs w:val="20"/>
                <w:lang w:eastAsia="zh-CN"/>
              </w:rPr>
              <w:t>模型更新型监督域适应</w:t>
            </w:r>
          </w:p>
        </w:tc>
        <w:tc>
          <w:tcPr>
            <w:tcW w:w="0" w:type="auto"/>
            <w:tcMar>
              <w:top w:w="70" w:type="dxa"/>
              <w:left w:w="90" w:type="dxa"/>
              <w:bottom w:w="70" w:type="dxa"/>
              <w:right w:w="90" w:type="dxa"/>
            </w:tcMar>
            <w:shd w:val="clear" w:color="auto" w:fill="FFFFFF"/>
            <w:vAlign w:val="center"/>
          </w:tcPr>
          <w:p w14:paraId="4ED2BA57">
            <w:pPr>
              <w:spacing w:after="0" w:line="240" w:lineRule="auto"/>
              <w:rPr>
                <w:sz w:val="24"/>
                <w:szCs w:val="24"/>
              </w:rPr>
            </w:pPr>
            <w:r>
              <w:rPr>
                <w:rFonts w:ascii="Times New Roman" w:hAnsi="Times New Roman" w:cs="Times New Roman" w:eastAsia="宋体"/>
                <w:sz w:val="20"/>
                <w:szCs w:val="20"/>
              </w:rPr>
              <w:t>source LEO缓存＋target-old support</w:t>
            </w:r>
          </w:p>
        </w:tc>
        <w:tc>
          <w:tcPr>
            <w:tcW w:w="0" w:type="auto"/>
            <w:tcMar>
              <w:top w:w="70" w:type="dxa"/>
              <w:left w:w="90" w:type="dxa"/>
              <w:bottom w:w="70" w:type="dxa"/>
              <w:right w:w="90" w:type="dxa"/>
            </w:tcMar>
            <w:shd w:val="clear" w:color="auto" w:fill="FFFFFF"/>
            <w:vAlign w:val="center"/>
          </w:tcPr>
          <w:p w14:paraId="0543715D">
            <w:pPr>
              <w:spacing w:after="0" w:line="240" w:lineRule="auto"/>
              <w:rPr>
                <w:sz w:val="24"/>
                <w:szCs w:val="24"/>
              </w:rPr>
            </w:pPr>
            <w:r>
              <w:rPr>
                <w:rFonts w:ascii="Times New Roman" w:hAnsi="Times New Roman" w:cs="Times New Roman" w:eastAsia="宋体"/>
                <w:sz w:val="20"/>
                <w:szCs w:val="20"/>
              </w:rPr>
              <w:t>完整身份backbone＋DV-KL估计网络</w:t>
            </w:r>
          </w:p>
        </w:tc>
        <w:tc>
          <w:tcPr>
            <w:tcW w:w="0" w:type="auto"/>
            <w:tcMar>
              <w:top w:w="70" w:type="dxa"/>
              <w:left w:w="90" w:type="dxa"/>
              <w:bottom w:w="70" w:type="dxa"/>
              <w:right w:w="90" w:type="dxa"/>
            </w:tcMar>
            <w:shd w:val="clear" w:color="auto" w:fill="FFFFFF"/>
            <w:vAlign w:val="center"/>
          </w:tcPr>
          <w:p w14:paraId="0760BF2D">
            <w:pPr>
              <w:spacing w:after="0" w:line="240" w:lineRule="auto"/>
              <w:rPr>
                <w:sz w:val="24"/>
                <w:szCs w:val="24"/>
              </w:rPr>
            </w:pPr>
            <w:r>
              <w:rPr>
                <w:rFonts w:ascii="Times New Roman" w:hAnsi="Times New Roman" w:cs="Times New Roman" w:eastAsia="宋体"/>
                <w:sz w:val="20"/>
                <w:szCs w:val="20"/>
              </w:rPr>
              <w:t>是</w:t>
            </w:r>
          </w:p>
        </w:tc>
        <w:tc>
          <w:tcPr>
            <w:tcW w:w="0" w:type="auto"/>
            <w:tcMar>
              <w:top w:w="70" w:type="dxa"/>
              <w:left w:w="90" w:type="dxa"/>
              <w:bottom w:w="70" w:type="dxa"/>
              <w:right w:w="90" w:type="dxa"/>
            </w:tcMar>
            <w:shd w:val="clear" w:color="auto" w:fill="FFFFFF"/>
            <w:vAlign w:val="center"/>
          </w:tcPr>
          <w:p w14:paraId="2592D247">
            <w:pPr>
              <w:spacing w:after="0" w:line="240" w:lineRule="auto"/>
              <w:rPr>
                <w:sz w:val="24"/>
                <w:szCs w:val="24"/>
              </w:rPr>
            </w:pPr>
            <w:r>
              <w:rPr>
                <w:rFonts w:ascii="Times New Roman" w:hAnsi="Times New Roman" w:cs="Times New Roman" w:eastAsia="宋体"/>
                <w:sz w:val="20"/>
                <w:szCs w:val="20"/>
              </w:rPr>
              <w:t>200步/场景，3场景合计600步</w:t>
            </w:r>
          </w:p>
        </w:tc>
        <w:tc>
          <w:tcPr>
            <w:tcW w:w="0" w:type="auto"/>
            <w:tcMar>
              <w:top w:w="70" w:type="dxa"/>
              <w:left w:w="90" w:type="dxa"/>
              <w:bottom w:w="70" w:type="dxa"/>
              <w:right w:w="90" w:type="dxa"/>
            </w:tcMar>
            <w:shd w:val="clear" w:color="auto" w:fill="FFFFFF"/>
            <w:vAlign w:val="center"/>
          </w:tcPr>
          <w:p w14:paraId="0C99B8BA">
            <w:pPr>
              <w:spacing w:after="0" w:line="240" w:lineRule="auto"/>
              <w:rPr>
                <w:sz w:val="24"/>
                <w:szCs w:val="24"/>
              </w:rPr>
            </w:pPr>
            <w:r>
              <w:rPr>
                <w:rFonts w:ascii="Times New Roman" w:hAnsi="Times New Roman" w:cs="Times New Roman" w:eastAsia="宋体"/>
                <w:sz w:val="20"/>
                <w:szCs w:val="20"/>
              </w:rPr>
              <w:t>否，闭集旧类</w:t>
            </w:r>
          </w:p>
        </w:tc>
      </w:tr>
      <w:tr w14:paraId="737BB280">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261694D4">
            <w:pPr>
              <w:spacing w:after="0" w:line="240" w:lineRule="auto"/>
              <w:rPr>
                <w:sz w:val="24"/>
                <w:szCs w:val="24"/>
              </w:rPr>
            </w:pPr>
            <w:r>
              <w:rPr>
                <w:rFonts w:ascii="Times New Roman" w:hAnsi="Times New Roman" w:cs="Times New Roman" w:eastAsia="宋体"/>
                <w:sz w:val="20"/>
                <w:szCs w:val="20"/>
              </w:rPr>
              <w:t>DADDA-SDA</w:t>
            </w:r>
          </w:p>
        </w:tc>
        <w:tc>
          <w:tcPr>
            <w:tcW w:w="0" w:type="auto"/>
            <w:tcMar>
              <w:top w:w="70" w:type="dxa"/>
              <w:left w:w="90" w:type="dxa"/>
              <w:bottom w:w="70" w:type="dxa"/>
              <w:right w:w="90" w:type="dxa"/>
            </w:tcMar>
            <w:shd w:val="clear" w:color="auto" w:fill="F7F9FC"/>
            <w:vAlign w:val="center"/>
          </w:tcPr>
          <w:p w14:paraId="4B58596A">
            <w:pPr>
              <w:spacing w:after="0" w:line="240" w:lineRule="auto"/>
              <w:rPr>
                <w:sz w:val="24"/>
                <w:szCs w:val="24"/>
                <w:lang w:eastAsia="zh-CN"/>
              </w:rPr>
            </w:pPr>
            <w:r>
              <w:rPr>
                <w:rFonts w:ascii="Times New Roman" w:hAnsi="Times New Roman" w:cs="Times New Roman" w:eastAsia="宋体"/>
                <w:sz w:val="20"/>
                <w:szCs w:val="20"/>
                <w:lang w:eastAsia="zh-CN"/>
              </w:rPr>
              <w:t>统计距离型监督域适应</w:t>
            </w:r>
          </w:p>
        </w:tc>
        <w:tc>
          <w:tcPr>
            <w:tcW w:w="0" w:type="auto"/>
            <w:tcMar>
              <w:top w:w="70" w:type="dxa"/>
              <w:left w:w="90" w:type="dxa"/>
              <w:bottom w:w="70" w:type="dxa"/>
              <w:right w:w="90" w:type="dxa"/>
            </w:tcMar>
            <w:shd w:val="clear" w:color="auto" w:fill="F7F9FC"/>
            <w:vAlign w:val="center"/>
          </w:tcPr>
          <w:p w14:paraId="176B1BEA">
            <w:pPr>
              <w:spacing w:after="0" w:line="240" w:lineRule="auto"/>
              <w:rPr>
                <w:sz w:val="24"/>
                <w:szCs w:val="24"/>
              </w:rPr>
            </w:pPr>
            <w:r>
              <w:rPr>
                <w:rFonts w:ascii="Times New Roman" w:hAnsi="Times New Roman" w:cs="Times New Roman" w:eastAsia="宋体"/>
                <w:sz w:val="20"/>
                <w:szCs w:val="20"/>
              </w:rPr>
              <w:t>source LEO缓存＋target-old support</w:t>
            </w:r>
          </w:p>
        </w:tc>
        <w:tc>
          <w:tcPr>
            <w:tcW w:w="0" w:type="auto"/>
            <w:tcMar>
              <w:top w:w="70" w:type="dxa"/>
              <w:left w:w="90" w:type="dxa"/>
              <w:bottom w:w="70" w:type="dxa"/>
              <w:right w:w="90" w:type="dxa"/>
            </w:tcMar>
            <w:shd w:val="clear" w:color="auto" w:fill="F7F9FC"/>
            <w:vAlign w:val="center"/>
          </w:tcPr>
          <w:p w14:paraId="031AA2C6">
            <w:pPr>
              <w:spacing w:after="0" w:line="240" w:lineRule="auto"/>
              <w:rPr>
                <w:sz w:val="24"/>
                <w:szCs w:val="24"/>
              </w:rPr>
            </w:pPr>
            <w:r>
              <w:rPr>
                <w:rFonts w:ascii="Times New Roman" w:hAnsi="Times New Roman" w:cs="Times New Roman" w:eastAsia="宋体"/>
                <w:sz w:val="20"/>
                <w:szCs w:val="20"/>
              </w:rPr>
              <w:t>完整身份backbone</w:t>
            </w:r>
          </w:p>
        </w:tc>
        <w:tc>
          <w:tcPr>
            <w:tcW w:w="0" w:type="auto"/>
            <w:tcMar>
              <w:top w:w="70" w:type="dxa"/>
              <w:left w:w="90" w:type="dxa"/>
              <w:bottom w:w="70" w:type="dxa"/>
              <w:right w:w="90" w:type="dxa"/>
            </w:tcMar>
            <w:shd w:val="clear" w:color="auto" w:fill="F7F9FC"/>
            <w:vAlign w:val="center"/>
          </w:tcPr>
          <w:p w14:paraId="2FE33356">
            <w:pPr>
              <w:spacing w:after="0" w:line="240" w:lineRule="auto"/>
              <w:rPr>
                <w:sz w:val="24"/>
                <w:szCs w:val="24"/>
              </w:rPr>
            </w:pPr>
            <w:r>
              <w:rPr>
                <w:rFonts w:ascii="Times New Roman" w:hAnsi="Times New Roman" w:cs="Times New Roman" w:eastAsia="宋体"/>
                <w:sz w:val="20"/>
                <w:szCs w:val="20"/>
              </w:rPr>
              <w:t>是</w:t>
            </w:r>
          </w:p>
        </w:tc>
        <w:tc>
          <w:tcPr>
            <w:tcW w:w="0" w:type="auto"/>
            <w:tcMar>
              <w:top w:w="70" w:type="dxa"/>
              <w:left w:w="90" w:type="dxa"/>
              <w:bottom w:w="70" w:type="dxa"/>
              <w:right w:w="90" w:type="dxa"/>
            </w:tcMar>
            <w:shd w:val="clear" w:color="auto" w:fill="F7F9FC"/>
            <w:vAlign w:val="center"/>
          </w:tcPr>
          <w:p w14:paraId="3A3546EE">
            <w:pPr>
              <w:spacing w:after="0" w:line="240" w:lineRule="auto"/>
              <w:rPr>
                <w:sz w:val="24"/>
                <w:szCs w:val="24"/>
              </w:rPr>
            </w:pPr>
            <w:r>
              <w:rPr>
                <w:rFonts w:ascii="Times New Roman" w:hAnsi="Times New Roman" w:cs="Times New Roman" w:eastAsia="宋体"/>
                <w:sz w:val="20"/>
                <w:szCs w:val="20"/>
              </w:rPr>
              <w:t>200步/场景，3场景合计600步</w:t>
            </w:r>
          </w:p>
        </w:tc>
        <w:tc>
          <w:tcPr>
            <w:tcW w:w="0" w:type="auto"/>
            <w:tcMar>
              <w:top w:w="70" w:type="dxa"/>
              <w:left w:w="90" w:type="dxa"/>
              <w:bottom w:w="70" w:type="dxa"/>
              <w:right w:w="90" w:type="dxa"/>
            </w:tcMar>
            <w:shd w:val="clear" w:color="auto" w:fill="F7F9FC"/>
            <w:vAlign w:val="center"/>
          </w:tcPr>
          <w:p w14:paraId="28EEFD64">
            <w:pPr>
              <w:spacing w:after="0" w:line="240" w:lineRule="auto"/>
              <w:rPr>
                <w:sz w:val="24"/>
                <w:szCs w:val="24"/>
              </w:rPr>
            </w:pPr>
            <w:r>
              <w:rPr>
                <w:rFonts w:ascii="Times New Roman" w:hAnsi="Times New Roman" w:cs="Times New Roman" w:eastAsia="宋体"/>
                <w:sz w:val="20"/>
                <w:szCs w:val="20"/>
              </w:rPr>
              <w:t>否，闭集旧类</w:t>
            </w:r>
          </w:p>
        </w:tc>
      </w:tr>
      <w:bookmarkEnd w:id="2"/>
    </w:tbl>
    <w:p w14:paraId="6B7BDC26">
      <w:pPr>
        <w:pStyle w:val="4"/>
        <w:rPr>
          <w:sz w:val="28"/>
          <w:szCs w:val="28"/>
          <w:lang w:eastAsia="zh-CN"/>
        </w:rPr>
      </w:pPr>
      <w:r>
        <w:rPr>
          <w:rFonts w:ascii="Times New Roman" w:hAnsi="Times New Roman" w:eastAsia="宋体" w:cs="Times New Roman"/>
          <w:sz w:val="28"/>
          <w:szCs w:val="28"/>
          <w:lang w:eastAsia="zh-CN"/>
        </w:rPr>
        <w:t>3.6对比方法复现实验结果</w:t>
      </w:r>
    </w:p>
    <w:p w14:paraId="09B97D31">
      <w:pPr>
        <w:pStyle w:val="19"/>
        <w:rPr>
          <w:sz w:val="24"/>
          <w:szCs w:val="24"/>
          <w:lang w:eastAsia="zh-CN"/>
        </w:rPr>
      </w:pPr>
      <w:r>
        <w:rPr>
          <w:rFonts w:ascii="Times New Roman" w:hAnsi="Times New Roman" w:cs="Times New Roman" w:eastAsia="宋体"/>
          <w:sz w:val="24"/>
          <w:szCs w:val="24"/>
          <w:lang w:eastAsia="zh-CN"/>
        </w:rPr>
        <w:t>以下三张表直接采用《学习进展情况+7.16》中的原始结果表，依次给出总体表现、不同K-shot和不同target receiver的结果。三种方法各运行125个任务，共375个任务；表内数值不再压缩为单一结论。</w:t>
      </w:r>
    </w:p>
    <w:p w14:paraId="2C047D1F">
      <w:pPr>
        <w:pStyle w:val="5"/>
        <w:rPr>
          <w:sz w:val="24"/>
          <w:szCs w:val="24"/>
        </w:rPr>
      </w:pPr>
      <w:r>
        <w:rPr>
          <w:rFonts w:ascii="Times New Roman" w:hAnsi="Times New Roman" w:eastAsia="宋体" w:cs="Times New Roman"/>
          <w:sz w:val="24"/>
          <w:szCs w:val="24"/>
        </w:rPr>
        <w:t>3.6.1总体性能</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84"/>
        <w:gridCol w:w="1216"/>
        <w:gridCol w:w="1216"/>
        <w:gridCol w:w="1123"/>
        <w:gridCol w:w="1684"/>
        <w:gridCol w:w="1123"/>
        <w:gridCol w:w="1314"/>
      </w:tblGrid>
      <w:tr w14:paraId="1F74B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84" w:type="dxa"/>
            <w:tcMar>
              <w:top w:w="55" w:type="dxa"/>
              <w:left w:w="70" w:type="dxa"/>
              <w:bottom w:w="55" w:type="dxa"/>
              <w:right w:w="70" w:type="dxa"/>
            </w:tcMar>
            <w:shd w:val="clear" w:color="auto" w:fill="D9E2F3"/>
            <w:vAlign w:val="center"/>
          </w:tcPr>
          <w:p w14:paraId="4340CA34">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216" w:type="dxa"/>
            <w:tcMar>
              <w:top w:w="55" w:type="dxa"/>
              <w:left w:w="70" w:type="dxa"/>
              <w:bottom w:w="55" w:type="dxa"/>
              <w:right w:w="70" w:type="dxa"/>
            </w:tcMar>
            <w:shd w:val="clear" w:color="auto" w:fill="D9E2F3"/>
            <w:vAlign w:val="center"/>
          </w:tcPr>
          <w:p w14:paraId="279A12B8">
            <w:pPr>
              <w:keepNext/>
              <w:spacing w:after="0" w:line="240" w:lineRule="auto"/>
              <w:rPr>
                <w:sz w:val="24"/>
                <w:szCs w:val="24"/>
              </w:rPr>
              <w:jc w:val="center"/>
            </w:pPr>
            <w:r>
              <w:rPr>
                <w:rFonts w:ascii="Times New Roman" w:hAnsi="Times New Roman" w:cs="Times New Roman" w:eastAsia="宋体"/>
                <w:b/>
                <w:bCs/>
                <w:sz w:val="20"/>
                <w:szCs w:val="20"/>
                <w:color w:val="1F4E79"/>
              </w:rPr>
              <w:t>DA0_REG0</w:t>
            </w:r>
            <w:r>
              <w:rPr>
                <w:rFonts w:ascii="Times New Roman" w:hAnsi="Times New Roman" w:cs="Times New Roman" w:eastAsia="宋体"/>
                <w:b/>
                <w:sz w:val="20"/>
                <w:szCs w:val="20"/>
                <w:bCs/>
                <w:color w:val="1F4E79"/>
              </w:rPr>
              <w:t xml:space="preserve"> </w:t>
            </w:r>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w:p>
        </w:tc>
        <w:tc>
          <w:tcPr>
            <w:tcW w:w="1216" w:type="dxa"/>
            <w:tcMar>
              <w:top w:w="55" w:type="dxa"/>
              <w:left w:w="70" w:type="dxa"/>
              <w:bottom w:w="55" w:type="dxa"/>
              <w:right w:w="70" w:type="dxa"/>
            </w:tcMar>
            <w:shd w:val="clear" w:color="auto" w:fill="D9E2F3"/>
            <w:vAlign w:val="center"/>
          </w:tcPr>
          <w:p w14:paraId="5CCCF0E9">
            <w:pPr>
              <w:keepNext/>
              <w:spacing w:after="0" w:line="240" w:lineRule="auto"/>
              <w:rPr>
                <w:sz w:val="24"/>
                <w:szCs w:val="24"/>
              </w:rPr>
              <w:jc w:val="center"/>
            </w:pPr>
            <w:r>
              <w:rPr>
                <w:rFonts w:ascii="Times New Roman" w:hAnsi="Times New Roman" w:cs="Times New Roman" w:eastAsia="宋体"/>
                <w:b/>
                <w:bCs/>
                <w:sz w:val="20"/>
                <w:szCs w:val="20"/>
                <w:color w:val="1F4E79"/>
              </w:rPr>
              <w:t>DA1_REG0</w:t>
            </w:r>
            <w:r>
              <w:rPr>
                <w:rFonts w:ascii="Times New Roman" w:hAnsi="Times New Roman" w:cs="Times New Roman" w:eastAsia="宋体"/>
                <w:b/>
                <w:sz w:val="20"/>
                <w:szCs w:val="20"/>
                <w:bCs/>
                <w:color w:val="1F4E79"/>
              </w:rPr>
              <w:t xml:space="preserve"> </w:t>
            </w:r>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w:p>
        </w:tc>
        <w:tc>
          <w:tcPr>
            <w:tcW w:w="1123" w:type="dxa"/>
            <w:tcMar>
              <w:top w:w="55" w:type="dxa"/>
              <w:left w:w="70" w:type="dxa"/>
              <w:bottom w:w="55" w:type="dxa"/>
              <w:right w:w="70" w:type="dxa"/>
            </w:tcMar>
            <w:shd w:val="clear" w:color="auto" w:fill="D9E2F3"/>
            <w:vAlign w:val="center"/>
          </w:tcPr>
          <w:p w14:paraId="3D431334">
            <w:pPr>
              <w:keepNext/>
              <w:spacing w:after="0" w:line="240" w:lineRule="auto"/>
              <w:rPr>
                <w:sz w:val="24"/>
                <w:szCs w:val="24"/>
              </w:rPr>
              <w:jc w:val="center"/>
            </w:pPr>
            <w:r>
              <w:rPr>
                <w:rFonts w:ascii="Times New Roman" w:hAnsi="Times New Roman" w:cs="Times New Roman" w:eastAsia="宋体"/>
                <w:b/>
                <w:bCs/>
                <w:sz w:val="20"/>
                <w:szCs w:val="20"/>
                <w:color w:val="1F4E79"/>
              </w:rPr>
              <w:t>平均</w:t>
            </w:r>
            <w:r>
              <w:rPr>
                <w:rFonts w:ascii="Times New Roman" w:hAnsi="Times New Roman" w:cs="Times New Roman" w:eastAsia="宋体"/>
                <w:b/>
                <w:sz w:val="20"/>
                <w:szCs w:val="20"/>
                <w:bCs/>
                <w:color w:val="1F4E79"/>
              </w:rPr>
              <w:t xml:space="preserve"> </w:t>
            </w:r>
            <m:oMath>
              <m:sSub>
                <m:sSubPr>
                  <m:ctrlPr>
                    <w:rPr>
                      <w:rFonts w:ascii="Cambria Math" w:hAnsi="Cambria Math"/>
                      <w:sz w:val="24"/>
                      <w:szCs w:val="24"/>
                    </w:rPr>
                  </m:ctrlPr>
                </m:sSubPr>
                <m:e>
                  <m:r>
                    <m:rPr/>
                    <w:rPr>
                      <w:rFonts w:ascii="Cambria Math" w:hAnsi="Cambria Math"/>
                      <w:sz w:val="24"/>
                      <w:szCs w:val="24"/>
                    </w:rPr>
                    <m:t>G</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w:p>
        </w:tc>
        <w:tc>
          <w:tcPr>
            <w:tcW w:w="1684" w:type="dxa"/>
            <w:tcMar>
              <w:top w:w="55" w:type="dxa"/>
              <w:left w:w="70" w:type="dxa"/>
              <w:bottom w:w="55" w:type="dxa"/>
              <w:right w:w="70" w:type="dxa"/>
            </w:tcMar>
            <w:shd w:val="clear" w:color="auto" w:fill="D9E2F3"/>
            <w:vAlign w:val="center"/>
          </w:tcPr>
          <w:p w14:paraId="514495B2">
            <w:pPr>
              <w:keepNext/>
              <w:spacing w:after="0" w:line="240" w:lineRule="auto"/>
              <w:rPr>
                <w:sz w:val="24"/>
                <w:szCs w:val="24"/>
              </w:rPr>
              <w:jc w:val="center"/>
            </w:pPr>
            <w:r>
              <w:rPr>
                <w:rFonts w:ascii="Times New Roman" w:hAnsi="Times New Roman" w:cs="Times New Roman" w:eastAsia="宋体"/>
                <w:b/>
                <w:sz w:val="20"/>
                <w:szCs w:val="20"/>
                <w:bCs/>
                <w:color w:val="1F4E79"/>
              </w:rPr>
              <w:t>正/负迁移任务</w:t>
            </w:r>
          </w:p>
        </w:tc>
        <w:tc>
          <w:tcPr>
            <w:tcW w:w="1123" w:type="dxa"/>
            <w:tcMar>
              <w:top w:w="55" w:type="dxa"/>
              <w:left w:w="70" w:type="dxa"/>
              <w:bottom w:w="55" w:type="dxa"/>
              <w:right w:w="70" w:type="dxa"/>
            </w:tcMar>
            <w:shd w:val="clear" w:color="auto" w:fill="D9E2F3"/>
            <w:vAlign w:val="center"/>
          </w:tcPr>
          <w:p w14:paraId="4F2FA568">
            <w:pPr>
              <w:keepNext/>
              <w:spacing w:after="0" w:line="240" w:lineRule="auto"/>
              <w:rPr>
                <w:sz w:val="24"/>
                <w:szCs w:val="24"/>
              </w:rPr>
              <w:jc w:val="center"/>
            </w:pPr>
            <w:r>
              <w:rPr>
                <w:rFonts w:ascii="Times New Roman" w:hAnsi="Times New Roman" w:cs="Times New Roman" w:eastAsia="宋体"/>
                <w:b/>
                <w:sz w:val="20"/>
                <w:szCs w:val="20"/>
                <w:bCs/>
                <w:color w:val="1F4E79"/>
              </w:rPr>
              <w:t>平均时延</w:t>
            </w:r>
          </w:p>
        </w:tc>
        <w:tc>
          <w:tcPr>
            <w:tcW w:w="1314" w:type="dxa"/>
            <w:tcMar>
              <w:top w:w="55" w:type="dxa"/>
              <w:left w:w="70" w:type="dxa"/>
              <w:bottom w:w="55" w:type="dxa"/>
              <w:right w:w="70" w:type="dxa"/>
            </w:tcMar>
            <w:shd w:val="clear" w:color="auto" w:fill="D9E2F3"/>
            <w:vAlign w:val="center"/>
          </w:tcPr>
          <w:p w14:paraId="71E95527">
            <w:pPr>
              <w:keepNext/>
              <w:spacing w:after="0" w:line="240" w:lineRule="auto"/>
              <w:rPr>
                <w:sz w:val="24"/>
                <w:szCs w:val="24"/>
              </w:rPr>
              <w:jc w:val="center"/>
            </w:pPr>
            <w:r>
              <w:rPr>
                <w:rFonts w:ascii="Times New Roman" w:hAnsi="Times New Roman" w:cs="Times New Roman" w:eastAsia="宋体"/>
                <w:b/>
                <w:sz w:val="20"/>
                <w:szCs w:val="20"/>
                <w:bCs/>
                <w:color w:val="1F4E79"/>
              </w:rPr>
              <w:t>backbone更新</w:t>
            </w:r>
          </w:p>
        </w:tc>
      </w:tr>
      <w:tr w14:paraId="34BC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4" w:type="dxa"/>
            <w:tcMar>
              <w:top w:w="55" w:type="dxa"/>
              <w:left w:w="70" w:type="dxa"/>
              <w:bottom w:w="55" w:type="dxa"/>
              <w:right w:w="70" w:type="dxa"/>
            </w:tcMar>
            <w:shd w:val="clear" w:color="auto" w:fill="F7F9FC"/>
            <w:vAlign w:val="center"/>
          </w:tcPr>
          <w:p w14:paraId="5BF28384">
            <w:pPr>
              <w:spacing w:after="0" w:line="240" w:lineRule="auto"/>
              <w:rPr>
                <w:sz w:val="24"/>
                <w:szCs w:val="24"/>
              </w:rPr>
            </w:pPr>
            <w:r>
              <w:rPr>
                <w:rFonts w:ascii="Times New Roman" w:hAnsi="Times New Roman" w:cs="Times New Roman" w:eastAsia="宋体"/>
                <w:sz w:val="20"/>
                <w:szCs w:val="20"/>
              </w:rPr>
              <w:t>MRIOR-SDA</w:t>
            </w:r>
          </w:p>
        </w:tc>
        <w:tc>
          <w:tcPr>
            <w:tcW w:w="1216" w:type="dxa"/>
            <w:tcMar>
              <w:top w:w="55" w:type="dxa"/>
              <w:left w:w="70" w:type="dxa"/>
              <w:bottom w:w="55" w:type="dxa"/>
              <w:right w:w="70" w:type="dxa"/>
            </w:tcMar>
            <w:shd w:val="clear" w:color="auto" w:fill="F7F9FC"/>
            <w:vAlign w:val="center"/>
          </w:tcPr>
          <w:p w14:paraId="01AC478F">
            <w:pPr>
              <w:spacing w:after="0" w:line="240" w:lineRule="auto"/>
              <w:jc w:val="center"/>
              <w:rPr>
                <w:sz w:val="24"/>
                <w:szCs w:val="24"/>
              </w:rPr>
            </w:pPr>
            <w:r>
              <w:rPr>
                <w:rFonts w:ascii="Times New Roman" w:hAnsi="Times New Roman" w:cs="Times New Roman" w:eastAsia="宋体"/>
                <w:sz w:val="20"/>
                <w:szCs w:val="20"/>
              </w:rPr>
              <w:t>73.60%</w:t>
            </w:r>
          </w:p>
        </w:tc>
        <w:tc>
          <w:tcPr>
            <w:tcW w:w="1216" w:type="dxa"/>
            <w:tcMar>
              <w:top w:w="55" w:type="dxa"/>
              <w:left w:w="70" w:type="dxa"/>
              <w:bottom w:w="55" w:type="dxa"/>
              <w:right w:w="70" w:type="dxa"/>
            </w:tcMar>
            <w:shd w:val="clear" w:color="auto" w:fill="F7F9FC"/>
            <w:vAlign w:val="center"/>
          </w:tcPr>
          <w:p w14:paraId="4941DBF1">
            <w:pPr>
              <w:spacing w:after="0" w:line="240" w:lineRule="auto"/>
              <w:jc w:val="center"/>
              <w:rPr>
                <w:sz w:val="24"/>
                <w:szCs w:val="24"/>
              </w:rPr>
            </w:pPr>
            <w:r>
              <w:rPr>
                <w:rFonts w:ascii="Times New Roman" w:hAnsi="Times New Roman" w:cs="Times New Roman" w:eastAsia="宋体"/>
                <w:sz w:val="20"/>
                <w:szCs w:val="20"/>
              </w:rPr>
              <w:t>82.58%</w:t>
            </w:r>
          </w:p>
        </w:tc>
        <w:tc>
          <w:tcPr>
            <w:tcW w:w="1123" w:type="dxa"/>
            <w:tcMar>
              <w:top w:w="55" w:type="dxa"/>
              <w:left w:w="70" w:type="dxa"/>
              <w:bottom w:w="55" w:type="dxa"/>
              <w:right w:w="70" w:type="dxa"/>
            </w:tcMar>
            <w:shd w:val="clear" w:color="auto" w:fill="F7F9FC"/>
            <w:vAlign w:val="center"/>
          </w:tcPr>
          <w:p w14:paraId="7E9F7FB8">
            <w:pPr>
              <w:spacing w:after="0" w:line="240" w:lineRule="auto"/>
              <w:jc w:val="center"/>
              <w:rPr>
                <w:sz w:val="24"/>
                <w:szCs w:val="24"/>
              </w:rPr>
            </w:pPr>
            <w:r>
              <w:rPr>
                <w:rFonts w:ascii="Times New Roman" w:hAnsi="Times New Roman" w:cs="Times New Roman" w:eastAsia="宋体"/>
                <w:sz w:val="20"/>
                <w:szCs w:val="20"/>
              </w:rPr>
              <w:t>+8.98pp</w:t>
            </w:r>
          </w:p>
        </w:tc>
        <w:tc>
          <w:tcPr>
            <w:tcW w:w="1684" w:type="dxa"/>
            <w:tcMar>
              <w:top w:w="55" w:type="dxa"/>
              <w:left w:w="70" w:type="dxa"/>
              <w:bottom w:w="55" w:type="dxa"/>
              <w:right w:w="70" w:type="dxa"/>
            </w:tcMar>
            <w:shd w:val="clear" w:color="auto" w:fill="F7F9FC"/>
            <w:vAlign w:val="center"/>
          </w:tcPr>
          <w:p w14:paraId="47F3BE83">
            <w:pPr>
              <w:spacing w:after="0" w:line="240" w:lineRule="auto"/>
              <w:jc w:val="center"/>
              <w:rPr>
                <w:sz w:val="24"/>
                <w:szCs w:val="24"/>
              </w:rPr>
            </w:pPr>
            <w:r>
              <w:rPr>
                <w:rFonts w:ascii="Times New Roman" w:hAnsi="Times New Roman" w:cs="Times New Roman" w:eastAsia="宋体"/>
                <w:sz w:val="20"/>
                <w:szCs w:val="20"/>
              </w:rPr>
              <w:t>105/20</w:t>
            </w:r>
          </w:p>
        </w:tc>
        <w:tc>
          <w:tcPr>
            <w:tcW w:w="1123" w:type="dxa"/>
            <w:tcMar>
              <w:top w:w="55" w:type="dxa"/>
              <w:left w:w="70" w:type="dxa"/>
              <w:bottom w:w="55" w:type="dxa"/>
              <w:right w:w="70" w:type="dxa"/>
            </w:tcMar>
            <w:shd w:val="clear" w:color="auto" w:fill="F7F9FC"/>
            <w:vAlign w:val="center"/>
          </w:tcPr>
          <w:p w14:paraId="6CE08D6A">
            <w:pPr>
              <w:spacing w:after="0" w:line="240" w:lineRule="auto"/>
              <w:jc w:val="center"/>
              <w:rPr>
                <w:sz w:val="24"/>
                <w:szCs w:val="24"/>
              </w:rPr>
            </w:pPr>
            <w:r>
              <w:rPr>
                <w:rFonts w:ascii="Times New Roman" w:hAnsi="Times New Roman" w:cs="Times New Roman" w:eastAsia="宋体"/>
                <w:sz w:val="20"/>
                <w:szCs w:val="20"/>
              </w:rPr>
              <w:t>17.90s</w:t>
            </w:r>
          </w:p>
        </w:tc>
        <w:tc>
          <w:tcPr>
            <w:tcW w:w="1314" w:type="dxa"/>
            <w:tcMar>
              <w:top w:w="55" w:type="dxa"/>
              <w:left w:w="70" w:type="dxa"/>
              <w:bottom w:w="55" w:type="dxa"/>
              <w:right w:w="70" w:type="dxa"/>
            </w:tcMar>
            <w:shd w:val="clear" w:color="auto" w:fill="F7F9FC"/>
            <w:vAlign w:val="center"/>
          </w:tcPr>
          <w:p w14:paraId="7D9E15F0">
            <w:pPr>
              <w:spacing w:after="0" w:line="240" w:lineRule="auto"/>
              <w:jc w:val="center"/>
              <w:rPr>
                <w:sz w:val="24"/>
                <w:szCs w:val="24"/>
              </w:rPr>
            </w:pPr>
            <w:r>
              <w:rPr>
                <w:rFonts w:ascii="Times New Roman" w:hAnsi="Times New Roman" w:cs="Times New Roman" w:eastAsia="宋体"/>
                <w:sz w:val="20"/>
                <w:szCs w:val="20"/>
              </w:rPr>
              <w:t>600</w:t>
            </w:r>
          </w:p>
        </w:tc>
      </w:tr>
      <w:tr w14:paraId="16C4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4" w:type="dxa"/>
            <w:tcMar>
              <w:top w:w="55" w:type="dxa"/>
              <w:left w:w="70" w:type="dxa"/>
              <w:bottom w:w="55" w:type="dxa"/>
              <w:right w:w="70" w:type="dxa"/>
            </w:tcMar>
            <w:shd w:val="clear" w:color="auto" w:fill="FFFFFF"/>
            <w:vAlign w:val="center"/>
          </w:tcPr>
          <w:p w14:paraId="410F9302">
            <w:pPr>
              <w:spacing w:after="0" w:line="240" w:lineRule="auto"/>
              <w:rPr>
                <w:sz w:val="24"/>
                <w:szCs w:val="24"/>
              </w:rPr>
            </w:pPr>
            <w:r>
              <w:rPr>
                <w:rFonts w:ascii="Times New Roman" w:hAnsi="Times New Roman" w:cs="Times New Roman" w:eastAsia="宋体"/>
                <w:sz w:val="20"/>
                <w:szCs w:val="20"/>
              </w:rPr>
              <w:t>DADDA-SDA</w:t>
            </w:r>
          </w:p>
        </w:tc>
        <w:tc>
          <w:tcPr>
            <w:tcW w:w="1216" w:type="dxa"/>
            <w:tcMar>
              <w:top w:w="55" w:type="dxa"/>
              <w:left w:w="70" w:type="dxa"/>
              <w:bottom w:w="55" w:type="dxa"/>
              <w:right w:w="70" w:type="dxa"/>
            </w:tcMar>
            <w:shd w:val="clear" w:color="auto" w:fill="FFFFFF"/>
            <w:vAlign w:val="center"/>
          </w:tcPr>
          <w:p w14:paraId="0D878A32">
            <w:pPr>
              <w:spacing w:after="0" w:line="240" w:lineRule="auto"/>
              <w:jc w:val="center"/>
              <w:rPr>
                <w:sz w:val="24"/>
                <w:szCs w:val="24"/>
              </w:rPr>
            </w:pPr>
            <w:r>
              <w:rPr>
                <w:rFonts w:ascii="Times New Roman" w:hAnsi="Times New Roman" w:cs="Times New Roman" w:eastAsia="宋体"/>
                <w:sz w:val="20"/>
                <w:szCs w:val="20"/>
              </w:rPr>
              <w:t>73.60%</w:t>
            </w:r>
          </w:p>
        </w:tc>
        <w:tc>
          <w:tcPr>
            <w:tcW w:w="1216" w:type="dxa"/>
            <w:tcMar>
              <w:top w:w="55" w:type="dxa"/>
              <w:left w:w="70" w:type="dxa"/>
              <w:bottom w:w="55" w:type="dxa"/>
              <w:right w:w="70" w:type="dxa"/>
            </w:tcMar>
            <w:shd w:val="clear" w:color="auto" w:fill="FFFFFF"/>
            <w:vAlign w:val="center"/>
          </w:tcPr>
          <w:p w14:paraId="23CD6B2B">
            <w:pPr>
              <w:spacing w:after="0" w:line="240" w:lineRule="auto"/>
              <w:jc w:val="center"/>
              <w:rPr>
                <w:sz w:val="24"/>
                <w:szCs w:val="24"/>
              </w:rPr>
            </w:pPr>
            <w:r>
              <w:rPr>
                <w:rFonts w:ascii="Times New Roman" w:hAnsi="Times New Roman" w:cs="Times New Roman" w:eastAsia="宋体"/>
                <w:sz w:val="20"/>
                <w:szCs w:val="20"/>
              </w:rPr>
              <w:t>78.35%</w:t>
            </w:r>
          </w:p>
        </w:tc>
        <w:tc>
          <w:tcPr>
            <w:tcW w:w="1123" w:type="dxa"/>
            <w:tcMar>
              <w:top w:w="55" w:type="dxa"/>
              <w:left w:w="70" w:type="dxa"/>
              <w:bottom w:w="55" w:type="dxa"/>
              <w:right w:w="70" w:type="dxa"/>
            </w:tcMar>
            <w:shd w:val="clear" w:color="auto" w:fill="FFFFFF"/>
            <w:vAlign w:val="center"/>
          </w:tcPr>
          <w:p w14:paraId="1A9523A5">
            <w:pPr>
              <w:spacing w:after="0" w:line="240" w:lineRule="auto"/>
              <w:jc w:val="center"/>
              <w:rPr>
                <w:sz w:val="24"/>
                <w:szCs w:val="24"/>
              </w:rPr>
            </w:pPr>
            <w:r>
              <w:rPr>
                <w:rFonts w:ascii="Times New Roman" w:hAnsi="Times New Roman" w:cs="Times New Roman" w:eastAsia="宋体"/>
                <w:sz w:val="20"/>
                <w:szCs w:val="20"/>
              </w:rPr>
              <w:t>+4.75pp</w:t>
            </w:r>
          </w:p>
        </w:tc>
        <w:tc>
          <w:tcPr>
            <w:tcW w:w="1684" w:type="dxa"/>
            <w:tcMar>
              <w:top w:w="55" w:type="dxa"/>
              <w:left w:w="70" w:type="dxa"/>
              <w:bottom w:w="55" w:type="dxa"/>
              <w:right w:w="70" w:type="dxa"/>
            </w:tcMar>
            <w:shd w:val="clear" w:color="auto" w:fill="FFFFFF"/>
            <w:vAlign w:val="center"/>
          </w:tcPr>
          <w:p w14:paraId="66852E4E">
            <w:pPr>
              <w:spacing w:after="0" w:line="240" w:lineRule="auto"/>
              <w:jc w:val="center"/>
              <w:rPr>
                <w:sz w:val="24"/>
                <w:szCs w:val="24"/>
              </w:rPr>
            </w:pPr>
            <w:r>
              <w:rPr>
                <w:rFonts w:ascii="Times New Roman" w:hAnsi="Times New Roman" w:cs="Times New Roman" w:eastAsia="宋体"/>
                <w:sz w:val="20"/>
                <w:szCs w:val="20"/>
              </w:rPr>
              <w:t>99/26</w:t>
            </w:r>
          </w:p>
        </w:tc>
        <w:tc>
          <w:tcPr>
            <w:tcW w:w="1123" w:type="dxa"/>
            <w:tcMar>
              <w:top w:w="55" w:type="dxa"/>
              <w:left w:w="70" w:type="dxa"/>
              <w:bottom w:w="55" w:type="dxa"/>
              <w:right w:w="70" w:type="dxa"/>
            </w:tcMar>
            <w:shd w:val="clear" w:color="auto" w:fill="FFFFFF"/>
            <w:vAlign w:val="center"/>
          </w:tcPr>
          <w:p w14:paraId="1E4E5D79">
            <w:pPr>
              <w:spacing w:after="0" w:line="240" w:lineRule="auto"/>
              <w:jc w:val="center"/>
              <w:rPr>
                <w:sz w:val="24"/>
                <w:szCs w:val="24"/>
              </w:rPr>
            </w:pPr>
            <w:r>
              <w:rPr>
                <w:rFonts w:ascii="Times New Roman" w:hAnsi="Times New Roman" w:cs="Times New Roman" w:eastAsia="宋体"/>
                <w:sz w:val="20"/>
                <w:szCs w:val="20"/>
              </w:rPr>
              <w:t>14.62s</w:t>
            </w:r>
          </w:p>
        </w:tc>
        <w:tc>
          <w:tcPr>
            <w:tcW w:w="1314" w:type="dxa"/>
            <w:tcMar>
              <w:top w:w="55" w:type="dxa"/>
              <w:left w:w="70" w:type="dxa"/>
              <w:bottom w:w="55" w:type="dxa"/>
              <w:right w:w="70" w:type="dxa"/>
            </w:tcMar>
            <w:shd w:val="clear" w:color="auto" w:fill="FFFFFF"/>
            <w:vAlign w:val="center"/>
          </w:tcPr>
          <w:p w14:paraId="3F64BD74">
            <w:pPr>
              <w:spacing w:after="0" w:line="240" w:lineRule="auto"/>
              <w:jc w:val="center"/>
              <w:rPr>
                <w:sz w:val="24"/>
                <w:szCs w:val="24"/>
              </w:rPr>
            </w:pPr>
            <w:r>
              <w:rPr>
                <w:rFonts w:ascii="Times New Roman" w:hAnsi="Times New Roman" w:cs="Times New Roman" w:eastAsia="宋体"/>
                <w:sz w:val="20"/>
                <w:szCs w:val="20"/>
              </w:rPr>
              <w:t>600</w:t>
            </w:r>
          </w:p>
        </w:tc>
      </w:tr>
      <w:tr w14:paraId="753F2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4" w:type="dxa"/>
            <w:tcMar>
              <w:top w:w="55" w:type="dxa"/>
              <w:left w:w="70" w:type="dxa"/>
              <w:bottom w:w="55" w:type="dxa"/>
              <w:right w:w="70" w:type="dxa"/>
            </w:tcMar>
            <w:shd w:val="clear" w:color="auto" w:fill="F7F9FC"/>
            <w:vAlign w:val="center"/>
          </w:tcPr>
          <w:p w14:paraId="1A7D23C3">
            <w:pPr>
              <w:spacing w:after="0" w:line="240" w:lineRule="auto"/>
              <w:rPr>
                <w:sz w:val="24"/>
                <w:szCs w:val="24"/>
              </w:rPr>
            </w:pPr>
            <w:r>
              <w:rPr>
                <w:rFonts w:ascii="Times New Roman" w:hAnsi="Times New Roman" w:cs="Times New Roman" w:eastAsia="宋体"/>
                <w:sz w:val="20"/>
                <w:szCs w:val="20"/>
              </w:rPr>
              <w:t>ProtoNet CDA</w:t>
            </w:r>
          </w:p>
        </w:tc>
        <w:tc>
          <w:tcPr>
            <w:tcW w:w="1216" w:type="dxa"/>
            <w:tcMar>
              <w:top w:w="55" w:type="dxa"/>
              <w:left w:w="70" w:type="dxa"/>
              <w:bottom w:w="55" w:type="dxa"/>
              <w:right w:w="70" w:type="dxa"/>
            </w:tcMar>
            <w:shd w:val="clear" w:color="auto" w:fill="F7F9FC"/>
            <w:vAlign w:val="center"/>
          </w:tcPr>
          <w:p w14:paraId="4DD1BFB6">
            <w:pPr>
              <w:spacing w:after="0" w:line="240" w:lineRule="auto"/>
              <w:jc w:val="center"/>
              <w:rPr>
                <w:sz w:val="24"/>
                <w:szCs w:val="24"/>
              </w:rPr>
            </w:pPr>
            <w:r>
              <w:rPr>
                <w:rFonts w:ascii="Times New Roman" w:hAnsi="Times New Roman" w:cs="Times New Roman" w:eastAsia="宋体"/>
                <w:sz w:val="20"/>
                <w:szCs w:val="20"/>
              </w:rPr>
              <w:t>73.60%</w:t>
            </w:r>
          </w:p>
        </w:tc>
        <w:tc>
          <w:tcPr>
            <w:tcW w:w="1216" w:type="dxa"/>
            <w:tcMar>
              <w:top w:w="55" w:type="dxa"/>
              <w:left w:w="70" w:type="dxa"/>
              <w:bottom w:w="55" w:type="dxa"/>
              <w:right w:w="70" w:type="dxa"/>
            </w:tcMar>
            <w:shd w:val="clear" w:color="auto" w:fill="F7F9FC"/>
            <w:vAlign w:val="center"/>
          </w:tcPr>
          <w:p w14:paraId="02B49B16">
            <w:pPr>
              <w:spacing w:after="0" w:line="240" w:lineRule="auto"/>
              <w:jc w:val="center"/>
              <w:rPr>
                <w:sz w:val="24"/>
                <w:szCs w:val="24"/>
              </w:rPr>
            </w:pPr>
            <w:r>
              <w:rPr>
                <w:rFonts w:ascii="Times New Roman" w:hAnsi="Times New Roman" w:cs="Times New Roman" w:eastAsia="宋体"/>
                <w:sz w:val="20"/>
                <w:szCs w:val="20"/>
              </w:rPr>
              <w:t>66.85%</w:t>
            </w:r>
          </w:p>
        </w:tc>
        <w:tc>
          <w:tcPr>
            <w:tcW w:w="1123" w:type="dxa"/>
            <w:tcMar>
              <w:top w:w="55" w:type="dxa"/>
              <w:left w:w="70" w:type="dxa"/>
              <w:bottom w:w="55" w:type="dxa"/>
              <w:right w:w="70" w:type="dxa"/>
            </w:tcMar>
            <w:shd w:val="clear" w:color="auto" w:fill="F7F9FC"/>
            <w:vAlign w:val="center"/>
          </w:tcPr>
          <w:p w14:paraId="65AE5908">
            <w:pPr>
              <w:spacing w:after="0" w:line="240" w:lineRule="auto"/>
              <w:jc w:val="center"/>
              <w:rPr>
                <w:sz w:val="24"/>
                <w:szCs w:val="24"/>
              </w:rPr>
            </w:pPr>
            <w:r>
              <w:rPr>
                <w:rFonts w:ascii="Times New Roman" w:hAnsi="Times New Roman" w:cs="Times New Roman" w:eastAsia="宋体"/>
                <w:sz w:val="20"/>
                <w:szCs w:val="20"/>
              </w:rPr>
              <w:t>−6.75pp</w:t>
            </w:r>
          </w:p>
        </w:tc>
        <w:tc>
          <w:tcPr>
            <w:tcW w:w="1684" w:type="dxa"/>
            <w:tcMar>
              <w:top w:w="55" w:type="dxa"/>
              <w:left w:w="70" w:type="dxa"/>
              <w:bottom w:w="55" w:type="dxa"/>
              <w:right w:w="70" w:type="dxa"/>
            </w:tcMar>
            <w:shd w:val="clear" w:color="auto" w:fill="F7F9FC"/>
            <w:vAlign w:val="center"/>
          </w:tcPr>
          <w:p w14:paraId="6C9A7108">
            <w:pPr>
              <w:spacing w:after="0" w:line="240" w:lineRule="auto"/>
              <w:jc w:val="center"/>
              <w:rPr>
                <w:sz w:val="24"/>
                <w:szCs w:val="24"/>
              </w:rPr>
            </w:pPr>
            <w:r>
              <w:rPr>
                <w:rFonts w:ascii="Times New Roman" w:hAnsi="Times New Roman" w:cs="Times New Roman" w:eastAsia="宋体"/>
                <w:sz w:val="20"/>
                <w:szCs w:val="20"/>
              </w:rPr>
              <w:t>10/115</w:t>
            </w:r>
          </w:p>
        </w:tc>
        <w:tc>
          <w:tcPr>
            <w:tcW w:w="1123" w:type="dxa"/>
            <w:tcMar>
              <w:top w:w="55" w:type="dxa"/>
              <w:left w:w="70" w:type="dxa"/>
              <w:bottom w:w="55" w:type="dxa"/>
              <w:right w:w="70" w:type="dxa"/>
            </w:tcMar>
            <w:shd w:val="clear" w:color="auto" w:fill="F7F9FC"/>
            <w:vAlign w:val="center"/>
          </w:tcPr>
          <w:p w14:paraId="7BEF2AAD">
            <w:pPr>
              <w:spacing w:after="0" w:line="240" w:lineRule="auto"/>
              <w:jc w:val="center"/>
              <w:rPr>
                <w:sz w:val="24"/>
                <w:szCs w:val="24"/>
              </w:rPr>
            </w:pPr>
            <w:r>
              <w:rPr>
                <w:rFonts w:ascii="Times New Roman" w:hAnsi="Times New Roman" w:cs="Times New Roman" w:eastAsia="宋体"/>
                <w:sz w:val="20"/>
                <w:szCs w:val="20"/>
              </w:rPr>
              <w:t>0.046s</w:t>
            </w:r>
          </w:p>
        </w:tc>
        <w:tc>
          <w:tcPr>
            <w:tcW w:w="1314" w:type="dxa"/>
            <w:tcMar>
              <w:top w:w="55" w:type="dxa"/>
              <w:left w:w="70" w:type="dxa"/>
              <w:bottom w:w="55" w:type="dxa"/>
              <w:right w:w="70" w:type="dxa"/>
            </w:tcMar>
            <w:shd w:val="clear" w:color="auto" w:fill="F7F9FC"/>
            <w:vAlign w:val="center"/>
          </w:tcPr>
          <w:p w14:paraId="214528E8">
            <w:pPr>
              <w:spacing w:after="0" w:line="240" w:lineRule="auto"/>
              <w:jc w:val="center"/>
              <w:rPr>
                <w:sz w:val="24"/>
                <w:szCs w:val="24"/>
              </w:rPr>
            </w:pPr>
            <w:r>
              <w:rPr>
                <w:rFonts w:ascii="Times New Roman" w:hAnsi="Times New Roman" w:cs="Times New Roman" w:eastAsia="宋体"/>
                <w:sz w:val="20"/>
                <w:szCs w:val="20"/>
              </w:rPr>
              <w:t>0</w:t>
            </w:r>
          </w:p>
        </w:tc>
      </w:tr>
    </w:tbl>
    <w:p w14:paraId="120B0BEC">
      <w:pPr>
        <w:pStyle w:val="19"/>
        <w:rPr>
          <w:sz w:val="24"/>
          <w:szCs w:val="24"/>
        </w:rPr>
      </w:pPr>
      <w:r>
        <w:rPr>
          <w:rFonts w:ascii="Times New Roman" w:hAnsi="Times New Roman" w:cs="Times New Roman" w:eastAsia="宋体"/>
          <w:sz w:val="24"/>
          <w:szCs w:val="24"/>
        </w:rPr>
        <w:t>MRIOR-SDA的适应后old_acc最高，平均收益为+8.98个百分点；DADDA-SDA平均收益为+4.75个百分点；ProtoNet CDA平均下降6.75个百分点。这说明target-old support含有可利用的域校准信息，但固定embedding上的单prototype不足以修正系统性跨接收机偏移。</w:t>
      </w:r>
    </w:p>
    <w:p w14:paraId="4CD5081E">
      <w:pPr>
        <w:pStyle w:val="5"/>
        <w:rPr>
          <w:sz w:val="24"/>
          <w:szCs w:val="24"/>
        </w:rPr>
      </w:pPr>
      <w:r>
        <w:rPr>
          <w:rFonts w:ascii="Times New Roman" w:hAnsi="Times New Roman" w:eastAsia="宋体" w:cs="Times New Roman"/>
          <w:sz w:val="24"/>
          <w:szCs w:val="24"/>
        </w:rPr>
        <w:t>3.6.2不同K-shot下的结果</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936"/>
        <w:gridCol w:w="2106"/>
        <w:gridCol w:w="2106"/>
        <w:gridCol w:w="2059"/>
        <w:gridCol w:w="2153"/>
      </w:tblGrid>
      <w:tr w14:paraId="511A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36" w:type="dxa"/>
            <w:tcMar>
              <w:top w:w="55" w:type="dxa"/>
              <w:left w:w="70" w:type="dxa"/>
              <w:bottom w:w="55" w:type="dxa"/>
              <w:right w:w="70" w:type="dxa"/>
            </w:tcMar>
            <w:shd w:val="clear" w:color="auto" w:fill="D9E2F3"/>
            <w:vAlign w:val="center"/>
          </w:tcPr>
          <w:p w14:paraId="23A54742">
            <w:pPr>
              <w:keepNext/>
              <w:spacing w:after="0" w:line="240" w:lineRule="auto"/>
              <w:rPr>
                <w:sz w:val="24"/>
                <w:szCs w:val="24"/>
              </w:rPr>
              <w:jc w:val="center"/>
            </w:pPr>
            <w:r>
              <w:rPr>
                <w:rFonts w:ascii="Times New Roman" w:hAnsi="Times New Roman" w:cs="Times New Roman" w:eastAsia="宋体"/>
                <w:b/>
                <w:sz w:val="20"/>
                <w:szCs w:val="20"/>
                <w:bCs/>
                <w:color w:val="1F4E79"/>
              </w:rPr>
              <w:t>K</w:t>
            </w:r>
          </w:p>
        </w:tc>
        <w:tc>
          <w:tcPr>
            <w:tcW w:w="2106" w:type="dxa"/>
            <w:tcMar>
              <w:top w:w="55" w:type="dxa"/>
              <w:left w:w="70" w:type="dxa"/>
              <w:bottom w:w="55" w:type="dxa"/>
              <w:right w:w="70" w:type="dxa"/>
            </w:tcMar>
            <w:shd w:val="clear" w:color="auto" w:fill="D9E2F3"/>
            <w:vAlign w:val="center"/>
          </w:tcPr>
          <w:p w14:paraId="16AB7915">
            <w:pPr>
              <w:keepNext/>
              <w:spacing w:after="0" w:line="240" w:lineRule="auto"/>
              <w:rPr>
                <w:sz w:val="24"/>
                <w:szCs w:val="24"/>
              </w:rPr>
              <w:jc w:val="center"/>
            </w:pPr>
            <w:r>
              <w:rPr>
                <w:rFonts w:ascii="Times New Roman" w:hAnsi="Times New Roman" w:cs="Times New Roman" w:eastAsia="宋体"/>
                <w:b/>
                <w:sz w:val="20"/>
                <w:szCs w:val="20"/>
                <w:bCs/>
                <w:color w:val="1F4E79"/>
              </w:rPr>
              <w:t>直接Phase1域泛化基座</w:t>
            </w:r>
          </w:p>
        </w:tc>
        <w:tc>
          <w:tcPr>
            <w:tcW w:w="2106" w:type="dxa"/>
            <w:tcMar>
              <w:top w:w="55" w:type="dxa"/>
              <w:left w:w="70" w:type="dxa"/>
              <w:bottom w:w="55" w:type="dxa"/>
              <w:right w:w="70" w:type="dxa"/>
            </w:tcMar>
            <w:shd w:val="clear" w:color="auto" w:fill="D9E2F3"/>
            <w:vAlign w:val="center"/>
          </w:tcPr>
          <w:p w14:paraId="4B50E6C1">
            <w:pPr>
              <w:keepNext/>
              <w:spacing w:after="0" w:line="240" w:lineRule="auto"/>
              <w:rPr>
                <w:sz w:val="24"/>
                <w:szCs w:val="24"/>
              </w:rPr>
              <w:jc w:val="center"/>
            </w:pPr>
            <w:r>
              <w:rPr>
                <w:rFonts w:ascii="Times New Roman" w:hAnsi="Times New Roman" w:cs="Times New Roman" w:eastAsia="宋体"/>
                <w:b/>
                <w:sz w:val="20"/>
                <w:szCs w:val="20"/>
                <w:bCs/>
                <w:color w:val="1F4E79"/>
              </w:rPr>
              <w:t>MRIOR-SDA</w:t>
            </w:r>
          </w:p>
        </w:tc>
        <w:tc>
          <w:tcPr>
            <w:tcW w:w="2059" w:type="dxa"/>
            <w:tcMar>
              <w:top w:w="55" w:type="dxa"/>
              <w:left w:w="70" w:type="dxa"/>
              <w:bottom w:w="55" w:type="dxa"/>
              <w:right w:w="70" w:type="dxa"/>
            </w:tcMar>
            <w:shd w:val="clear" w:color="auto" w:fill="D9E2F3"/>
            <w:vAlign w:val="center"/>
          </w:tcPr>
          <w:p w14:paraId="79B168EE">
            <w:pPr>
              <w:keepNext/>
              <w:spacing w:after="0" w:line="240" w:lineRule="auto"/>
              <w:rPr>
                <w:sz w:val="24"/>
                <w:szCs w:val="24"/>
              </w:rPr>
              <w:jc w:val="center"/>
            </w:pPr>
            <w:r>
              <w:rPr>
                <w:rFonts w:ascii="Times New Roman" w:hAnsi="Times New Roman" w:cs="Times New Roman" w:eastAsia="宋体"/>
                <w:b/>
                <w:sz w:val="20"/>
                <w:szCs w:val="20"/>
                <w:bCs/>
                <w:color w:val="1F4E79"/>
              </w:rPr>
              <w:t>DADDA-SDA</w:t>
            </w:r>
          </w:p>
        </w:tc>
        <w:tc>
          <w:tcPr>
            <w:tcW w:w="2153" w:type="dxa"/>
            <w:tcMar>
              <w:top w:w="55" w:type="dxa"/>
              <w:left w:w="70" w:type="dxa"/>
              <w:bottom w:w="55" w:type="dxa"/>
              <w:right w:w="70" w:type="dxa"/>
            </w:tcMar>
            <w:shd w:val="clear" w:color="auto" w:fill="D9E2F3"/>
            <w:vAlign w:val="center"/>
          </w:tcPr>
          <w:p w14:paraId="2613651A">
            <w:pPr>
              <w:keepNext/>
              <w:spacing w:after="0" w:line="240" w:lineRule="auto"/>
              <w:rPr>
                <w:sz w:val="24"/>
                <w:szCs w:val="24"/>
              </w:rPr>
              <w:jc w:val="center"/>
            </w:pPr>
            <w:r>
              <w:rPr>
                <w:rFonts w:ascii="Times New Roman" w:hAnsi="Times New Roman" w:cs="Times New Roman" w:eastAsia="宋体"/>
                <w:b/>
                <w:sz w:val="20"/>
                <w:szCs w:val="20"/>
                <w:bCs/>
                <w:color w:val="1F4E79"/>
              </w:rPr>
              <w:t>ProtoNet CDA</w:t>
            </w:r>
          </w:p>
        </w:tc>
      </w:tr>
      <w:tr w14:paraId="704B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55" w:type="dxa"/>
              <w:left w:w="70" w:type="dxa"/>
              <w:bottom w:w="55" w:type="dxa"/>
              <w:right w:w="70" w:type="dxa"/>
            </w:tcMar>
            <w:shd w:val="clear" w:color="auto" w:fill="F7F9FC"/>
            <w:vAlign w:val="center"/>
          </w:tcPr>
          <w:p w14:paraId="7DD3F7E1">
            <w:pPr>
              <w:spacing w:after="0" w:line="240" w:lineRule="auto"/>
              <w:jc w:val="center"/>
              <w:rPr>
                <w:sz w:val="24"/>
                <w:szCs w:val="24"/>
              </w:rPr>
            </w:pPr>
            <w:r>
              <w:rPr>
                <w:rFonts w:ascii="Times New Roman" w:hAnsi="Times New Roman" w:cs="Times New Roman" w:eastAsia="宋体"/>
                <w:sz w:val="20"/>
                <w:szCs w:val="20"/>
              </w:rPr>
              <w:t>1</w:t>
            </w:r>
          </w:p>
        </w:tc>
        <w:tc>
          <w:tcPr>
            <w:tcW w:w="2106" w:type="dxa"/>
            <w:tcMar>
              <w:top w:w="55" w:type="dxa"/>
              <w:left w:w="70" w:type="dxa"/>
              <w:bottom w:w="55" w:type="dxa"/>
              <w:right w:w="70" w:type="dxa"/>
            </w:tcMar>
            <w:shd w:val="clear" w:color="auto" w:fill="F7F9FC"/>
            <w:vAlign w:val="center"/>
          </w:tcPr>
          <w:p w14:paraId="47D96800">
            <w:pPr>
              <w:spacing w:after="0" w:line="240" w:lineRule="auto"/>
              <w:jc w:val="center"/>
              <w:rPr>
                <w:sz w:val="24"/>
                <w:szCs w:val="24"/>
              </w:rPr>
            </w:pPr>
            <w:r>
              <w:rPr>
                <w:rFonts w:ascii="Times New Roman" w:hAnsi="Times New Roman" w:cs="Times New Roman" w:eastAsia="宋体"/>
                <w:sz w:val="20"/>
                <w:szCs w:val="20"/>
              </w:rPr>
              <w:t>73.60%</w:t>
            </w:r>
          </w:p>
        </w:tc>
        <w:tc>
          <w:tcPr>
            <w:tcW w:w="2106" w:type="dxa"/>
            <w:tcMar>
              <w:top w:w="55" w:type="dxa"/>
              <w:left w:w="70" w:type="dxa"/>
              <w:bottom w:w="55" w:type="dxa"/>
              <w:right w:w="70" w:type="dxa"/>
            </w:tcMar>
            <w:shd w:val="clear" w:color="auto" w:fill="F7F9FC"/>
            <w:vAlign w:val="center"/>
          </w:tcPr>
          <w:p w14:paraId="7A77AC2D">
            <w:pPr>
              <w:spacing w:after="0" w:line="240" w:lineRule="auto"/>
              <w:jc w:val="center"/>
              <w:rPr>
                <w:sz w:val="24"/>
                <w:szCs w:val="24"/>
              </w:rPr>
            </w:pPr>
            <w:r>
              <w:rPr>
                <w:rFonts w:ascii="Times New Roman" w:hAnsi="Times New Roman" w:cs="Times New Roman" w:eastAsia="宋体"/>
                <w:sz w:val="20"/>
                <w:szCs w:val="20"/>
              </w:rPr>
              <w:t>77.22%</w:t>
            </w:r>
          </w:p>
        </w:tc>
        <w:tc>
          <w:tcPr>
            <w:tcW w:w="2059" w:type="dxa"/>
            <w:tcMar>
              <w:top w:w="55" w:type="dxa"/>
              <w:left w:w="70" w:type="dxa"/>
              <w:bottom w:w="55" w:type="dxa"/>
              <w:right w:w="70" w:type="dxa"/>
            </w:tcMar>
            <w:shd w:val="clear" w:color="auto" w:fill="F7F9FC"/>
            <w:vAlign w:val="center"/>
          </w:tcPr>
          <w:p w14:paraId="5C1534EE">
            <w:pPr>
              <w:spacing w:after="0" w:line="240" w:lineRule="auto"/>
              <w:jc w:val="center"/>
              <w:rPr>
                <w:sz w:val="24"/>
                <w:szCs w:val="24"/>
              </w:rPr>
            </w:pPr>
            <w:r>
              <w:rPr>
                <w:rFonts w:ascii="Times New Roman" w:hAnsi="Times New Roman" w:cs="Times New Roman" w:eastAsia="宋体"/>
                <w:sz w:val="20"/>
                <w:szCs w:val="20"/>
              </w:rPr>
              <w:t>74.94%</w:t>
            </w:r>
          </w:p>
        </w:tc>
        <w:tc>
          <w:tcPr>
            <w:tcW w:w="2153" w:type="dxa"/>
            <w:tcMar>
              <w:top w:w="55" w:type="dxa"/>
              <w:left w:w="70" w:type="dxa"/>
              <w:bottom w:w="55" w:type="dxa"/>
              <w:right w:w="70" w:type="dxa"/>
            </w:tcMar>
            <w:shd w:val="clear" w:color="auto" w:fill="F7F9FC"/>
            <w:vAlign w:val="center"/>
          </w:tcPr>
          <w:p w14:paraId="349C6E98">
            <w:pPr>
              <w:spacing w:after="0" w:line="240" w:lineRule="auto"/>
              <w:jc w:val="center"/>
              <w:rPr>
                <w:sz w:val="24"/>
                <w:szCs w:val="24"/>
              </w:rPr>
            </w:pPr>
            <w:r>
              <w:rPr>
                <w:rFonts w:ascii="Times New Roman" w:hAnsi="Times New Roman" w:cs="Times New Roman" w:eastAsia="宋体"/>
                <w:sz w:val="20"/>
                <w:szCs w:val="20"/>
              </w:rPr>
              <w:t>58.67%</w:t>
            </w:r>
          </w:p>
        </w:tc>
      </w:tr>
      <w:tr w14:paraId="123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55" w:type="dxa"/>
              <w:left w:w="70" w:type="dxa"/>
              <w:bottom w:w="55" w:type="dxa"/>
              <w:right w:w="70" w:type="dxa"/>
            </w:tcMar>
            <w:shd w:val="clear" w:color="auto" w:fill="FFFFFF"/>
            <w:vAlign w:val="center"/>
          </w:tcPr>
          <w:p w14:paraId="1F310926">
            <w:pPr>
              <w:spacing w:after="0" w:line="240" w:lineRule="auto"/>
              <w:jc w:val="center"/>
              <w:rPr>
                <w:sz w:val="24"/>
                <w:szCs w:val="24"/>
              </w:rPr>
            </w:pPr>
            <w:r>
              <w:rPr>
                <w:rFonts w:ascii="Times New Roman" w:hAnsi="Times New Roman" w:cs="Times New Roman" w:eastAsia="宋体"/>
                <w:sz w:val="20"/>
                <w:szCs w:val="20"/>
              </w:rPr>
              <w:t>2</w:t>
            </w:r>
          </w:p>
        </w:tc>
        <w:tc>
          <w:tcPr>
            <w:tcW w:w="2106" w:type="dxa"/>
            <w:tcMar>
              <w:top w:w="55" w:type="dxa"/>
              <w:left w:w="70" w:type="dxa"/>
              <w:bottom w:w="55" w:type="dxa"/>
              <w:right w:w="70" w:type="dxa"/>
            </w:tcMar>
            <w:shd w:val="clear" w:color="auto" w:fill="FFFFFF"/>
            <w:vAlign w:val="center"/>
          </w:tcPr>
          <w:p w14:paraId="3738BE36">
            <w:pPr>
              <w:spacing w:after="0" w:line="240" w:lineRule="auto"/>
              <w:jc w:val="center"/>
              <w:rPr>
                <w:sz w:val="24"/>
                <w:szCs w:val="24"/>
              </w:rPr>
            </w:pPr>
            <w:r>
              <w:rPr>
                <w:rFonts w:ascii="Times New Roman" w:hAnsi="Times New Roman" w:cs="Times New Roman" w:eastAsia="宋体"/>
                <w:sz w:val="20"/>
                <w:szCs w:val="20"/>
              </w:rPr>
              <w:t>73.60%</w:t>
            </w:r>
          </w:p>
        </w:tc>
        <w:tc>
          <w:tcPr>
            <w:tcW w:w="2106" w:type="dxa"/>
            <w:tcMar>
              <w:top w:w="55" w:type="dxa"/>
              <w:left w:w="70" w:type="dxa"/>
              <w:bottom w:w="55" w:type="dxa"/>
              <w:right w:w="70" w:type="dxa"/>
            </w:tcMar>
            <w:shd w:val="clear" w:color="auto" w:fill="FFFFFF"/>
            <w:vAlign w:val="center"/>
          </w:tcPr>
          <w:p w14:paraId="16E5FB6E">
            <w:pPr>
              <w:spacing w:after="0" w:line="240" w:lineRule="auto"/>
              <w:jc w:val="center"/>
              <w:rPr>
                <w:sz w:val="24"/>
                <w:szCs w:val="24"/>
              </w:rPr>
            </w:pPr>
            <w:r>
              <w:rPr>
                <w:rFonts w:ascii="Times New Roman" w:hAnsi="Times New Roman" w:cs="Times New Roman" w:eastAsia="宋体"/>
                <w:sz w:val="20"/>
                <w:szCs w:val="20"/>
              </w:rPr>
              <w:t>79.51%</w:t>
            </w:r>
          </w:p>
        </w:tc>
        <w:tc>
          <w:tcPr>
            <w:tcW w:w="2059" w:type="dxa"/>
            <w:tcMar>
              <w:top w:w="55" w:type="dxa"/>
              <w:left w:w="70" w:type="dxa"/>
              <w:bottom w:w="55" w:type="dxa"/>
              <w:right w:w="70" w:type="dxa"/>
            </w:tcMar>
            <w:shd w:val="clear" w:color="auto" w:fill="FFFFFF"/>
            <w:vAlign w:val="center"/>
          </w:tcPr>
          <w:p w14:paraId="0FEB6E53">
            <w:pPr>
              <w:spacing w:after="0" w:line="240" w:lineRule="auto"/>
              <w:jc w:val="center"/>
              <w:rPr>
                <w:sz w:val="24"/>
                <w:szCs w:val="24"/>
              </w:rPr>
            </w:pPr>
            <w:r>
              <w:rPr>
                <w:rFonts w:ascii="Times New Roman" w:hAnsi="Times New Roman" w:cs="Times New Roman" w:eastAsia="宋体"/>
                <w:sz w:val="20"/>
                <w:szCs w:val="20"/>
              </w:rPr>
              <w:t>76.14%</w:t>
            </w:r>
          </w:p>
        </w:tc>
        <w:tc>
          <w:tcPr>
            <w:tcW w:w="2153" w:type="dxa"/>
            <w:tcMar>
              <w:top w:w="55" w:type="dxa"/>
              <w:left w:w="70" w:type="dxa"/>
              <w:bottom w:w="55" w:type="dxa"/>
              <w:right w:w="70" w:type="dxa"/>
            </w:tcMar>
            <w:shd w:val="clear" w:color="auto" w:fill="FFFFFF"/>
            <w:vAlign w:val="center"/>
          </w:tcPr>
          <w:p w14:paraId="55F424F1">
            <w:pPr>
              <w:spacing w:after="0" w:line="240" w:lineRule="auto"/>
              <w:jc w:val="center"/>
              <w:rPr>
                <w:sz w:val="24"/>
                <w:szCs w:val="24"/>
              </w:rPr>
            </w:pPr>
            <w:r>
              <w:rPr>
                <w:rFonts w:ascii="Times New Roman" w:hAnsi="Times New Roman" w:cs="Times New Roman" w:eastAsia="宋体"/>
                <w:sz w:val="20"/>
                <w:szCs w:val="20"/>
              </w:rPr>
              <w:t>64.70%</w:t>
            </w:r>
          </w:p>
        </w:tc>
      </w:tr>
      <w:tr w14:paraId="1A9D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55" w:type="dxa"/>
              <w:left w:w="70" w:type="dxa"/>
              <w:bottom w:w="55" w:type="dxa"/>
              <w:right w:w="70" w:type="dxa"/>
            </w:tcMar>
            <w:shd w:val="clear" w:color="auto" w:fill="F7F9FC"/>
            <w:vAlign w:val="center"/>
          </w:tcPr>
          <w:p w14:paraId="590FFEC6">
            <w:pPr>
              <w:spacing w:after="0" w:line="240" w:lineRule="auto"/>
              <w:jc w:val="center"/>
              <w:rPr>
                <w:sz w:val="24"/>
                <w:szCs w:val="24"/>
              </w:rPr>
            </w:pPr>
            <w:r>
              <w:rPr>
                <w:rFonts w:ascii="Times New Roman" w:hAnsi="Times New Roman" w:cs="Times New Roman" w:eastAsia="宋体"/>
                <w:sz w:val="20"/>
                <w:szCs w:val="20"/>
              </w:rPr>
              <w:t>5</w:t>
            </w:r>
          </w:p>
        </w:tc>
        <w:tc>
          <w:tcPr>
            <w:tcW w:w="2106" w:type="dxa"/>
            <w:tcMar>
              <w:top w:w="55" w:type="dxa"/>
              <w:left w:w="70" w:type="dxa"/>
              <w:bottom w:w="55" w:type="dxa"/>
              <w:right w:w="70" w:type="dxa"/>
            </w:tcMar>
            <w:shd w:val="clear" w:color="auto" w:fill="F7F9FC"/>
            <w:vAlign w:val="center"/>
          </w:tcPr>
          <w:p w14:paraId="55ADD25D">
            <w:pPr>
              <w:spacing w:after="0" w:line="240" w:lineRule="auto"/>
              <w:jc w:val="center"/>
              <w:rPr>
                <w:sz w:val="24"/>
                <w:szCs w:val="24"/>
              </w:rPr>
            </w:pPr>
            <w:r>
              <w:rPr>
                <w:rFonts w:ascii="Times New Roman" w:hAnsi="Times New Roman" w:cs="Times New Roman" w:eastAsia="宋体"/>
                <w:sz w:val="20"/>
                <w:szCs w:val="20"/>
              </w:rPr>
              <w:t>73.60%</w:t>
            </w:r>
          </w:p>
        </w:tc>
        <w:tc>
          <w:tcPr>
            <w:tcW w:w="2106" w:type="dxa"/>
            <w:tcMar>
              <w:top w:w="55" w:type="dxa"/>
              <w:left w:w="70" w:type="dxa"/>
              <w:bottom w:w="55" w:type="dxa"/>
              <w:right w:w="70" w:type="dxa"/>
            </w:tcMar>
            <w:shd w:val="clear" w:color="auto" w:fill="F7F9FC"/>
            <w:vAlign w:val="center"/>
          </w:tcPr>
          <w:p w14:paraId="086C0ADC">
            <w:pPr>
              <w:spacing w:after="0" w:line="240" w:lineRule="auto"/>
              <w:jc w:val="center"/>
              <w:rPr>
                <w:sz w:val="24"/>
                <w:szCs w:val="24"/>
              </w:rPr>
            </w:pPr>
            <w:r>
              <w:rPr>
                <w:rFonts w:ascii="Times New Roman" w:hAnsi="Times New Roman" w:cs="Times New Roman" w:eastAsia="宋体"/>
                <w:sz w:val="20"/>
                <w:szCs w:val="20"/>
              </w:rPr>
              <w:t>82.59%</w:t>
            </w:r>
          </w:p>
        </w:tc>
        <w:tc>
          <w:tcPr>
            <w:tcW w:w="2059" w:type="dxa"/>
            <w:tcMar>
              <w:top w:w="55" w:type="dxa"/>
              <w:left w:w="70" w:type="dxa"/>
              <w:bottom w:w="55" w:type="dxa"/>
              <w:right w:w="70" w:type="dxa"/>
            </w:tcMar>
            <w:shd w:val="clear" w:color="auto" w:fill="F7F9FC"/>
            <w:vAlign w:val="center"/>
          </w:tcPr>
          <w:p w14:paraId="33E961EE">
            <w:pPr>
              <w:spacing w:after="0" w:line="240" w:lineRule="auto"/>
              <w:jc w:val="center"/>
              <w:rPr>
                <w:sz w:val="24"/>
                <w:szCs w:val="24"/>
              </w:rPr>
            </w:pPr>
            <w:r>
              <w:rPr>
                <w:rFonts w:ascii="Times New Roman" w:hAnsi="Times New Roman" w:cs="Times New Roman" w:eastAsia="宋体"/>
                <w:sz w:val="20"/>
                <w:szCs w:val="20"/>
              </w:rPr>
              <w:t>78.19%</w:t>
            </w:r>
          </w:p>
        </w:tc>
        <w:tc>
          <w:tcPr>
            <w:tcW w:w="2153" w:type="dxa"/>
            <w:tcMar>
              <w:top w:w="55" w:type="dxa"/>
              <w:left w:w="70" w:type="dxa"/>
              <w:bottom w:w="55" w:type="dxa"/>
              <w:right w:w="70" w:type="dxa"/>
            </w:tcMar>
            <w:shd w:val="clear" w:color="auto" w:fill="F7F9FC"/>
            <w:vAlign w:val="center"/>
          </w:tcPr>
          <w:p w14:paraId="1B5EB04B">
            <w:pPr>
              <w:spacing w:after="0" w:line="240" w:lineRule="auto"/>
              <w:jc w:val="center"/>
              <w:rPr>
                <w:sz w:val="24"/>
                <w:szCs w:val="24"/>
              </w:rPr>
            </w:pPr>
            <w:r>
              <w:rPr>
                <w:rFonts w:ascii="Times New Roman" w:hAnsi="Times New Roman" w:cs="Times New Roman" w:eastAsia="宋体"/>
                <w:sz w:val="20"/>
                <w:szCs w:val="20"/>
              </w:rPr>
              <w:t>68.98%</w:t>
            </w:r>
          </w:p>
        </w:tc>
      </w:tr>
      <w:tr w14:paraId="42F6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55" w:type="dxa"/>
              <w:left w:w="70" w:type="dxa"/>
              <w:bottom w:w="55" w:type="dxa"/>
              <w:right w:w="70" w:type="dxa"/>
            </w:tcMar>
            <w:shd w:val="clear" w:color="auto" w:fill="FFFFFF"/>
            <w:vAlign w:val="center"/>
          </w:tcPr>
          <w:p w14:paraId="38F34627">
            <w:pPr>
              <w:spacing w:after="0" w:line="240" w:lineRule="auto"/>
              <w:jc w:val="center"/>
              <w:rPr>
                <w:sz w:val="24"/>
                <w:szCs w:val="24"/>
              </w:rPr>
            </w:pPr>
            <w:r>
              <w:rPr>
                <w:rFonts w:ascii="Times New Roman" w:hAnsi="Times New Roman" w:cs="Times New Roman" w:eastAsia="宋体"/>
                <w:sz w:val="20"/>
                <w:szCs w:val="20"/>
              </w:rPr>
              <w:t>10</w:t>
            </w:r>
          </w:p>
        </w:tc>
        <w:tc>
          <w:tcPr>
            <w:tcW w:w="2106" w:type="dxa"/>
            <w:tcMar>
              <w:top w:w="55" w:type="dxa"/>
              <w:left w:w="70" w:type="dxa"/>
              <w:bottom w:w="55" w:type="dxa"/>
              <w:right w:w="70" w:type="dxa"/>
            </w:tcMar>
            <w:shd w:val="clear" w:color="auto" w:fill="FFFFFF"/>
            <w:vAlign w:val="center"/>
          </w:tcPr>
          <w:p w14:paraId="67D70C13">
            <w:pPr>
              <w:spacing w:after="0" w:line="240" w:lineRule="auto"/>
              <w:jc w:val="center"/>
              <w:rPr>
                <w:sz w:val="24"/>
                <w:szCs w:val="24"/>
              </w:rPr>
            </w:pPr>
            <w:r>
              <w:rPr>
                <w:rFonts w:ascii="Times New Roman" w:hAnsi="Times New Roman" w:cs="Times New Roman" w:eastAsia="宋体"/>
                <w:sz w:val="20"/>
                <w:szCs w:val="20"/>
              </w:rPr>
              <w:t>73.60%</w:t>
            </w:r>
          </w:p>
        </w:tc>
        <w:tc>
          <w:tcPr>
            <w:tcW w:w="2106" w:type="dxa"/>
            <w:tcMar>
              <w:top w:w="55" w:type="dxa"/>
              <w:left w:w="70" w:type="dxa"/>
              <w:bottom w:w="55" w:type="dxa"/>
              <w:right w:w="70" w:type="dxa"/>
            </w:tcMar>
            <w:shd w:val="clear" w:color="auto" w:fill="FFFFFF"/>
            <w:vAlign w:val="center"/>
          </w:tcPr>
          <w:p w14:paraId="3FF720CD">
            <w:pPr>
              <w:spacing w:after="0" w:line="240" w:lineRule="auto"/>
              <w:jc w:val="center"/>
              <w:rPr>
                <w:sz w:val="24"/>
                <w:szCs w:val="24"/>
              </w:rPr>
            </w:pPr>
            <w:r>
              <w:rPr>
                <w:rFonts w:ascii="Times New Roman" w:hAnsi="Times New Roman" w:cs="Times New Roman" w:eastAsia="宋体"/>
                <w:sz w:val="20"/>
                <w:szCs w:val="20"/>
              </w:rPr>
              <w:t>85.82%</w:t>
            </w:r>
          </w:p>
        </w:tc>
        <w:tc>
          <w:tcPr>
            <w:tcW w:w="2059" w:type="dxa"/>
            <w:tcMar>
              <w:top w:w="55" w:type="dxa"/>
              <w:left w:w="70" w:type="dxa"/>
              <w:bottom w:w="55" w:type="dxa"/>
              <w:right w:w="70" w:type="dxa"/>
            </w:tcMar>
            <w:shd w:val="clear" w:color="auto" w:fill="FFFFFF"/>
            <w:vAlign w:val="center"/>
          </w:tcPr>
          <w:p w14:paraId="06B22188">
            <w:pPr>
              <w:spacing w:after="0" w:line="240" w:lineRule="auto"/>
              <w:jc w:val="center"/>
              <w:rPr>
                <w:sz w:val="24"/>
                <w:szCs w:val="24"/>
              </w:rPr>
            </w:pPr>
            <w:r>
              <w:rPr>
                <w:rFonts w:ascii="Times New Roman" w:hAnsi="Times New Roman" w:cs="Times New Roman" w:eastAsia="宋体"/>
                <w:sz w:val="20"/>
                <w:szCs w:val="20"/>
              </w:rPr>
              <w:t>80.31%</w:t>
            </w:r>
          </w:p>
        </w:tc>
        <w:tc>
          <w:tcPr>
            <w:tcW w:w="2153" w:type="dxa"/>
            <w:tcMar>
              <w:top w:w="55" w:type="dxa"/>
              <w:left w:w="70" w:type="dxa"/>
              <w:bottom w:w="55" w:type="dxa"/>
              <w:right w:w="70" w:type="dxa"/>
            </w:tcMar>
            <w:shd w:val="clear" w:color="auto" w:fill="FFFFFF"/>
            <w:vAlign w:val="center"/>
          </w:tcPr>
          <w:p w14:paraId="7ABD15B3">
            <w:pPr>
              <w:spacing w:after="0" w:line="240" w:lineRule="auto"/>
              <w:jc w:val="center"/>
              <w:rPr>
                <w:sz w:val="24"/>
                <w:szCs w:val="24"/>
              </w:rPr>
            </w:pPr>
            <w:r>
              <w:rPr>
                <w:rFonts w:ascii="Times New Roman" w:hAnsi="Times New Roman" w:cs="Times New Roman" w:eastAsia="宋体"/>
                <w:sz w:val="20"/>
                <w:szCs w:val="20"/>
              </w:rPr>
              <w:t>70.42%</w:t>
            </w:r>
          </w:p>
        </w:tc>
      </w:tr>
      <w:tr w14:paraId="11C3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55" w:type="dxa"/>
              <w:left w:w="70" w:type="dxa"/>
              <w:bottom w:w="55" w:type="dxa"/>
              <w:right w:w="70" w:type="dxa"/>
            </w:tcMar>
            <w:shd w:val="clear" w:color="auto" w:fill="F7F9FC"/>
            <w:vAlign w:val="center"/>
          </w:tcPr>
          <w:p w14:paraId="042089D2">
            <w:pPr>
              <w:spacing w:after="0" w:line="240" w:lineRule="auto"/>
              <w:jc w:val="center"/>
              <w:rPr>
                <w:sz w:val="24"/>
                <w:szCs w:val="24"/>
              </w:rPr>
            </w:pPr>
            <w:r>
              <w:rPr>
                <w:rFonts w:ascii="Times New Roman" w:hAnsi="Times New Roman" w:cs="Times New Roman" w:eastAsia="宋体"/>
                <w:sz w:val="20"/>
                <w:szCs w:val="20"/>
              </w:rPr>
              <w:t>20</w:t>
            </w:r>
          </w:p>
        </w:tc>
        <w:tc>
          <w:tcPr>
            <w:tcW w:w="2106" w:type="dxa"/>
            <w:tcMar>
              <w:top w:w="55" w:type="dxa"/>
              <w:left w:w="70" w:type="dxa"/>
              <w:bottom w:w="55" w:type="dxa"/>
              <w:right w:w="70" w:type="dxa"/>
            </w:tcMar>
            <w:shd w:val="clear" w:color="auto" w:fill="F7F9FC"/>
            <w:vAlign w:val="center"/>
          </w:tcPr>
          <w:p w14:paraId="6F53FF39">
            <w:pPr>
              <w:spacing w:after="0" w:line="240" w:lineRule="auto"/>
              <w:jc w:val="center"/>
              <w:rPr>
                <w:sz w:val="24"/>
                <w:szCs w:val="24"/>
              </w:rPr>
            </w:pPr>
            <w:r>
              <w:rPr>
                <w:rFonts w:ascii="Times New Roman" w:hAnsi="Times New Roman" w:cs="Times New Roman" w:eastAsia="宋体"/>
                <w:sz w:val="20"/>
                <w:szCs w:val="20"/>
              </w:rPr>
              <w:t>73.60%</w:t>
            </w:r>
          </w:p>
        </w:tc>
        <w:tc>
          <w:tcPr>
            <w:tcW w:w="2106" w:type="dxa"/>
            <w:tcMar>
              <w:top w:w="55" w:type="dxa"/>
              <w:left w:w="70" w:type="dxa"/>
              <w:bottom w:w="55" w:type="dxa"/>
              <w:right w:w="70" w:type="dxa"/>
            </w:tcMar>
            <w:shd w:val="clear" w:color="auto" w:fill="F7F9FC"/>
            <w:vAlign w:val="center"/>
          </w:tcPr>
          <w:p w14:paraId="047327EB">
            <w:pPr>
              <w:spacing w:after="0" w:line="240" w:lineRule="auto"/>
              <w:jc w:val="center"/>
              <w:rPr>
                <w:sz w:val="24"/>
                <w:szCs w:val="24"/>
              </w:rPr>
            </w:pPr>
            <w:r>
              <w:rPr>
                <w:rFonts w:ascii="Times New Roman" w:hAnsi="Times New Roman" w:cs="Times New Roman" w:eastAsia="宋体"/>
                <w:sz w:val="20"/>
                <w:szCs w:val="20"/>
              </w:rPr>
              <w:t>87.74%</w:t>
            </w:r>
          </w:p>
        </w:tc>
        <w:tc>
          <w:tcPr>
            <w:tcW w:w="2059" w:type="dxa"/>
            <w:tcMar>
              <w:top w:w="55" w:type="dxa"/>
              <w:left w:w="70" w:type="dxa"/>
              <w:bottom w:w="55" w:type="dxa"/>
              <w:right w:w="70" w:type="dxa"/>
            </w:tcMar>
            <w:shd w:val="clear" w:color="auto" w:fill="F7F9FC"/>
            <w:vAlign w:val="center"/>
          </w:tcPr>
          <w:p w14:paraId="50CF1FBD">
            <w:pPr>
              <w:spacing w:after="0" w:line="240" w:lineRule="auto"/>
              <w:jc w:val="center"/>
              <w:rPr>
                <w:sz w:val="24"/>
                <w:szCs w:val="24"/>
              </w:rPr>
            </w:pPr>
            <w:r>
              <w:rPr>
                <w:rFonts w:ascii="Times New Roman" w:hAnsi="Times New Roman" w:cs="Times New Roman" w:eastAsia="宋体"/>
                <w:sz w:val="20"/>
                <w:szCs w:val="20"/>
              </w:rPr>
              <w:t>82.16%</w:t>
            </w:r>
          </w:p>
        </w:tc>
        <w:tc>
          <w:tcPr>
            <w:tcW w:w="2153" w:type="dxa"/>
            <w:tcMar>
              <w:top w:w="55" w:type="dxa"/>
              <w:left w:w="70" w:type="dxa"/>
              <w:bottom w:w="55" w:type="dxa"/>
              <w:right w:w="70" w:type="dxa"/>
            </w:tcMar>
            <w:shd w:val="clear" w:color="auto" w:fill="F7F9FC"/>
            <w:vAlign w:val="center"/>
          </w:tcPr>
          <w:p w14:paraId="3501666F">
            <w:pPr>
              <w:spacing w:after="0" w:line="240" w:lineRule="auto"/>
              <w:jc w:val="center"/>
              <w:rPr>
                <w:sz w:val="24"/>
                <w:szCs w:val="24"/>
              </w:rPr>
            </w:pPr>
            <w:r>
              <w:rPr>
                <w:rFonts w:ascii="Times New Roman" w:hAnsi="Times New Roman" w:cs="Times New Roman" w:eastAsia="宋体"/>
                <w:sz w:val="20"/>
                <w:szCs w:val="20"/>
              </w:rPr>
              <w:t>71.48%</w:t>
            </w:r>
          </w:p>
        </w:tc>
      </w:tr>
    </w:tbl>
    <w:p w14:paraId="147E8B9B">
      <w:pPr>
        <w:pStyle w:val="19"/>
        <w:rPr>
          <w:sz w:val="24"/>
          <w:szCs w:val="24"/>
        </w:rPr>
      </w:pPr>
      <w:r>
        <w:rPr>
          <w:rFonts w:ascii="Times New Roman" w:hAnsi="Times New Roman" w:cs="Times New Roman" w:eastAsia="宋体"/>
          <w:sz w:val="24"/>
          <w:szCs w:val="24"/>
        </w:rPr>
        <w:t>K从1增加到20时，MRIOR-SDA与DADDA-SDA持续受益，说明更多target support提高了梯度估计和类条件分布估计的稳定性。ProtoNet CDA也随K增加而改善，但K=20时仍低于直接Phase1域泛化基座。</w:t>
      </w:r>
    </w:p>
    <w:p w14:paraId="55BE8090">
      <w:pPr>
        <w:pStyle w:val="5"/>
        <w:rPr>
          <w:sz w:val="24"/>
          <w:szCs w:val="24"/>
        </w:rPr>
      </w:pPr>
      <w:r>
        <w:rPr>
          <w:rFonts w:ascii="Times New Roman" w:hAnsi="Times New Roman" w:eastAsia="宋体" w:cs="Times New Roman"/>
          <w:sz w:val="24"/>
          <w:szCs w:val="24"/>
        </w:rPr>
        <w:t>3.6.3不同target receiver下的结果</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84"/>
        <w:gridCol w:w="1918"/>
        <w:gridCol w:w="1918"/>
        <w:gridCol w:w="1918"/>
        <w:gridCol w:w="1922"/>
      </w:tblGrid>
      <w:tr w14:paraId="61A22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84" w:type="dxa"/>
            <w:tcMar>
              <w:top w:w="55" w:type="dxa"/>
              <w:left w:w="70" w:type="dxa"/>
              <w:bottom w:w="55" w:type="dxa"/>
              <w:right w:w="70" w:type="dxa"/>
            </w:tcMar>
            <w:shd w:val="clear" w:color="auto" w:fill="D9E2F3"/>
            <w:vAlign w:val="center"/>
          </w:tcPr>
          <w:p w14:paraId="08570A8E">
            <w:pPr>
              <w:keepNext/>
              <w:spacing w:after="0" w:line="240" w:lineRule="auto"/>
              <w:rPr>
                <w:sz w:val="24"/>
                <w:szCs w:val="24"/>
              </w:rPr>
              <w:jc w:val="center"/>
            </w:pPr>
            <w:r>
              <w:rPr>
                <w:rFonts w:ascii="Times New Roman" w:hAnsi="Times New Roman" w:cs="Times New Roman" w:eastAsia="宋体"/>
                <w:b/>
                <w:sz w:val="20"/>
                <w:szCs w:val="20"/>
                <w:bCs/>
                <w:color w:val="1F4E79"/>
              </w:rPr>
              <w:t>target receiver</w:t>
            </w:r>
          </w:p>
        </w:tc>
        <w:tc>
          <w:tcPr>
            <w:tcW w:w="1918" w:type="dxa"/>
            <w:tcMar>
              <w:top w:w="55" w:type="dxa"/>
              <w:left w:w="70" w:type="dxa"/>
              <w:bottom w:w="55" w:type="dxa"/>
              <w:right w:w="70" w:type="dxa"/>
            </w:tcMar>
            <w:shd w:val="clear" w:color="auto" w:fill="D9E2F3"/>
            <w:vAlign w:val="center"/>
          </w:tcPr>
          <w:p w14:paraId="0E3C8ED4">
            <w:pPr>
              <w:keepNext/>
              <w:spacing w:after="0" w:line="240" w:lineRule="auto"/>
              <w:rPr>
                <w:sz w:val="24"/>
                <w:szCs w:val="24"/>
              </w:rPr>
              <w:jc w:val="center"/>
            </w:pPr>
            <w:r>
              <w:rPr>
                <w:rFonts w:ascii="Times New Roman" w:hAnsi="Times New Roman" w:cs="Times New Roman" w:eastAsia="宋体"/>
                <w:b/>
                <w:sz w:val="20"/>
                <w:szCs w:val="20"/>
                <w:bCs/>
                <w:color w:val="1F4E79"/>
              </w:rPr>
              <w:t>直接Phase1域泛化基座</w:t>
            </w:r>
          </w:p>
        </w:tc>
        <w:tc>
          <w:tcPr>
            <w:tcW w:w="1918" w:type="dxa"/>
            <w:tcMar>
              <w:top w:w="55" w:type="dxa"/>
              <w:left w:w="70" w:type="dxa"/>
              <w:bottom w:w="55" w:type="dxa"/>
              <w:right w:w="70" w:type="dxa"/>
            </w:tcMar>
            <w:shd w:val="clear" w:color="auto" w:fill="D9E2F3"/>
            <w:vAlign w:val="center"/>
          </w:tcPr>
          <w:p w14:paraId="4440190E">
            <w:pPr>
              <w:keepNext/>
              <w:spacing w:after="0" w:line="240" w:lineRule="auto"/>
              <w:rPr>
                <w:sz w:val="24"/>
                <w:szCs w:val="24"/>
              </w:rPr>
              <w:jc w:val="center"/>
            </w:pPr>
            <w:r>
              <w:rPr>
                <w:rFonts w:ascii="Times New Roman" w:hAnsi="Times New Roman" w:cs="Times New Roman" w:eastAsia="宋体"/>
                <w:b/>
                <w:sz w:val="20"/>
                <w:szCs w:val="20"/>
                <w:bCs/>
                <w:color w:val="1F4E79"/>
              </w:rPr>
              <w:t>MRIOR-SDA</w:t>
            </w:r>
          </w:p>
        </w:tc>
        <w:tc>
          <w:tcPr>
            <w:tcW w:w="1918" w:type="dxa"/>
            <w:tcMar>
              <w:top w:w="55" w:type="dxa"/>
              <w:left w:w="70" w:type="dxa"/>
              <w:bottom w:w="55" w:type="dxa"/>
              <w:right w:w="70" w:type="dxa"/>
            </w:tcMar>
            <w:shd w:val="clear" w:color="auto" w:fill="D9E2F3"/>
            <w:vAlign w:val="center"/>
          </w:tcPr>
          <w:p w14:paraId="6A0E1735">
            <w:pPr>
              <w:keepNext/>
              <w:spacing w:after="0" w:line="240" w:lineRule="auto"/>
              <w:rPr>
                <w:sz w:val="24"/>
                <w:szCs w:val="24"/>
              </w:rPr>
              <w:jc w:val="center"/>
            </w:pPr>
            <w:r>
              <w:rPr>
                <w:rFonts w:ascii="Times New Roman" w:hAnsi="Times New Roman" w:cs="Times New Roman" w:eastAsia="宋体"/>
                <w:b/>
                <w:sz w:val="20"/>
                <w:szCs w:val="20"/>
                <w:bCs/>
                <w:color w:val="1F4E79"/>
              </w:rPr>
              <w:t>DADDA-SDA</w:t>
            </w:r>
          </w:p>
        </w:tc>
        <w:tc>
          <w:tcPr>
            <w:tcW w:w="1922" w:type="dxa"/>
            <w:tcMar>
              <w:top w:w="55" w:type="dxa"/>
              <w:left w:w="70" w:type="dxa"/>
              <w:bottom w:w="55" w:type="dxa"/>
              <w:right w:w="70" w:type="dxa"/>
            </w:tcMar>
            <w:shd w:val="clear" w:color="auto" w:fill="D9E2F3"/>
            <w:vAlign w:val="center"/>
          </w:tcPr>
          <w:p w14:paraId="399D4663">
            <w:pPr>
              <w:keepNext/>
              <w:spacing w:after="0" w:line="240" w:lineRule="auto"/>
              <w:rPr>
                <w:sz w:val="24"/>
                <w:szCs w:val="24"/>
              </w:rPr>
              <w:jc w:val="center"/>
            </w:pPr>
            <w:r>
              <w:rPr>
                <w:rFonts w:ascii="Times New Roman" w:hAnsi="Times New Roman" w:cs="Times New Roman" w:eastAsia="宋体"/>
                <w:b/>
                <w:sz w:val="20"/>
                <w:szCs w:val="20"/>
                <w:bCs/>
                <w:color w:val="1F4E79"/>
              </w:rPr>
              <w:t>ProtoNet CDA</w:t>
            </w:r>
          </w:p>
        </w:tc>
      </w:tr>
      <w:tr w14:paraId="55F9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4" w:type="dxa"/>
            <w:tcMar>
              <w:top w:w="55" w:type="dxa"/>
              <w:left w:w="70" w:type="dxa"/>
              <w:bottom w:w="55" w:type="dxa"/>
              <w:right w:w="70" w:type="dxa"/>
            </w:tcMar>
            <w:shd w:val="clear" w:color="auto" w:fill="F7F9FC"/>
            <w:vAlign w:val="center"/>
          </w:tcPr>
          <w:p w14:paraId="23CB7498">
            <w:pPr>
              <w:spacing w:after="0" w:line="240" w:lineRule="auto"/>
              <w:rPr>
                <w:sz w:val="24"/>
                <w:szCs w:val="24"/>
              </w:rPr>
            </w:pPr>
            <w:r>
              <w:rPr>
                <w:rFonts w:ascii="Times New Roman" w:hAnsi="Times New Roman" w:cs="Times New Roman" w:eastAsia="宋体"/>
                <w:sz w:val="20"/>
                <w:szCs w:val="20"/>
              </w:rPr>
              <w:t>20-1</w:t>
            </w:r>
          </w:p>
        </w:tc>
        <w:tc>
          <w:tcPr>
            <w:tcW w:w="1918" w:type="dxa"/>
            <w:tcMar>
              <w:top w:w="55" w:type="dxa"/>
              <w:left w:w="70" w:type="dxa"/>
              <w:bottom w:w="55" w:type="dxa"/>
              <w:right w:w="70" w:type="dxa"/>
            </w:tcMar>
            <w:shd w:val="clear" w:color="auto" w:fill="F7F9FC"/>
            <w:vAlign w:val="center"/>
          </w:tcPr>
          <w:p w14:paraId="4F44C176">
            <w:pPr>
              <w:spacing w:after="0" w:line="240" w:lineRule="auto"/>
              <w:jc w:val="center"/>
              <w:rPr>
                <w:sz w:val="24"/>
                <w:szCs w:val="24"/>
              </w:rPr>
            </w:pPr>
            <w:r>
              <w:rPr>
                <w:rFonts w:ascii="Times New Roman" w:hAnsi="Times New Roman" w:cs="Times New Roman" w:eastAsia="宋体"/>
                <w:sz w:val="20"/>
                <w:szCs w:val="20"/>
              </w:rPr>
              <w:t>64.61%</w:t>
            </w:r>
          </w:p>
        </w:tc>
        <w:tc>
          <w:tcPr>
            <w:tcW w:w="1918" w:type="dxa"/>
            <w:tcMar>
              <w:top w:w="55" w:type="dxa"/>
              <w:left w:w="70" w:type="dxa"/>
              <w:bottom w:w="55" w:type="dxa"/>
              <w:right w:w="70" w:type="dxa"/>
            </w:tcMar>
            <w:shd w:val="clear" w:color="auto" w:fill="F7F9FC"/>
            <w:vAlign w:val="center"/>
          </w:tcPr>
          <w:p w14:paraId="1BBEA855">
            <w:pPr>
              <w:spacing w:after="0" w:line="240" w:lineRule="auto"/>
              <w:jc w:val="center"/>
              <w:rPr>
                <w:sz w:val="24"/>
                <w:szCs w:val="24"/>
              </w:rPr>
            </w:pPr>
            <w:r>
              <w:rPr>
                <w:rFonts w:ascii="Times New Roman" w:hAnsi="Times New Roman" w:cs="Times New Roman" w:eastAsia="宋体"/>
                <w:sz w:val="20"/>
                <w:szCs w:val="20"/>
              </w:rPr>
              <w:t>83.43%</w:t>
            </w:r>
          </w:p>
        </w:tc>
        <w:tc>
          <w:tcPr>
            <w:tcW w:w="1918" w:type="dxa"/>
            <w:tcMar>
              <w:top w:w="55" w:type="dxa"/>
              <w:left w:w="70" w:type="dxa"/>
              <w:bottom w:w="55" w:type="dxa"/>
              <w:right w:w="70" w:type="dxa"/>
            </w:tcMar>
            <w:shd w:val="clear" w:color="auto" w:fill="F7F9FC"/>
            <w:vAlign w:val="center"/>
          </w:tcPr>
          <w:p w14:paraId="7C4C7DE5">
            <w:pPr>
              <w:spacing w:after="0" w:line="240" w:lineRule="auto"/>
              <w:jc w:val="center"/>
              <w:rPr>
                <w:sz w:val="24"/>
                <w:szCs w:val="24"/>
              </w:rPr>
            </w:pPr>
            <w:r>
              <w:rPr>
                <w:rFonts w:ascii="Times New Roman" w:hAnsi="Times New Roman" w:cs="Times New Roman" w:eastAsia="宋体"/>
                <w:sz w:val="20"/>
                <w:szCs w:val="20"/>
              </w:rPr>
              <w:t>75.91%</w:t>
            </w:r>
          </w:p>
        </w:tc>
        <w:tc>
          <w:tcPr>
            <w:tcW w:w="1922" w:type="dxa"/>
            <w:tcMar>
              <w:top w:w="55" w:type="dxa"/>
              <w:left w:w="70" w:type="dxa"/>
              <w:bottom w:w="55" w:type="dxa"/>
              <w:right w:w="70" w:type="dxa"/>
            </w:tcMar>
            <w:shd w:val="clear" w:color="auto" w:fill="F7F9FC"/>
            <w:vAlign w:val="center"/>
          </w:tcPr>
          <w:p w14:paraId="1D86C32A">
            <w:pPr>
              <w:spacing w:after="0" w:line="240" w:lineRule="auto"/>
              <w:jc w:val="center"/>
              <w:rPr>
                <w:sz w:val="24"/>
                <w:szCs w:val="24"/>
              </w:rPr>
            </w:pPr>
            <w:r>
              <w:rPr>
                <w:rFonts w:ascii="Times New Roman" w:hAnsi="Times New Roman" w:cs="Times New Roman" w:eastAsia="宋体"/>
                <w:sz w:val="20"/>
                <w:szCs w:val="20"/>
              </w:rPr>
              <w:t>60.98%</w:t>
            </w:r>
          </w:p>
        </w:tc>
      </w:tr>
      <w:tr w14:paraId="0A78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4" w:type="dxa"/>
            <w:tcMar>
              <w:top w:w="55" w:type="dxa"/>
              <w:left w:w="70" w:type="dxa"/>
              <w:bottom w:w="55" w:type="dxa"/>
              <w:right w:w="70" w:type="dxa"/>
            </w:tcMar>
            <w:shd w:val="clear" w:color="auto" w:fill="FFFFFF"/>
            <w:vAlign w:val="center"/>
          </w:tcPr>
          <w:p w14:paraId="6CC2DC61">
            <w:pPr>
              <w:spacing w:after="0" w:line="240" w:lineRule="auto"/>
              <w:rPr>
                <w:sz w:val="24"/>
                <w:szCs w:val="24"/>
              </w:rPr>
            </w:pPr>
            <w:r>
              <w:rPr>
                <w:rFonts w:ascii="Times New Roman" w:hAnsi="Times New Roman" w:cs="Times New Roman" w:eastAsia="宋体"/>
                <w:sz w:val="20"/>
                <w:szCs w:val="20"/>
              </w:rPr>
              <w:t>3-19</w:t>
            </w:r>
          </w:p>
        </w:tc>
        <w:tc>
          <w:tcPr>
            <w:tcW w:w="1918" w:type="dxa"/>
            <w:tcMar>
              <w:top w:w="55" w:type="dxa"/>
              <w:left w:w="70" w:type="dxa"/>
              <w:bottom w:w="55" w:type="dxa"/>
              <w:right w:w="70" w:type="dxa"/>
            </w:tcMar>
            <w:shd w:val="clear" w:color="auto" w:fill="FFFFFF"/>
            <w:vAlign w:val="center"/>
          </w:tcPr>
          <w:p w14:paraId="0A8D6F4D">
            <w:pPr>
              <w:spacing w:after="0" w:line="240" w:lineRule="auto"/>
              <w:jc w:val="center"/>
              <w:rPr>
                <w:sz w:val="24"/>
                <w:szCs w:val="24"/>
              </w:rPr>
            </w:pPr>
            <w:r>
              <w:rPr>
                <w:rFonts w:ascii="Times New Roman" w:hAnsi="Times New Roman" w:cs="Times New Roman" w:eastAsia="宋体"/>
                <w:sz w:val="20"/>
                <w:szCs w:val="20"/>
              </w:rPr>
              <w:t>60.33%</w:t>
            </w:r>
          </w:p>
        </w:tc>
        <w:tc>
          <w:tcPr>
            <w:tcW w:w="1918" w:type="dxa"/>
            <w:tcMar>
              <w:top w:w="55" w:type="dxa"/>
              <w:left w:w="70" w:type="dxa"/>
              <w:bottom w:w="55" w:type="dxa"/>
              <w:right w:w="70" w:type="dxa"/>
            </w:tcMar>
            <w:shd w:val="clear" w:color="auto" w:fill="FFFFFF"/>
            <w:vAlign w:val="center"/>
          </w:tcPr>
          <w:p w14:paraId="6EF38C66">
            <w:pPr>
              <w:spacing w:after="0" w:line="240" w:lineRule="auto"/>
              <w:jc w:val="center"/>
              <w:rPr>
                <w:sz w:val="24"/>
                <w:szCs w:val="24"/>
              </w:rPr>
            </w:pPr>
            <w:r>
              <w:rPr>
                <w:rFonts w:ascii="Times New Roman" w:hAnsi="Times New Roman" w:cs="Times New Roman" w:eastAsia="宋体"/>
                <w:sz w:val="20"/>
                <w:szCs w:val="20"/>
              </w:rPr>
              <w:t>69.06%</w:t>
            </w:r>
          </w:p>
        </w:tc>
        <w:tc>
          <w:tcPr>
            <w:tcW w:w="1918" w:type="dxa"/>
            <w:tcMar>
              <w:top w:w="55" w:type="dxa"/>
              <w:left w:w="70" w:type="dxa"/>
              <w:bottom w:w="55" w:type="dxa"/>
              <w:right w:w="70" w:type="dxa"/>
            </w:tcMar>
            <w:shd w:val="clear" w:color="auto" w:fill="FFFFFF"/>
            <w:vAlign w:val="center"/>
          </w:tcPr>
          <w:p w14:paraId="105E2470">
            <w:pPr>
              <w:spacing w:after="0" w:line="240" w:lineRule="auto"/>
              <w:jc w:val="center"/>
              <w:rPr>
                <w:sz w:val="24"/>
                <w:szCs w:val="24"/>
              </w:rPr>
            </w:pPr>
            <w:r>
              <w:rPr>
                <w:rFonts w:ascii="Times New Roman" w:hAnsi="Times New Roman" w:cs="Times New Roman" w:eastAsia="宋体"/>
                <w:sz w:val="20"/>
                <w:szCs w:val="20"/>
              </w:rPr>
              <w:t>65.31%</w:t>
            </w:r>
          </w:p>
        </w:tc>
        <w:tc>
          <w:tcPr>
            <w:tcW w:w="1922" w:type="dxa"/>
            <w:tcMar>
              <w:top w:w="55" w:type="dxa"/>
              <w:left w:w="70" w:type="dxa"/>
              <w:bottom w:w="55" w:type="dxa"/>
              <w:right w:w="70" w:type="dxa"/>
            </w:tcMar>
            <w:shd w:val="clear" w:color="auto" w:fill="FFFFFF"/>
            <w:vAlign w:val="center"/>
          </w:tcPr>
          <w:p w14:paraId="06A88813">
            <w:pPr>
              <w:spacing w:after="0" w:line="240" w:lineRule="auto"/>
              <w:jc w:val="center"/>
              <w:rPr>
                <w:sz w:val="24"/>
                <w:szCs w:val="24"/>
              </w:rPr>
            </w:pPr>
            <w:r>
              <w:rPr>
                <w:rFonts w:ascii="Times New Roman" w:hAnsi="Times New Roman" w:cs="Times New Roman" w:eastAsia="宋体"/>
                <w:sz w:val="20"/>
                <w:szCs w:val="20"/>
              </w:rPr>
              <w:t>48.50%</w:t>
            </w:r>
          </w:p>
        </w:tc>
      </w:tr>
      <w:tr w14:paraId="0EA4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4" w:type="dxa"/>
            <w:tcMar>
              <w:top w:w="55" w:type="dxa"/>
              <w:left w:w="70" w:type="dxa"/>
              <w:bottom w:w="55" w:type="dxa"/>
              <w:right w:w="70" w:type="dxa"/>
            </w:tcMar>
            <w:shd w:val="clear" w:color="auto" w:fill="F7F9FC"/>
            <w:vAlign w:val="center"/>
          </w:tcPr>
          <w:p w14:paraId="5E3E13A8">
            <w:pPr>
              <w:spacing w:after="0" w:line="240" w:lineRule="auto"/>
              <w:rPr>
                <w:sz w:val="24"/>
                <w:szCs w:val="24"/>
              </w:rPr>
            </w:pPr>
            <w:r>
              <w:rPr>
                <w:rFonts w:ascii="Times New Roman" w:hAnsi="Times New Roman" w:cs="Times New Roman" w:eastAsia="宋体"/>
                <w:sz w:val="20"/>
                <w:szCs w:val="20"/>
              </w:rPr>
              <w:t>7-14</w:t>
            </w:r>
          </w:p>
        </w:tc>
        <w:tc>
          <w:tcPr>
            <w:tcW w:w="1918" w:type="dxa"/>
            <w:tcMar>
              <w:top w:w="55" w:type="dxa"/>
              <w:left w:w="70" w:type="dxa"/>
              <w:bottom w:w="55" w:type="dxa"/>
              <w:right w:w="70" w:type="dxa"/>
            </w:tcMar>
            <w:shd w:val="clear" w:color="auto" w:fill="F7F9FC"/>
            <w:vAlign w:val="center"/>
          </w:tcPr>
          <w:p w14:paraId="0E850686">
            <w:pPr>
              <w:spacing w:after="0" w:line="240" w:lineRule="auto"/>
              <w:jc w:val="center"/>
              <w:rPr>
                <w:sz w:val="24"/>
                <w:szCs w:val="24"/>
              </w:rPr>
            </w:pPr>
            <w:r>
              <w:rPr>
                <w:rFonts w:ascii="Times New Roman" w:hAnsi="Times New Roman" w:cs="Times New Roman" w:eastAsia="宋体"/>
                <w:sz w:val="20"/>
                <w:szCs w:val="20"/>
              </w:rPr>
              <w:t>90.06%</w:t>
            </w:r>
          </w:p>
        </w:tc>
        <w:tc>
          <w:tcPr>
            <w:tcW w:w="1918" w:type="dxa"/>
            <w:tcMar>
              <w:top w:w="55" w:type="dxa"/>
              <w:left w:w="70" w:type="dxa"/>
              <w:bottom w:w="55" w:type="dxa"/>
              <w:right w:w="70" w:type="dxa"/>
            </w:tcMar>
            <w:shd w:val="clear" w:color="auto" w:fill="F7F9FC"/>
            <w:vAlign w:val="center"/>
          </w:tcPr>
          <w:p w14:paraId="20580B23">
            <w:pPr>
              <w:spacing w:after="0" w:line="240" w:lineRule="auto"/>
              <w:jc w:val="center"/>
              <w:rPr>
                <w:sz w:val="24"/>
                <w:szCs w:val="24"/>
              </w:rPr>
            </w:pPr>
            <w:r>
              <w:rPr>
                <w:rFonts w:ascii="Times New Roman" w:hAnsi="Times New Roman" w:cs="Times New Roman" w:eastAsia="宋体"/>
                <w:sz w:val="20"/>
                <w:szCs w:val="20"/>
              </w:rPr>
              <w:t>89.93%</w:t>
            </w:r>
          </w:p>
        </w:tc>
        <w:tc>
          <w:tcPr>
            <w:tcW w:w="1918" w:type="dxa"/>
            <w:tcMar>
              <w:top w:w="55" w:type="dxa"/>
              <w:left w:w="70" w:type="dxa"/>
              <w:bottom w:w="55" w:type="dxa"/>
              <w:right w:w="70" w:type="dxa"/>
            </w:tcMar>
            <w:shd w:val="clear" w:color="auto" w:fill="F7F9FC"/>
            <w:vAlign w:val="center"/>
          </w:tcPr>
          <w:p w14:paraId="6CB009FD">
            <w:pPr>
              <w:spacing w:after="0" w:line="240" w:lineRule="auto"/>
              <w:jc w:val="center"/>
              <w:rPr>
                <w:sz w:val="24"/>
                <w:szCs w:val="24"/>
              </w:rPr>
            </w:pPr>
            <w:r>
              <w:rPr>
                <w:rFonts w:ascii="Times New Roman" w:hAnsi="Times New Roman" w:cs="Times New Roman" w:eastAsia="宋体"/>
                <w:sz w:val="20"/>
                <w:szCs w:val="20"/>
              </w:rPr>
              <w:t>89.93%</w:t>
            </w:r>
          </w:p>
        </w:tc>
        <w:tc>
          <w:tcPr>
            <w:tcW w:w="1922" w:type="dxa"/>
            <w:tcMar>
              <w:top w:w="55" w:type="dxa"/>
              <w:left w:w="70" w:type="dxa"/>
              <w:bottom w:w="55" w:type="dxa"/>
              <w:right w:w="70" w:type="dxa"/>
            </w:tcMar>
            <w:shd w:val="clear" w:color="auto" w:fill="F7F9FC"/>
            <w:vAlign w:val="center"/>
          </w:tcPr>
          <w:p w14:paraId="387C2BAB">
            <w:pPr>
              <w:spacing w:after="0" w:line="240" w:lineRule="auto"/>
              <w:jc w:val="center"/>
              <w:rPr>
                <w:sz w:val="24"/>
                <w:szCs w:val="24"/>
              </w:rPr>
            </w:pPr>
            <w:r>
              <w:rPr>
                <w:rFonts w:ascii="Times New Roman" w:hAnsi="Times New Roman" w:cs="Times New Roman" w:eastAsia="宋体"/>
                <w:sz w:val="20"/>
                <w:szCs w:val="20"/>
              </w:rPr>
              <w:t>83.53%</w:t>
            </w:r>
          </w:p>
        </w:tc>
      </w:tr>
      <w:tr w14:paraId="5CFA7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4" w:type="dxa"/>
            <w:tcMar>
              <w:top w:w="55" w:type="dxa"/>
              <w:left w:w="70" w:type="dxa"/>
              <w:bottom w:w="55" w:type="dxa"/>
              <w:right w:w="70" w:type="dxa"/>
            </w:tcMar>
            <w:shd w:val="clear" w:color="auto" w:fill="FFFFFF"/>
            <w:vAlign w:val="center"/>
          </w:tcPr>
          <w:p w14:paraId="451CCC8B">
            <w:pPr>
              <w:spacing w:after="0" w:line="240" w:lineRule="auto"/>
              <w:rPr>
                <w:sz w:val="24"/>
                <w:szCs w:val="24"/>
              </w:rPr>
            </w:pPr>
            <w:r>
              <w:rPr>
                <w:rFonts w:ascii="Times New Roman" w:hAnsi="Times New Roman" w:cs="Times New Roman" w:eastAsia="宋体"/>
                <w:sz w:val="20"/>
                <w:szCs w:val="20"/>
              </w:rPr>
              <w:t>7-7</w:t>
            </w:r>
          </w:p>
        </w:tc>
        <w:tc>
          <w:tcPr>
            <w:tcW w:w="1918" w:type="dxa"/>
            <w:tcMar>
              <w:top w:w="55" w:type="dxa"/>
              <w:left w:w="70" w:type="dxa"/>
              <w:bottom w:w="55" w:type="dxa"/>
              <w:right w:w="70" w:type="dxa"/>
            </w:tcMar>
            <w:shd w:val="clear" w:color="auto" w:fill="FFFFFF"/>
            <w:vAlign w:val="center"/>
          </w:tcPr>
          <w:p w14:paraId="7CDFCFBA">
            <w:pPr>
              <w:spacing w:after="0" w:line="240" w:lineRule="auto"/>
              <w:jc w:val="center"/>
              <w:rPr>
                <w:sz w:val="24"/>
                <w:szCs w:val="24"/>
              </w:rPr>
            </w:pPr>
            <w:r>
              <w:rPr>
                <w:rFonts w:ascii="Times New Roman" w:hAnsi="Times New Roman" w:cs="Times New Roman" w:eastAsia="宋体"/>
                <w:sz w:val="20"/>
                <w:szCs w:val="20"/>
              </w:rPr>
              <w:t>80.22%</w:t>
            </w:r>
          </w:p>
        </w:tc>
        <w:tc>
          <w:tcPr>
            <w:tcW w:w="1918" w:type="dxa"/>
            <w:tcMar>
              <w:top w:w="55" w:type="dxa"/>
              <w:left w:w="70" w:type="dxa"/>
              <w:bottom w:w="55" w:type="dxa"/>
              <w:right w:w="70" w:type="dxa"/>
            </w:tcMar>
            <w:shd w:val="clear" w:color="auto" w:fill="FFFFFF"/>
            <w:vAlign w:val="center"/>
          </w:tcPr>
          <w:p w14:paraId="31310D9B">
            <w:pPr>
              <w:spacing w:after="0" w:line="240" w:lineRule="auto"/>
              <w:jc w:val="center"/>
              <w:rPr>
                <w:sz w:val="24"/>
                <w:szCs w:val="24"/>
              </w:rPr>
            </w:pPr>
            <w:r>
              <w:rPr>
                <w:rFonts w:ascii="Times New Roman" w:hAnsi="Times New Roman" w:cs="Times New Roman" w:eastAsia="宋体"/>
                <w:sz w:val="20"/>
                <w:szCs w:val="20"/>
              </w:rPr>
              <w:t>86.78%</w:t>
            </w:r>
          </w:p>
        </w:tc>
        <w:tc>
          <w:tcPr>
            <w:tcW w:w="1918" w:type="dxa"/>
            <w:tcMar>
              <w:top w:w="55" w:type="dxa"/>
              <w:left w:w="70" w:type="dxa"/>
              <w:bottom w:w="55" w:type="dxa"/>
              <w:right w:w="70" w:type="dxa"/>
            </w:tcMar>
            <w:shd w:val="clear" w:color="auto" w:fill="FFFFFF"/>
            <w:vAlign w:val="center"/>
          </w:tcPr>
          <w:p w14:paraId="41E3B0AD">
            <w:pPr>
              <w:spacing w:after="0" w:line="240" w:lineRule="auto"/>
              <w:jc w:val="center"/>
              <w:rPr>
                <w:sz w:val="24"/>
                <w:szCs w:val="24"/>
              </w:rPr>
            </w:pPr>
            <w:r>
              <w:rPr>
                <w:rFonts w:ascii="Times New Roman" w:hAnsi="Times New Roman" w:cs="Times New Roman" w:eastAsia="宋体"/>
                <w:sz w:val="20"/>
                <w:szCs w:val="20"/>
              </w:rPr>
              <w:t>82.49%</w:t>
            </w:r>
          </w:p>
        </w:tc>
        <w:tc>
          <w:tcPr>
            <w:tcW w:w="1922" w:type="dxa"/>
            <w:tcMar>
              <w:top w:w="55" w:type="dxa"/>
              <w:left w:w="70" w:type="dxa"/>
              <w:bottom w:w="55" w:type="dxa"/>
              <w:right w:w="70" w:type="dxa"/>
            </w:tcMar>
            <w:shd w:val="clear" w:color="auto" w:fill="FFFFFF"/>
            <w:vAlign w:val="center"/>
          </w:tcPr>
          <w:p w14:paraId="56FDAD9F">
            <w:pPr>
              <w:spacing w:after="0" w:line="240" w:lineRule="auto"/>
              <w:jc w:val="center"/>
              <w:rPr>
                <w:sz w:val="24"/>
                <w:szCs w:val="24"/>
              </w:rPr>
            </w:pPr>
            <w:r>
              <w:rPr>
                <w:rFonts w:ascii="Times New Roman" w:hAnsi="Times New Roman" w:cs="Times New Roman" w:eastAsia="宋体"/>
                <w:sz w:val="20"/>
                <w:szCs w:val="20"/>
              </w:rPr>
              <w:t>74.81%</w:t>
            </w:r>
          </w:p>
        </w:tc>
      </w:tr>
      <w:tr w14:paraId="55B7B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4" w:type="dxa"/>
            <w:tcMar>
              <w:top w:w="55" w:type="dxa"/>
              <w:left w:w="70" w:type="dxa"/>
              <w:bottom w:w="55" w:type="dxa"/>
              <w:right w:w="70" w:type="dxa"/>
            </w:tcMar>
            <w:shd w:val="clear" w:color="auto" w:fill="F7F9FC"/>
            <w:vAlign w:val="center"/>
          </w:tcPr>
          <w:p w14:paraId="10F0E04B">
            <w:pPr>
              <w:spacing w:after="0" w:line="240" w:lineRule="auto"/>
              <w:rPr>
                <w:sz w:val="24"/>
                <w:szCs w:val="24"/>
              </w:rPr>
            </w:pPr>
            <w:r>
              <w:rPr>
                <w:rFonts w:ascii="Times New Roman" w:hAnsi="Times New Roman" w:cs="Times New Roman" w:eastAsia="宋体"/>
                <w:sz w:val="20"/>
                <w:szCs w:val="20"/>
              </w:rPr>
              <w:t>8-8</w:t>
            </w:r>
          </w:p>
        </w:tc>
        <w:tc>
          <w:tcPr>
            <w:tcW w:w="1918" w:type="dxa"/>
            <w:tcMar>
              <w:top w:w="55" w:type="dxa"/>
              <w:left w:w="70" w:type="dxa"/>
              <w:bottom w:w="55" w:type="dxa"/>
              <w:right w:w="70" w:type="dxa"/>
            </w:tcMar>
            <w:shd w:val="clear" w:color="auto" w:fill="F7F9FC"/>
            <w:vAlign w:val="center"/>
          </w:tcPr>
          <w:p w14:paraId="03D96482">
            <w:pPr>
              <w:spacing w:after="0" w:line="240" w:lineRule="auto"/>
              <w:jc w:val="center"/>
              <w:rPr>
                <w:sz w:val="24"/>
                <w:szCs w:val="24"/>
              </w:rPr>
            </w:pPr>
            <w:r>
              <w:rPr>
                <w:rFonts w:ascii="Times New Roman" w:hAnsi="Times New Roman" w:cs="Times New Roman" w:eastAsia="宋体"/>
                <w:sz w:val="20"/>
                <w:szCs w:val="20"/>
              </w:rPr>
              <w:t>72.78%</w:t>
            </w:r>
          </w:p>
        </w:tc>
        <w:tc>
          <w:tcPr>
            <w:tcW w:w="1918" w:type="dxa"/>
            <w:tcMar>
              <w:top w:w="55" w:type="dxa"/>
              <w:left w:w="70" w:type="dxa"/>
              <w:bottom w:w="55" w:type="dxa"/>
              <w:right w:w="70" w:type="dxa"/>
            </w:tcMar>
            <w:shd w:val="clear" w:color="auto" w:fill="F7F9FC"/>
            <w:vAlign w:val="center"/>
          </w:tcPr>
          <w:p w14:paraId="45F178BD">
            <w:pPr>
              <w:spacing w:after="0" w:line="240" w:lineRule="auto"/>
              <w:jc w:val="center"/>
              <w:rPr>
                <w:sz w:val="24"/>
                <w:szCs w:val="24"/>
              </w:rPr>
            </w:pPr>
            <w:r>
              <w:rPr>
                <w:rFonts w:ascii="Times New Roman" w:hAnsi="Times New Roman" w:cs="Times New Roman" w:eastAsia="宋体"/>
                <w:sz w:val="20"/>
                <w:szCs w:val="20"/>
              </w:rPr>
              <w:t>83.69%</w:t>
            </w:r>
          </w:p>
        </w:tc>
        <w:tc>
          <w:tcPr>
            <w:tcW w:w="1918" w:type="dxa"/>
            <w:tcMar>
              <w:top w:w="55" w:type="dxa"/>
              <w:left w:w="70" w:type="dxa"/>
              <w:bottom w:w="55" w:type="dxa"/>
              <w:right w:w="70" w:type="dxa"/>
            </w:tcMar>
            <w:shd w:val="clear" w:color="auto" w:fill="F7F9FC"/>
            <w:vAlign w:val="center"/>
          </w:tcPr>
          <w:p w14:paraId="5BB1B643">
            <w:pPr>
              <w:spacing w:after="0" w:line="240" w:lineRule="auto"/>
              <w:jc w:val="center"/>
              <w:rPr>
                <w:sz w:val="24"/>
                <w:szCs w:val="24"/>
              </w:rPr>
            </w:pPr>
            <w:r>
              <w:rPr>
                <w:rFonts w:ascii="Times New Roman" w:hAnsi="Times New Roman" w:cs="Times New Roman" w:eastAsia="宋体"/>
                <w:sz w:val="20"/>
                <w:szCs w:val="20"/>
              </w:rPr>
              <w:t>78.10%</w:t>
            </w:r>
          </w:p>
        </w:tc>
        <w:tc>
          <w:tcPr>
            <w:tcW w:w="1922" w:type="dxa"/>
            <w:tcMar>
              <w:top w:w="55" w:type="dxa"/>
              <w:left w:w="70" w:type="dxa"/>
              <w:bottom w:w="55" w:type="dxa"/>
              <w:right w:w="70" w:type="dxa"/>
            </w:tcMar>
            <w:shd w:val="clear" w:color="auto" w:fill="F7F9FC"/>
            <w:vAlign w:val="center"/>
          </w:tcPr>
          <w:p w14:paraId="4BAA0CBE">
            <w:pPr>
              <w:spacing w:after="0" w:line="240" w:lineRule="auto"/>
              <w:jc w:val="center"/>
              <w:rPr>
                <w:sz w:val="24"/>
                <w:szCs w:val="24"/>
              </w:rPr>
            </w:pPr>
            <w:r>
              <w:rPr>
                <w:rFonts w:ascii="Times New Roman" w:hAnsi="Times New Roman" w:cs="Times New Roman" w:eastAsia="宋体"/>
                <w:sz w:val="20"/>
                <w:szCs w:val="20"/>
              </w:rPr>
              <w:t>66.42%</w:t>
            </w:r>
          </w:p>
        </w:tc>
      </w:tr>
    </w:tbl>
    <w:p w14:paraId="05068B94">
      <w:pPr>
        <w:pStyle w:val="19"/>
        <w:rPr>
          <w:sz w:val="24"/>
          <w:szCs w:val="24"/>
        </w:rPr>
      </w:pPr>
      <w:r>
        <w:rPr>
          <w:rFonts w:ascii="Times New Roman" w:hAnsi="Times New Roman" w:cs="Times New Roman" w:eastAsia="宋体"/>
          <w:sz w:val="24"/>
          <w:szCs w:val="24"/>
        </w:rPr>
        <w:t>不同receiver的direct基线差异明显：3-19最困难，7-14的direct基线最高。MRIOR-SDA在20-1、7-7和8-8上获得明显正收益，但在7-14上略低于direct，说明高基线receiver继续更新时存在负迁移风险。</w:t>
      </w:r>
    </w:p>
    <w:p w14:paraId="67256316">
      <w:pPr>
        <w:pStyle w:val="5"/>
        <w:rPr>
          <w:sz w:val="24"/>
          <w:szCs w:val="24"/>
        </w:rPr>
      </w:pPr>
      <w:r>
        <w:rPr>
          <w:rFonts w:ascii="Times New Roman" w:hAnsi="Times New Roman" w:eastAsia="宋体" w:cs="Times New Roman"/>
          <w:sz w:val="24"/>
          <w:szCs w:val="24"/>
        </w:rPr>
        <w:t>3.6.4ERTB-IDR Stage2-B域适应实验结果</w:t>
      </w:r>
    </w:p>
    <w:p w14:paraId="20573748">
      <w:pPr>
        <w:pStyle w:val="19"/>
        <w:rPr>
          <w:sz w:val="24"/>
          <w:szCs w:val="24"/>
          <w:lang w:eastAsia="zh-CN"/>
        </w:rPr>
      </w:pPr>
      <w:r>
        <w:rPr>
          <w:rFonts w:ascii="Times New Roman" w:hAnsi="Times New Roman" w:cs="Times New Roman" w:eastAsia="宋体"/>
          <w:szCs w:val="24"/>
          <w:sz w:val="24"/>
        </w:rPr>
        <w:t>ERTB-IDR（Efficient Robust Task-Balanced Incremental Discriminant Registration，高效稳健任务均衡增量判别注册方法；对应D92 E0_FULL_ONLY，而非原始D92）是本报告实际采用的项目对比方法。</w:t>
      </w:r>
      <w:r>
        <w:rPr>
          <w:rFonts w:ascii="Times New Roman" w:hAnsi="Times New Roman" w:cs="Times New Roman" w:eastAsia="宋体"/>
          <w:szCs w:val="24"/>
          <w:lang w:eastAsia="zh-CN"/>
          <w:sz w:val="24"/>
        </w:rPr>
        <w:t>它读取Phase1域泛化基座和当前row的target support：首先从固定LEO接收IQ提取288维联合特征，再使用ground-spectrum Cauchy稳健中心减弱接收机/信道扰动；随后分别估计旧类任务与新类任务的自动收缩协方差，并以固定等权形成任务均衡的共享判别几何；最后仅执行一次full主几何LDA闭式拟合，编译面对全部已注册类的统一仿射分类头。ERTB-IDR不进行梯度训练，也不保存原始exemplar。Stage2-B的S2B-old表示仅使用旧类target support构造的DA1_REG0状态；Stage2-C再加入新类support形成DA1_REG1状态。</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655"/>
        <w:gridCol w:w="1872"/>
        <w:gridCol w:w="1591"/>
        <w:gridCol w:w="1778"/>
        <w:gridCol w:w="1591"/>
        <w:gridCol w:w="1873"/>
      </w:tblGrid>
      <w:tr w14:paraId="6B18B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55" w:type="dxa"/>
            <w:tcMar>
              <w:top w:w="55" w:type="dxa"/>
              <w:left w:w="70" w:type="dxa"/>
              <w:bottom w:w="55" w:type="dxa"/>
              <w:right w:w="70" w:type="dxa"/>
            </w:tcMar>
            <w:shd w:val="clear" w:color="auto" w:fill="D9E2F3"/>
            <w:vAlign w:val="center"/>
          </w:tcPr>
          <w:p w14:paraId="4CF09B66">
            <w:pPr>
              <w:keepNext/>
              <w:spacing w:after="0" w:line="240" w:lineRule="auto"/>
              <w:rPr>
                <w:sz w:val="24"/>
                <w:szCs w:val="24"/>
              </w:rPr>
              <w:jc w:val="center"/>
            </w:pPr>
            <w:r>
              <w:rPr>
                <w:rFonts w:ascii="Times New Roman" w:hAnsi="Times New Roman" w:cs="Times New Roman" w:eastAsia="宋体"/>
                <w:b/>
                <w:sz w:val="20"/>
                <w:szCs w:val="20"/>
                <w:bCs/>
                <w:color w:val="1F4E79"/>
              </w:rPr>
              <w:t>K</w:t>
            </w:r>
          </w:p>
        </w:tc>
        <w:tc>
          <w:tcPr>
            <w:tcW w:w="1872" w:type="dxa"/>
            <w:tcMar>
              <w:top w:w="55" w:type="dxa"/>
              <w:left w:w="70" w:type="dxa"/>
              <w:bottom w:w="55" w:type="dxa"/>
              <w:right w:w="70" w:type="dxa"/>
            </w:tcMar>
            <w:shd w:val="clear" w:color="auto" w:fill="D9E2F3"/>
            <w:vAlign w:val="center"/>
          </w:tcPr>
          <w:p w14:paraId="45867484">
            <w:pPr>
              <w:keepNext/>
              <w:spacing w:after="0" w:line="240" w:lineRule="auto"/>
              <w:rPr>
                <w:sz w:val="24"/>
                <w:szCs w:val="24"/>
              </w:rPr>
              <w:jc w:val="center"/>
            </w:pPr>
            <w:r>
              <w:rPr>
                <w:rFonts w:ascii="Times New Roman" w:hAnsi="Times New Roman" w:cs="Times New Roman" w:eastAsia="宋体"/>
                <w:b/>
                <w:sz w:val="20"/>
                <w:szCs w:val="20"/>
                <w:bCs/>
                <w:color w:val="1F4E79"/>
              </w:rPr>
              <w:t>target receiver</w:t>
            </w:r>
          </w:p>
        </w:tc>
        <w:tc>
          <w:tcPr>
            <w:tcW w:w="1591" w:type="dxa"/>
            <w:tcMar>
              <w:top w:w="55" w:type="dxa"/>
              <w:left w:w="70" w:type="dxa"/>
              <w:bottom w:w="55" w:type="dxa"/>
              <w:right w:w="70" w:type="dxa"/>
            </w:tcMar>
            <w:shd w:val="clear" w:color="auto" w:fill="D9E2F3"/>
            <w:vAlign w:val="center"/>
          </w:tcPr>
          <w:p w14:paraId="5230CB56">
            <w:pPr>
              <w:keepNext/>
              <w:spacing w:after="0" w:line="240" w:lineRule="auto"/>
              <w:rPr>
                <w:sz w:val="24"/>
                <w:szCs w:val="24"/>
              </w:rPr>
              <w:jc w:val="center"/>
            </w:pPr>
            <w:r>
              <w:rPr>
                <w:rFonts w:ascii="Times New Roman" w:hAnsi="Times New Roman" w:cs="Times New Roman" w:eastAsia="宋体"/>
                <w:b/>
                <w:sz w:val="20"/>
                <w:szCs w:val="20"/>
                <w:bCs/>
                <w:color w:val="1F4E79"/>
              </w:rPr>
              <w:t>clear</w:t>
            </w:r>
          </w:p>
        </w:tc>
        <w:tc>
          <w:tcPr>
            <w:tcW w:w="1778" w:type="dxa"/>
            <w:tcMar>
              <w:top w:w="55" w:type="dxa"/>
              <w:left w:w="70" w:type="dxa"/>
              <w:bottom w:w="55" w:type="dxa"/>
              <w:right w:w="70" w:type="dxa"/>
            </w:tcMar>
            <w:shd w:val="clear" w:color="auto" w:fill="D9E2F3"/>
            <w:vAlign w:val="center"/>
          </w:tcPr>
          <w:p w14:paraId="34F584D9">
            <w:pPr>
              <w:keepNext/>
              <w:spacing w:after="0" w:line="240" w:lineRule="auto"/>
              <w:rPr>
                <w:sz w:val="24"/>
                <w:szCs w:val="24"/>
              </w:rPr>
              <w:jc w:val="center"/>
            </w:pPr>
            <w:r>
              <w:rPr>
                <w:rFonts w:ascii="Times New Roman" w:hAnsi="Times New Roman" w:cs="Times New Roman" w:eastAsia="宋体"/>
                <w:b/>
                <w:sz w:val="20"/>
                <w:szCs w:val="20"/>
                <w:bCs/>
                <w:color w:val="1F4E79"/>
              </w:rPr>
              <w:t>low-elev</w:t>
            </w:r>
          </w:p>
        </w:tc>
        <w:tc>
          <w:tcPr>
            <w:tcW w:w="1591" w:type="dxa"/>
            <w:tcMar>
              <w:top w:w="55" w:type="dxa"/>
              <w:left w:w="70" w:type="dxa"/>
              <w:bottom w:w="55" w:type="dxa"/>
              <w:right w:w="70" w:type="dxa"/>
            </w:tcMar>
            <w:shd w:val="clear" w:color="auto" w:fill="D9E2F3"/>
            <w:vAlign w:val="center"/>
          </w:tcPr>
          <w:p w14:paraId="49F6542B">
            <w:pPr>
              <w:keepNext/>
              <w:spacing w:after="0" w:line="240" w:lineRule="auto"/>
              <w:rPr>
                <w:sz w:val="24"/>
                <w:szCs w:val="24"/>
              </w:rPr>
              <w:jc w:val="center"/>
            </w:pPr>
            <w:r>
              <w:rPr>
                <w:rFonts w:ascii="Times New Roman" w:hAnsi="Times New Roman" w:cs="Times New Roman" w:eastAsia="宋体"/>
                <w:b/>
                <w:sz w:val="20"/>
                <w:szCs w:val="20"/>
                <w:bCs/>
                <w:color w:val="1F4E79"/>
              </w:rPr>
              <w:t>rain</w:t>
            </w:r>
          </w:p>
        </w:tc>
        <w:tc>
          <w:tcPr>
            <w:tcW w:w="1873" w:type="dxa"/>
            <w:tcMar>
              <w:top w:w="55" w:type="dxa"/>
              <w:left w:w="70" w:type="dxa"/>
              <w:bottom w:w="55" w:type="dxa"/>
              <w:right w:w="70" w:type="dxa"/>
            </w:tcMar>
            <w:shd w:val="clear" w:color="auto" w:fill="D9E2F3"/>
            <w:vAlign w:val="center"/>
          </w:tcPr>
          <w:p w14:paraId="0A07DF93">
            <w:pPr>
              <w:keepNext/>
              <w:spacing w:after="0" w:line="240" w:lineRule="auto"/>
              <w:rPr>
                <w:sz w:val="24"/>
                <w:szCs w:val="24"/>
              </w:rPr>
              <w:jc w:val="center"/>
            </w:pPr>
            <w:r>
              <w:rPr>
                <w:rFonts w:ascii="Times New Roman" w:hAnsi="Times New Roman" w:cs="Times New Roman" w:eastAsia="宋体"/>
                <w:b/>
                <w:sz w:val="20"/>
                <w:szCs w:val="20"/>
                <w:bCs/>
                <w:color w:val="1F4E79"/>
              </w:rPr>
              <w:t>三场景均值</w:t>
            </w:r>
          </w:p>
        </w:tc>
      </w:tr>
      <w:tr w14:paraId="3AA36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7F9FC"/>
            <w:vAlign w:val="center"/>
          </w:tcPr>
          <w:p w14:paraId="2E4D7D04">
            <w:pPr>
              <w:spacing w:after="0" w:line="240" w:lineRule="auto"/>
              <w:jc w:val="center"/>
              <w:rPr>
                <w:sz w:val="24"/>
                <w:szCs w:val="24"/>
              </w:rPr>
            </w:pPr>
            <w:r>
              <w:rPr>
                <w:rFonts w:ascii="Times New Roman" w:hAnsi="Times New Roman" w:cs="Times New Roman" w:eastAsia="宋体"/>
                <w:sz w:val="20"/>
                <w:szCs w:val="20"/>
              </w:rPr>
              <w:t>1</w:t>
            </w:r>
          </w:p>
        </w:tc>
        <w:tc>
          <w:tcPr>
            <w:tcW w:w="1872" w:type="dxa"/>
            <w:tcMar>
              <w:top w:w="55" w:type="dxa"/>
              <w:left w:w="70" w:type="dxa"/>
              <w:bottom w:w="55" w:type="dxa"/>
              <w:right w:w="70" w:type="dxa"/>
            </w:tcMar>
            <w:shd w:val="clear" w:color="auto" w:fill="F7F9FC"/>
            <w:vAlign w:val="center"/>
          </w:tcPr>
          <w:p w14:paraId="6DC1D47F">
            <w:pPr>
              <w:spacing w:after="0" w:line="240" w:lineRule="auto"/>
              <w:rPr>
                <w:sz w:val="24"/>
                <w:szCs w:val="24"/>
              </w:rPr>
            </w:pPr>
            <w:r>
              <w:rPr>
                <w:rFonts w:ascii="Times New Roman" w:hAnsi="Times New Roman" w:cs="Times New Roman" w:eastAsia="宋体"/>
                <w:sz w:val="20"/>
                <w:szCs w:val="20"/>
              </w:rPr>
              <w:t>20-1</w:t>
            </w:r>
          </w:p>
        </w:tc>
        <w:tc>
          <w:tcPr>
            <w:tcW w:w="1591" w:type="dxa"/>
            <w:tcMar>
              <w:top w:w="55" w:type="dxa"/>
              <w:left w:w="70" w:type="dxa"/>
              <w:bottom w:w="55" w:type="dxa"/>
              <w:right w:w="70" w:type="dxa"/>
            </w:tcMar>
            <w:shd w:val="clear" w:color="auto" w:fill="F7F9FC"/>
            <w:vAlign w:val="center"/>
          </w:tcPr>
          <w:p w14:paraId="4002085E">
            <w:pPr>
              <w:spacing w:after="0" w:line="240" w:lineRule="auto"/>
              <w:jc w:val="center"/>
              <w:rPr>
                <w:sz w:val="24"/>
                <w:szCs w:val="24"/>
              </w:rPr>
            </w:pPr>
            <w:r>
              <w:rPr>
                <w:rFonts w:ascii="Times New Roman" w:hAnsi="Times New Roman" w:cs="Times New Roman" w:eastAsia="宋体"/>
                <w:sz w:val="20"/>
                <w:szCs w:val="20"/>
              </w:rPr>
              <w:t>67.000%</w:t>
            </w:r>
          </w:p>
        </w:tc>
        <w:tc>
          <w:tcPr>
            <w:tcW w:w="1778" w:type="dxa"/>
            <w:tcMar>
              <w:top w:w="55" w:type="dxa"/>
              <w:left w:w="70" w:type="dxa"/>
              <w:bottom w:w="55" w:type="dxa"/>
              <w:right w:w="70" w:type="dxa"/>
            </w:tcMar>
            <w:shd w:val="clear" w:color="auto" w:fill="F7F9FC"/>
            <w:vAlign w:val="center"/>
          </w:tcPr>
          <w:p w14:paraId="2907DE48">
            <w:pPr>
              <w:spacing w:after="0" w:line="240" w:lineRule="auto"/>
              <w:jc w:val="center"/>
              <w:rPr>
                <w:sz w:val="24"/>
                <w:szCs w:val="24"/>
              </w:rPr>
            </w:pPr>
            <w:r>
              <w:rPr>
                <w:rFonts w:ascii="Times New Roman" w:hAnsi="Times New Roman" w:cs="Times New Roman" w:eastAsia="宋体"/>
                <w:sz w:val="20"/>
                <w:szCs w:val="20"/>
              </w:rPr>
              <w:t>67.000%</w:t>
            </w:r>
          </w:p>
        </w:tc>
        <w:tc>
          <w:tcPr>
            <w:tcW w:w="1591" w:type="dxa"/>
            <w:tcMar>
              <w:top w:w="55" w:type="dxa"/>
              <w:left w:w="70" w:type="dxa"/>
              <w:bottom w:w="55" w:type="dxa"/>
              <w:right w:w="70" w:type="dxa"/>
            </w:tcMar>
            <w:shd w:val="clear" w:color="auto" w:fill="F7F9FC"/>
            <w:vAlign w:val="center"/>
          </w:tcPr>
          <w:p w14:paraId="2DE74BB8">
            <w:pPr>
              <w:spacing w:after="0" w:line="240" w:lineRule="auto"/>
              <w:jc w:val="center"/>
              <w:rPr>
                <w:sz w:val="24"/>
                <w:szCs w:val="24"/>
              </w:rPr>
            </w:pPr>
            <w:r>
              <w:rPr>
                <w:rFonts w:ascii="Times New Roman" w:hAnsi="Times New Roman" w:cs="Times New Roman" w:eastAsia="宋体"/>
                <w:sz w:val="20"/>
                <w:szCs w:val="20"/>
              </w:rPr>
              <w:t>65.500%</w:t>
            </w:r>
          </w:p>
        </w:tc>
        <w:tc>
          <w:tcPr>
            <w:tcW w:w="1873" w:type="dxa"/>
            <w:tcMar>
              <w:top w:w="55" w:type="dxa"/>
              <w:left w:w="70" w:type="dxa"/>
              <w:bottom w:w="55" w:type="dxa"/>
              <w:right w:w="70" w:type="dxa"/>
            </w:tcMar>
            <w:shd w:val="clear" w:color="auto" w:fill="F7F9FC"/>
            <w:vAlign w:val="center"/>
          </w:tcPr>
          <w:p w14:paraId="1D50AA56">
            <w:pPr>
              <w:spacing w:after="0" w:line="240" w:lineRule="auto"/>
              <w:jc w:val="center"/>
              <w:rPr>
                <w:sz w:val="24"/>
                <w:szCs w:val="24"/>
              </w:rPr>
            </w:pPr>
            <w:r>
              <w:rPr>
                <w:rFonts w:ascii="Times New Roman" w:hAnsi="Times New Roman" w:cs="Times New Roman" w:eastAsia="宋体"/>
                <w:sz w:val="20"/>
                <w:szCs w:val="20"/>
              </w:rPr>
              <w:t>66.500%</w:t>
            </w:r>
          </w:p>
        </w:tc>
      </w:tr>
      <w:tr w14:paraId="18F1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FFFFF"/>
            <w:vAlign w:val="center"/>
          </w:tcPr>
          <w:p w14:paraId="2A891A3F">
            <w:pPr>
              <w:spacing w:after="0" w:line="240" w:lineRule="auto"/>
              <w:jc w:val="center"/>
              <w:rPr>
                <w:sz w:val="24"/>
                <w:szCs w:val="24"/>
              </w:rPr>
            </w:pPr>
            <w:r>
              <w:rPr>
                <w:rFonts w:ascii="Times New Roman" w:hAnsi="Times New Roman" w:cs="Times New Roman" w:eastAsia="宋体"/>
                <w:sz w:val="20"/>
                <w:szCs w:val="20"/>
              </w:rPr>
              <w:t>1</w:t>
            </w:r>
          </w:p>
        </w:tc>
        <w:tc>
          <w:tcPr>
            <w:tcW w:w="1872" w:type="dxa"/>
            <w:tcMar>
              <w:top w:w="55" w:type="dxa"/>
              <w:left w:w="70" w:type="dxa"/>
              <w:bottom w:w="55" w:type="dxa"/>
              <w:right w:w="70" w:type="dxa"/>
            </w:tcMar>
            <w:shd w:val="clear" w:color="auto" w:fill="FFFFFF"/>
            <w:vAlign w:val="center"/>
          </w:tcPr>
          <w:p w14:paraId="68C0AA5E">
            <w:pPr>
              <w:spacing w:after="0" w:line="240" w:lineRule="auto"/>
              <w:rPr>
                <w:sz w:val="24"/>
                <w:szCs w:val="24"/>
              </w:rPr>
            </w:pPr>
            <w:r>
              <w:rPr>
                <w:rFonts w:ascii="Times New Roman" w:hAnsi="Times New Roman" w:cs="Times New Roman" w:eastAsia="宋体"/>
                <w:sz w:val="20"/>
                <w:szCs w:val="20"/>
              </w:rPr>
              <w:t>3-19</w:t>
            </w:r>
          </w:p>
        </w:tc>
        <w:tc>
          <w:tcPr>
            <w:tcW w:w="1591" w:type="dxa"/>
            <w:tcMar>
              <w:top w:w="55" w:type="dxa"/>
              <w:left w:w="70" w:type="dxa"/>
              <w:bottom w:w="55" w:type="dxa"/>
              <w:right w:w="70" w:type="dxa"/>
            </w:tcMar>
            <w:shd w:val="clear" w:color="auto" w:fill="FFFFFF"/>
            <w:vAlign w:val="center"/>
          </w:tcPr>
          <w:p w14:paraId="4254BCED">
            <w:pPr>
              <w:spacing w:after="0" w:line="240" w:lineRule="auto"/>
              <w:jc w:val="center"/>
              <w:rPr>
                <w:sz w:val="24"/>
                <w:szCs w:val="24"/>
              </w:rPr>
            </w:pPr>
            <w:r>
              <w:rPr>
                <w:rFonts w:ascii="Times New Roman" w:hAnsi="Times New Roman" w:cs="Times New Roman" w:eastAsia="宋体"/>
                <w:sz w:val="20"/>
                <w:szCs w:val="20"/>
              </w:rPr>
              <w:t>52.833%</w:t>
            </w:r>
          </w:p>
        </w:tc>
        <w:tc>
          <w:tcPr>
            <w:tcW w:w="1778" w:type="dxa"/>
            <w:tcMar>
              <w:top w:w="55" w:type="dxa"/>
              <w:left w:w="70" w:type="dxa"/>
              <w:bottom w:w="55" w:type="dxa"/>
              <w:right w:w="70" w:type="dxa"/>
            </w:tcMar>
            <w:shd w:val="clear" w:color="auto" w:fill="FFFFFF"/>
            <w:vAlign w:val="center"/>
          </w:tcPr>
          <w:p w14:paraId="47E0B5B3">
            <w:pPr>
              <w:spacing w:after="0" w:line="240" w:lineRule="auto"/>
              <w:jc w:val="center"/>
              <w:rPr>
                <w:sz w:val="24"/>
                <w:szCs w:val="24"/>
              </w:rPr>
            </w:pPr>
            <w:r>
              <w:rPr>
                <w:rFonts w:ascii="Times New Roman" w:hAnsi="Times New Roman" w:cs="Times New Roman" w:eastAsia="宋体"/>
                <w:sz w:val="20"/>
                <w:szCs w:val="20"/>
              </w:rPr>
              <w:t>43.333%</w:t>
            </w:r>
          </w:p>
        </w:tc>
        <w:tc>
          <w:tcPr>
            <w:tcW w:w="1591" w:type="dxa"/>
            <w:tcMar>
              <w:top w:w="55" w:type="dxa"/>
              <w:left w:w="70" w:type="dxa"/>
              <w:bottom w:w="55" w:type="dxa"/>
              <w:right w:w="70" w:type="dxa"/>
            </w:tcMar>
            <w:shd w:val="clear" w:color="auto" w:fill="FFFFFF"/>
            <w:vAlign w:val="center"/>
          </w:tcPr>
          <w:p w14:paraId="12A7798F">
            <w:pPr>
              <w:spacing w:after="0" w:line="240" w:lineRule="auto"/>
              <w:jc w:val="center"/>
              <w:rPr>
                <w:sz w:val="24"/>
                <w:szCs w:val="24"/>
              </w:rPr>
            </w:pPr>
            <w:r>
              <w:rPr>
                <w:rFonts w:ascii="Times New Roman" w:hAnsi="Times New Roman" w:cs="Times New Roman" w:eastAsia="宋体"/>
                <w:sz w:val="20"/>
                <w:szCs w:val="20"/>
              </w:rPr>
              <w:t>52.667%</w:t>
            </w:r>
          </w:p>
        </w:tc>
        <w:tc>
          <w:tcPr>
            <w:tcW w:w="1873" w:type="dxa"/>
            <w:tcMar>
              <w:top w:w="55" w:type="dxa"/>
              <w:left w:w="70" w:type="dxa"/>
              <w:bottom w:w="55" w:type="dxa"/>
              <w:right w:w="70" w:type="dxa"/>
            </w:tcMar>
            <w:shd w:val="clear" w:color="auto" w:fill="FFFFFF"/>
            <w:vAlign w:val="center"/>
          </w:tcPr>
          <w:p w14:paraId="3DEF1B25">
            <w:pPr>
              <w:spacing w:after="0" w:line="240" w:lineRule="auto"/>
              <w:jc w:val="center"/>
              <w:rPr>
                <w:sz w:val="24"/>
                <w:szCs w:val="24"/>
              </w:rPr>
            </w:pPr>
            <w:r>
              <w:rPr>
                <w:rFonts w:ascii="Times New Roman" w:hAnsi="Times New Roman" w:cs="Times New Roman" w:eastAsia="宋体"/>
                <w:sz w:val="20"/>
                <w:szCs w:val="20"/>
              </w:rPr>
              <w:t>49.611%</w:t>
            </w:r>
          </w:p>
        </w:tc>
      </w:tr>
      <w:tr w14:paraId="20B6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7F9FC"/>
            <w:vAlign w:val="center"/>
          </w:tcPr>
          <w:p w14:paraId="79C2B090">
            <w:pPr>
              <w:spacing w:after="0" w:line="240" w:lineRule="auto"/>
              <w:jc w:val="center"/>
              <w:rPr>
                <w:sz w:val="24"/>
                <w:szCs w:val="24"/>
              </w:rPr>
            </w:pPr>
            <w:r>
              <w:rPr>
                <w:rFonts w:ascii="Times New Roman" w:hAnsi="Times New Roman" w:cs="Times New Roman" w:eastAsia="宋体"/>
                <w:sz w:val="20"/>
                <w:szCs w:val="20"/>
              </w:rPr>
              <w:t>1</w:t>
            </w:r>
          </w:p>
        </w:tc>
        <w:tc>
          <w:tcPr>
            <w:tcW w:w="1872" w:type="dxa"/>
            <w:tcMar>
              <w:top w:w="55" w:type="dxa"/>
              <w:left w:w="70" w:type="dxa"/>
              <w:bottom w:w="55" w:type="dxa"/>
              <w:right w:w="70" w:type="dxa"/>
            </w:tcMar>
            <w:shd w:val="clear" w:color="auto" w:fill="F7F9FC"/>
            <w:vAlign w:val="center"/>
          </w:tcPr>
          <w:p w14:paraId="3CFC9081">
            <w:pPr>
              <w:spacing w:after="0" w:line="240" w:lineRule="auto"/>
              <w:rPr>
                <w:sz w:val="24"/>
                <w:szCs w:val="24"/>
              </w:rPr>
            </w:pPr>
            <w:r>
              <w:rPr>
                <w:rFonts w:ascii="Times New Roman" w:hAnsi="Times New Roman" w:cs="Times New Roman" w:eastAsia="宋体"/>
                <w:sz w:val="20"/>
                <w:szCs w:val="20"/>
              </w:rPr>
              <w:t>7-14</w:t>
            </w:r>
          </w:p>
        </w:tc>
        <w:tc>
          <w:tcPr>
            <w:tcW w:w="1591" w:type="dxa"/>
            <w:tcMar>
              <w:top w:w="55" w:type="dxa"/>
              <w:left w:w="70" w:type="dxa"/>
              <w:bottom w:w="55" w:type="dxa"/>
              <w:right w:w="70" w:type="dxa"/>
            </w:tcMar>
            <w:shd w:val="clear" w:color="auto" w:fill="F7F9FC"/>
            <w:vAlign w:val="center"/>
          </w:tcPr>
          <w:p w14:paraId="40407902">
            <w:pPr>
              <w:spacing w:after="0" w:line="240" w:lineRule="auto"/>
              <w:jc w:val="center"/>
              <w:rPr>
                <w:sz w:val="24"/>
                <w:szCs w:val="24"/>
              </w:rPr>
            </w:pPr>
            <w:r>
              <w:rPr>
                <w:rFonts w:ascii="Times New Roman" w:hAnsi="Times New Roman" w:cs="Times New Roman" w:eastAsia="宋体"/>
                <w:sz w:val="20"/>
                <w:szCs w:val="20"/>
              </w:rPr>
              <w:t>80.000%</w:t>
            </w:r>
          </w:p>
        </w:tc>
        <w:tc>
          <w:tcPr>
            <w:tcW w:w="1778" w:type="dxa"/>
            <w:tcMar>
              <w:top w:w="55" w:type="dxa"/>
              <w:left w:w="70" w:type="dxa"/>
              <w:bottom w:w="55" w:type="dxa"/>
              <w:right w:w="70" w:type="dxa"/>
            </w:tcMar>
            <w:shd w:val="clear" w:color="auto" w:fill="F7F9FC"/>
            <w:vAlign w:val="center"/>
          </w:tcPr>
          <w:p w14:paraId="046F1AE5">
            <w:pPr>
              <w:spacing w:after="0" w:line="240" w:lineRule="auto"/>
              <w:jc w:val="center"/>
              <w:rPr>
                <w:sz w:val="24"/>
                <w:szCs w:val="24"/>
              </w:rPr>
            </w:pPr>
            <w:r>
              <w:rPr>
                <w:rFonts w:ascii="Times New Roman" w:hAnsi="Times New Roman" w:cs="Times New Roman" w:eastAsia="宋体"/>
                <w:sz w:val="20"/>
                <w:szCs w:val="20"/>
              </w:rPr>
              <w:t>80.833%</w:t>
            </w:r>
          </w:p>
        </w:tc>
        <w:tc>
          <w:tcPr>
            <w:tcW w:w="1591" w:type="dxa"/>
            <w:tcMar>
              <w:top w:w="55" w:type="dxa"/>
              <w:left w:w="70" w:type="dxa"/>
              <w:bottom w:w="55" w:type="dxa"/>
              <w:right w:w="70" w:type="dxa"/>
            </w:tcMar>
            <w:shd w:val="clear" w:color="auto" w:fill="F7F9FC"/>
            <w:vAlign w:val="center"/>
          </w:tcPr>
          <w:p w14:paraId="35677C83">
            <w:pPr>
              <w:spacing w:after="0" w:line="240" w:lineRule="auto"/>
              <w:jc w:val="center"/>
              <w:rPr>
                <w:sz w:val="24"/>
                <w:szCs w:val="24"/>
              </w:rPr>
            </w:pPr>
            <w:r>
              <w:rPr>
                <w:rFonts w:ascii="Times New Roman" w:hAnsi="Times New Roman" w:cs="Times New Roman" w:eastAsia="宋体"/>
                <w:sz w:val="20"/>
                <w:szCs w:val="20"/>
              </w:rPr>
              <w:t>76.667%</w:t>
            </w:r>
          </w:p>
        </w:tc>
        <w:tc>
          <w:tcPr>
            <w:tcW w:w="1873" w:type="dxa"/>
            <w:tcMar>
              <w:top w:w="55" w:type="dxa"/>
              <w:left w:w="70" w:type="dxa"/>
              <w:bottom w:w="55" w:type="dxa"/>
              <w:right w:w="70" w:type="dxa"/>
            </w:tcMar>
            <w:shd w:val="clear" w:color="auto" w:fill="F7F9FC"/>
            <w:vAlign w:val="center"/>
          </w:tcPr>
          <w:p w14:paraId="5E2085B4">
            <w:pPr>
              <w:spacing w:after="0" w:line="240" w:lineRule="auto"/>
              <w:jc w:val="center"/>
              <w:rPr>
                <w:sz w:val="24"/>
                <w:szCs w:val="24"/>
              </w:rPr>
            </w:pPr>
            <w:r>
              <w:rPr>
                <w:rFonts w:ascii="Times New Roman" w:hAnsi="Times New Roman" w:cs="Times New Roman" w:eastAsia="宋体"/>
                <w:sz w:val="20"/>
                <w:szCs w:val="20"/>
              </w:rPr>
              <w:t>79.167%</w:t>
            </w:r>
          </w:p>
        </w:tc>
      </w:tr>
      <w:tr w14:paraId="37F0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FFFFF"/>
            <w:vAlign w:val="center"/>
          </w:tcPr>
          <w:p w14:paraId="0A1994C2">
            <w:pPr>
              <w:spacing w:after="0" w:line="240" w:lineRule="auto"/>
              <w:jc w:val="center"/>
              <w:rPr>
                <w:sz w:val="24"/>
                <w:szCs w:val="24"/>
              </w:rPr>
            </w:pPr>
            <w:r>
              <w:rPr>
                <w:rFonts w:ascii="Times New Roman" w:hAnsi="Times New Roman" w:cs="Times New Roman" w:eastAsia="宋体"/>
                <w:sz w:val="20"/>
                <w:szCs w:val="20"/>
              </w:rPr>
              <w:t>1</w:t>
            </w:r>
          </w:p>
        </w:tc>
        <w:tc>
          <w:tcPr>
            <w:tcW w:w="1872" w:type="dxa"/>
            <w:tcMar>
              <w:top w:w="55" w:type="dxa"/>
              <w:left w:w="70" w:type="dxa"/>
              <w:bottom w:w="55" w:type="dxa"/>
              <w:right w:w="70" w:type="dxa"/>
            </w:tcMar>
            <w:shd w:val="clear" w:color="auto" w:fill="FFFFFF"/>
            <w:vAlign w:val="center"/>
          </w:tcPr>
          <w:p w14:paraId="126C9C17">
            <w:pPr>
              <w:spacing w:after="0" w:line="240" w:lineRule="auto"/>
              <w:rPr>
                <w:sz w:val="24"/>
                <w:szCs w:val="24"/>
              </w:rPr>
            </w:pPr>
            <w:r>
              <w:rPr>
                <w:rFonts w:ascii="Times New Roman" w:hAnsi="Times New Roman" w:cs="Times New Roman" w:eastAsia="宋体"/>
                <w:sz w:val="20"/>
                <w:szCs w:val="20"/>
              </w:rPr>
              <w:t>7-7</w:t>
            </w:r>
          </w:p>
        </w:tc>
        <w:tc>
          <w:tcPr>
            <w:tcW w:w="1591" w:type="dxa"/>
            <w:tcMar>
              <w:top w:w="55" w:type="dxa"/>
              <w:left w:w="70" w:type="dxa"/>
              <w:bottom w:w="55" w:type="dxa"/>
              <w:right w:w="70" w:type="dxa"/>
            </w:tcMar>
            <w:shd w:val="clear" w:color="auto" w:fill="FFFFFF"/>
            <w:vAlign w:val="center"/>
          </w:tcPr>
          <w:p w14:paraId="6BACC803">
            <w:pPr>
              <w:spacing w:after="0" w:line="240" w:lineRule="auto"/>
              <w:jc w:val="center"/>
              <w:rPr>
                <w:sz w:val="24"/>
                <w:szCs w:val="24"/>
              </w:rPr>
            </w:pPr>
            <w:r>
              <w:rPr>
                <w:rFonts w:ascii="Times New Roman" w:hAnsi="Times New Roman" w:cs="Times New Roman" w:eastAsia="宋体"/>
                <w:sz w:val="20"/>
                <w:szCs w:val="20"/>
              </w:rPr>
              <w:t>81.667%</w:t>
            </w:r>
          </w:p>
        </w:tc>
        <w:tc>
          <w:tcPr>
            <w:tcW w:w="1778" w:type="dxa"/>
            <w:tcMar>
              <w:top w:w="55" w:type="dxa"/>
              <w:left w:w="70" w:type="dxa"/>
              <w:bottom w:w="55" w:type="dxa"/>
              <w:right w:w="70" w:type="dxa"/>
            </w:tcMar>
            <w:shd w:val="clear" w:color="auto" w:fill="FFFFFF"/>
            <w:vAlign w:val="center"/>
          </w:tcPr>
          <w:p w14:paraId="5E821AFE">
            <w:pPr>
              <w:spacing w:after="0" w:line="240" w:lineRule="auto"/>
              <w:jc w:val="center"/>
              <w:rPr>
                <w:sz w:val="24"/>
                <w:szCs w:val="24"/>
              </w:rPr>
            </w:pPr>
            <w:r>
              <w:rPr>
                <w:rFonts w:ascii="Times New Roman" w:hAnsi="Times New Roman" w:cs="Times New Roman" w:eastAsia="宋体"/>
                <w:sz w:val="20"/>
                <w:szCs w:val="20"/>
              </w:rPr>
              <w:t>74.167%</w:t>
            </w:r>
          </w:p>
        </w:tc>
        <w:tc>
          <w:tcPr>
            <w:tcW w:w="1591" w:type="dxa"/>
            <w:tcMar>
              <w:top w:w="55" w:type="dxa"/>
              <w:left w:w="70" w:type="dxa"/>
              <w:bottom w:w="55" w:type="dxa"/>
              <w:right w:w="70" w:type="dxa"/>
            </w:tcMar>
            <w:shd w:val="clear" w:color="auto" w:fill="FFFFFF"/>
            <w:vAlign w:val="center"/>
          </w:tcPr>
          <w:p w14:paraId="40525E83">
            <w:pPr>
              <w:spacing w:after="0" w:line="240" w:lineRule="auto"/>
              <w:jc w:val="center"/>
              <w:rPr>
                <w:sz w:val="24"/>
                <w:szCs w:val="24"/>
              </w:rPr>
            </w:pPr>
            <w:r>
              <w:rPr>
                <w:rFonts w:ascii="Times New Roman" w:hAnsi="Times New Roman" w:cs="Times New Roman" w:eastAsia="宋体"/>
                <w:sz w:val="20"/>
                <w:szCs w:val="20"/>
              </w:rPr>
              <w:t>71.000%</w:t>
            </w:r>
          </w:p>
        </w:tc>
        <w:tc>
          <w:tcPr>
            <w:tcW w:w="1873" w:type="dxa"/>
            <w:tcMar>
              <w:top w:w="55" w:type="dxa"/>
              <w:left w:w="70" w:type="dxa"/>
              <w:bottom w:w="55" w:type="dxa"/>
              <w:right w:w="70" w:type="dxa"/>
            </w:tcMar>
            <w:shd w:val="clear" w:color="auto" w:fill="FFFFFF"/>
            <w:vAlign w:val="center"/>
          </w:tcPr>
          <w:p w14:paraId="33009212">
            <w:pPr>
              <w:spacing w:after="0" w:line="240" w:lineRule="auto"/>
              <w:jc w:val="center"/>
              <w:rPr>
                <w:sz w:val="24"/>
                <w:szCs w:val="24"/>
              </w:rPr>
            </w:pPr>
            <w:r>
              <w:rPr>
                <w:rFonts w:ascii="Times New Roman" w:hAnsi="Times New Roman" w:cs="Times New Roman" w:eastAsia="宋体"/>
                <w:sz w:val="20"/>
                <w:szCs w:val="20"/>
              </w:rPr>
              <w:t>75.611%</w:t>
            </w:r>
          </w:p>
        </w:tc>
      </w:tr>
      <w:tr w14:paraId="787F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7F9FC"/>
            <w:vAlign w:val="center"/>
          </w:tcPr>
          <w:p w14:paraId="2130B6A8">
            <w:pPr>
              <w:spacing w:after="0" w:line="240" w:lineRule="auto"/>
              <w:jc w:val="center"/>
              <w:rPr>
                <w:sz w:val="24"/>
                <w:szCs w:val="24"/>
              </w:rPr>
            </w:pPr>
            <w:r>
              <w:rPr>
                <w:rFonts w:ascii="Times New Roman" w:hAnsi="Times New Roman" w:cs="Times New Roman" w:eastAsia="宋体"/>
                <w:sz w:val="20"/>
                <w:szCs w:val="20"/>
              </w:rPr>
              <w:t>1</w:t>
            </w:r>
          </w:p>
        </w:tc>
        <w:tc>
          <w:tcPr>
            <w:tcW w:w="1872" w:type="dxa"/>
            <w:tcMar>
              <w:top w:w="55" w:type="dxa"/>
              <w:left w:w="70" w:type="dxa"/>
              <w:bottom w:w="55" w:type="dxa"/>
              <w:right w:w="70" w:type="dxa"/>
            </w:tcMar>
            <w:shd w:val="clear" w:color="auto" w:fill="F7F9FC"/>
            <w:vAlign w:val="center"/>
          </w:tcPr>
          <w:p w14:paraId="64DC192E">
            <w:pPr>
              <w:spacing w:after="0" w:line="240" w:lineRule="auto"/>
              <w:rPr>
                <w:sz w:val="24"/>
                <w:szCs w:val="24"/>
              </w:rPr>
            </w:pPr>
            <w:r>
              <w:rPr>
                <w:rFonts w:ascii="Times New Roman" w:hAnsi="Times New Roman" w:cs="Times New Roman" w:eastAsia="宋体"/>
                <w:sz w:val="20"/>
                <w:szCs w:val="20"/>
              </w:rPr>
              <w:t>8-8</w:t>
            </w:r>
          </w:p>
        </w:tc>
        <w:tc>
          <w:tcPr>
            <w:tcW w:w="1591" w:type="dxa"/>
            <w:tcMar>
              <w:top w:w="55" w:type="dxa"/>
              <w:left w:w="70" w:type="dxa"/>
              <w:bottom w:w="55" w:type="dxa"/>
              <w:right w:w="70" w:type="dxa"/>
            </w:tcMar>
            <w:shd w:val="clear" w:color="auto" w:fill="F7F9FC"/>
            <w:vAlign w:val="center"/>
          </w:tcPr>
          <w:p w14:paraId="6ABEE4DB">
            <w:pPr>
              <w:spacing w:after="0" w:line="240" w:lineRule="auto"/>
              <w:jc w:val="center"/>
              <w:rPr>
                <w:sz w:val="24"/>
                <w:szCs w:val="24"/>
              </w:rPr>
            </w:pPr>
            <w:r>
              <w:rPr>
                <w:rFonts w:ascii="Times New Roman" w:hAnsi="Times New Roman" w:cs="Times New Roman" w:eastAsia="宋体"/>
                <w:sz w:val="20"/>
                <w:szCs w:val="20"/>
              </w:rPr>
              <w:t>75.167%</w:t>
            </w:r>
          </w:p>
        </w:tc>
        <w:tc>
          <w:tcPr>
            <w:tcW w:w="1778" w:type="dxa"/>
            <w:tcMar>
              <w:top w:w="55" w:type="dxa"/>
              <w:left w:w="70" w:type="dxa"/>
              <w:bottom w:w="55" w:type="dxa"/>
              <w:right w:w="70" w:type="dxa"/>
            </w:tcMar>
            <w:shd w:val="clear" w:color="auto" w:fill="F7F9FC"/>
            <w:vAlign w:val="center"/>
          </w:tcPr>
          <w:p w14:paraId="385E9C05">
            <w:pPr>
              <w:spacing w:after="0" w:line="240" w:lineRule="auto"/>
              <w:jc w:val="center"/>
              <w:rPr>
                <w:sz w:val="24"/>
                <w:szCs w:val="24"/>
              </w:rPr>
            </w:pPr>
            <w:r>
              <w:rPr>
                <w:rFonts w:ascii="Times New Roman" w:hAnsi="Times New Roman" w:cs="Times New Roman" w:eastAsia="宋体"/>
                <w:sz w:val="20"/>
                <w:szCs w:val="20"/>
              </w:rPr>
              <w:t>70.500%</w:t>
            </w:r>
          </w:p>
        </w:tc>
        <w:tc>
          <w:tcPr>
            <w:tcW w:w="1591" w:type="dxa"/>
            <w:tcMar>
              <w:top w:w="55" w:type="dxa"/>
              <w:left w:w="70" w:type="dxa"/>
              <w:bottom w:w="55" w:type="dxa"/>
              <w:right w:w="70" w:type="dxa"/>
            </w:tcMar>
            <w:shd w:val="clear" w:color="auto" w:fill="F7F9FC"/>
            <w:vAlign w:val="center"/>
          </w:tcPr>
          <w:p w14:paraId="20944C54">
            <w:pPr>
              <w:spacing w:after="0" w:line="240" w:lineRule="auto"/>
              <w:jc w:val="center"/>
              <w:rPr>
                <w:sz w:val="24"/>
                <w:szCs w:val="24"/>
              </w:rPr>
            </w:pPr>
            <w:r>
              <w:rPr>
                <w:rFonts w:ascii="Times New Roman" w:hAnsi="Times New Roman" w:cs="Times New Roman" w:eastAsia="宋体"/>
                <w:sz w:val="20"/>
                <w:szCs w:val="20"/>
              </w:rPr>
              <w:t>63.833%</w:t>
            </w:r>
          </w:p>
        </w:tc>
        <w:tc>
          <w:tcPr>
            <w:tcW w:w="1873" w:type="dxa"/>
            <w:tcMar>
              <w:top w:w="55" w:type="dxa"/>
              <w:left w:w="70" w:type="dxa"/>
              <w:bottom w:w="55" w:type="dxa"/>
              <w:right w:w="70" w:type="dxa"/>
            </w:tcMar>
            <w:shd w:val="clear" w:color="auto" w:fill="F7F9FC"/>
            <w:vAlign w:val="center"/>
          </w:tcPr>
          <w:p w14:paraId="7440E431">
            <w:pPr>
              <w:spacing w:after="0" w:line="240" w:lineRule="auto"/>
              <w:jc w:val="center"/>
              <w:rPr>
                <w:sz w:val="24"/>
                <w:szCs w:val="24"/>
              </w:rPr>
            </w:pPr>
            <w:r>
              <w:rPr>
                <w:rFonts w:ascii="Times New Roman" w:hAnsi="Times New Roman" w:cs="Times New Roman" w:eastAsia="宋体"/>
                <w:sz w:val="20"/>
                <w:szCs w:val="20"/>
              </w:rPr>
              <w:t>69.833%</w:t>
            </w:r>
          </w:p>
        </w:tc>
      </w:tr>
      <w:tr w14:paraId="6EF0F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FFFFF"/>
            <w:vAlign w:val="center"/>
          </w:tcPr>
          <w:p w14:paraId="3E7DBA14">
            <w:pPr>
              <w:spacing w:after="0" w:line="240" w:lineRule="auto"/>
              <w:jc w:val="center"/>
              <w:rPr>
                <w:sz w:val="24"/>
                <w:szCs w:val="24"/>
              </w:rPr>
            </w:pPr>
            <w:r>
              <w:rPr>
                <w:rFonts w:ascii="Times New Roman" w:hAnsi="Times New Roman" w:cs="Times New Roman" w:eastAsia="宋体"/>
                <w:sz w:val="20"/>
                <w:szCs w:val="20"/>
              </w:rPr>
              <w:t>1</w:t>
            </w:r>
          </w:p>
        </w:tc>
        <w:tc>
          <w:tcPr>
            <w:tcW w:w="1872" w:type="dxa"/>
            <w:tcMar>
              <w:top w:w="55" w:type="dxa"/>
              <w:left w:w="70" w:type="dxa"/>
              <w:bottom w:w="55" w:type="dxa"/>
              <w:right w:w="70" w:type="dxa"/>
            </w:tcMar>
            <w:shd w:val="clear" w:color="auto" w:fill="FFFFFF"/>
            <w:vAlign w:val="center"/>
          </w:tcPr>
          <w:p w14:paraId="78586482">
            <w:pPr>
              <w:spacing w:after="0" w:line="240" w:lineRule="auto"/>
              <w:rPr>
                <w:sz w:val="24"/>
                <w:szCs w:val="24"/>
              </w:rPr>
            </w:pPr>
            <w:r>
              <w:rPr>
                <w:rFonts w:ascii="Times New Roman" w:hAnsi="Times New Roman" w:cs="Times New Roman" w:eastAsia="宋体"/>
                <w:sz w:val="20"/>
                <w:szCs w:val="20"/>
              </w:rPr>
              <w:t>5接收机总体</w:t>
            </w:r>
          </w:p>
        </w:tc>
        <w:tc>
          <w:tcPr>
            <w:tcW w:w="1591" w:type="dxa"/>
            <w:tcMar>
              <w:top w:w="55" w:type="dxa"/>
              <w:left w:w="70" w:type="dxa"/>
              <w:bottom w:w="55" w:type="dxa"/>
              <w:right w:w="70" w:type="dxa"/>
            </w:tcMar>
            <w:shd w:val="clear" w:color="auto" w:fill="FFFFFF"/>
            <w:vAlign w:val="center"/>
          </w:tcPr>
          <w:p w14:paraId="7214C7DC">
            <w:pPr>
              <w:spacing w:after="0" w:line="240" w:lineRule="auto"/>
              <w:jc w:val="center"/>
              <w:rPr>
                <w:sz w:val="24"/>
                <w:szCs w:val="24"/>
              </w:rPr>
            </w:pPr>
            <w:r>
              <w:rPr>
                <w:rFonts w:ascii="Times New Roman" w:hAnsi="Times New Roman" w:cs="Times New Roman" w:eastAsia="宋体"/>
                <w:sz w:val="20"/>
                <w:szCs w:val="20"/>
              </w:rPr>
              <w:t>71.333%</w:t>
            </w:r>
          </w:p>
        </w:tc>
        <w:tc>
          <w:tcPr>
            <w:tcW w:w="1778" w:type="dxa"/>
            <w:tcMar>
              <w:top w:w="55" w:type="dxa"/>
              <w:left w:w="70" w:type="dxa"/>
              <w:bottom w:w="55" w:type="dxa"/>
              <w:right w:w="70" w:type="dxa"/>
            </w:tcMar>
            <w:shd w:val="clear" w:color="auto" w:fill="FFFFFF"/>
            <w:vAlign w:val="center"/>
          </w:tcPr>
          <w:p w14:paraId="22442DD9">
            <w:pPr>
              <w:spacing w:after="0" w:line="240" w:lineRule="auto"/>
              <w:jc w:val="center"/>
              <w:rPr>
                <w:sz w:val="24"/>
                <w:szCs w:val="24"/>
              </w:rPr>
            </w:pPr>
            <w:r>
              <w:rPr>
                <w:rFonts w:ascii="Times New Roman" w:hAnsi="Times New Roman" w:cs="Times New Roman" w:eastAsia="宋体"/>
                <w:sz w:val="20"/>
                <w:szCs w:val="20"/>
              </w:rPr>
              <w:t>67.167%</w:t>
            </w:r>
          </w:p>
        </w:tc>
        <w:tc>
          <w:tcPr>
            <w:tcW w:w="1591" w:type="dxa"/>
            <w:tcMar>
              <w:top w:w="55" w:type="dxa"/>
              <w:left w:w="70" w:type="dxa"/>
              <w:bottom w:w="55" w:type="dxa"/>
              <w:right w:w="70" w:type="dxa"/>
            </w:tcMar>
            <w:shd w:val="clear" w:color="auto" w:fill="FFFFFF"/>
            <w:vAlign w:val="center"/>
          </w:tcPr>
          <w:p w14:paraId="2C9F991A">
            <w:pPr>
              <w:spacing w:after="0" w:line="240" w:lineRule="auto"/>
              <w:jc w:val="center"/>
              <w:rPr>
                <w:sz w:val="24"/>
                <w:szCs w:val="24"/>
              </w:rPr>
            </w:pPr>
            <w:r>
              <w:rPr>
                <w:rFonts w:ascii="Times New Roman" w:hAnsi="Times New Roman" w:cs="Times New Roman" w:eastAsia="宋体"/>
                <w:sz w:val="20"/>
                <w:szCs w:val="20"/>
              </w:rPr>
              <w:t>65.933%</w:t>
            </w:r>
          </w:p>
        </w:tc>
        <w:tc>
          <w:tcPr>
            <w:tcW w:w="1873" w:type="dxa"/>
            <w:tcMar>
              <w:top w:w="55" w:type="dxa"/>
              <w:left w:w="70" w:type="dxa"/>
              <w:bottom w:w="55" w:type="dxa"/>
              <w:right w:w="70" w:type="dxa"/>
            </w:tcMar>
            <w:shd w:val="clear" w:color="auto" w:fill="FFFFFF"/>
            <w:vAlign w:val="center"/>
          </w:tcPr>
          <w:p w14:paraId="01C147ED">
            <w:pPr>
              <w:spacing w:after="0" w:line="240" w:lineRule="auto"/>
              <w:jc w:val="center"/>
              <w:rPr>
                <w:sz w:val="24"/>
                <w:szCs w:val="24"/>
              </w:rPr>
            </w:pPr>
            <w:r>
              <w:rPr>
                <w:rFonts w:ascii="Times New Roman" w:hAnsi="Times New Roman" w:cs="Times New Roman" w:eastAsia="宋体"/>
                <w:sz w:val="20"/>
                <w:szCs w:val="20"/>
              </w:rPr>
              <w:t>68.144%</w:t>
            </w:r>
          </w:p>
        </w:tc>
      </w:tr>
      <w:tr w14:paraId="3347C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7F9FC"/>
            <w:vAlign w:val="center"/>
          </w:tcPr>
          <w:p w14:paraId="2DEE5F3C">
            <w:pPr>
              <w:spacing w:after="0" w:line="240" w:lineRule="auto"/>
              <w:jc w:val="center"/>
              <w:rPr>
                <w:sz w:val="24"/>
                <w:szCs w:val="24"/>
              </w:rPr>
            </w:pPr>
            <w:r>
              <w:rPr>
                <w:rFonts w:ascii="Times New Roman" w:hAnsi="Times New Roman" w:cs="Times New Roman" w:eastAsia="宋体"/>
                <w:sz w:val="20"/>
                <w:szCs w:val="20"/>
              </w:rPr>
              <w:t>5</w:t>
            </w:r>
          </w:p>
        </w:tc>
        <w:tc>
          <w:tcPr>
            <w:tcW w:w="1872" w:type="dxa"/>
            <w:tcMar>
              <w:top w:w="55" w:type="dxa"/>
              <w:left w:w="70" w:type="dxa"/>
              <w:bottom w:w="55" w:type="dxa"/>
              <w:right w:w="70" w:type="dxa"/>
            </w:tcMar>
            <w:shd w:val="clear" w:color="auto" w:fill="F7F9FC"/>
            <w:vAlign w:val="center"/>
          </w:tcPr>
          <w:p w14:paraId="2CC84EA6">
            <w:pPr>
              <w:spacing w:after="0" w:line="240" w:lineRule="auto"/>
              <w:rPr>
                <w:sz w:val="24"/>
                <w:szCs w:val="24"/>
              </w:rPr>
            </w:pPr>
            <w:r>
              <w:rPr>
                <w:rFonts w:ascii="Times New Roman" w:hAnsi="Times New Roman" w:cs="Times New Roman" w:eastAsia="宋体"/>
                <w:sz w:val="20"/>
                <w:szCs w:val="20"/>
              </w:rPr>
              <w:t>20-1</w:t>
            </w:r>
          </w:p>
        </w:tc>
        <w:tc>
          <w:tcPr>
            <w:tcW w:w="1591" w:type="dxa"/>
            <w:tcMar>
              <w:top w:w="55" w:type="dxa"/>
              <w:left w:w="70" w:type="dxa"/>
              <w:bottom w:w="55" w:type="dxa"/>
              <w:right w:w="70" w:type="dxa"/>
            </w:tcMar>
            <w:shd w:val="clear" w:color="auto" w:fill="F7F9FC"/>
            <w:vAlign w:val="center"/>
          </w:tcPr>
          <w:p w14:paraId="1B7E0595">
            <w:pPr>
              <w:spacing w:after="0" w:line="240" w:lineRule="auto"/>
              <w:jc w:val="center"/>
              <w:rPr>
                <w:sz w:val="24"/>
                <w:szCs w:val="24"/>
              </w:rPr>
            </w:pPr>
            <w:r>
              <w:rPr>
                <w:rFonts w:ascii="Times New Roman" w:hAnsi="Times New Roman" w:cs="Times New Roman" w:eastAsia="宋体"/>
                <w:sz w:val="20"/>
                <w:szCs w:val="20"/>
              </w:rPr>
              <w:t>88.667%</w:t>
            </w:r>
          </w:p>
        </w:tc>
        <w:tc>
          <w:tcPr>
            <w:tcW w:w="1778" w:type="dxa"/>
            <w:tcMar>
              <w:top w:w="55" w:type="dxa"/>
              <w:left w:w="70" w:type="dxa"/>
              <w:bottom w:w="55" w:type="dxa"/>
              <w:right w:w="70" w:type="dxa"/>
            </w:tcMar>
            <w:shd w:val="clear" w:color="auto" w:fill="F7F9FC"/>
            <w:vAlign w:val="center"/>
          </w:tcPr>
          <w:p w14:paraId="4CA8DF59">
            <w:pPr>
              <w:spacing w:after="0" w:line="240" w:lineRule="auto"/>
              <w:jc w:val="center"/>
              <w:rPr>
                <w:sz w:val="24"/>
                <w:szCs w:val="24"/>
              </w:rPr>
            </w:pPr>
            <w:r>
              <w:rPr>
                <w:rFonts w:ascii="Times New Roman" w:hAnsi="Times New Roman" w:cs="Times New Roman" w:eastAsia="宋体"/>
                <w:sz w:val="20"/>
                <w:szCs w:val="20"/>
              </w:rPr>
              <w:t>83.667%</w:t>
            </w:r>
          </w:p>
        </w:tc>
        <w:tc>
          <w:tcPr>
            <w:tcW w:w="1591" w:type="dxa"/>
            <w:tcMar>
              <w:top w:w="55" w:type="dxa"/>
              <w:left w:w="70" w:type="dxa"/>
              <w:bottom w:w="55" w:type="dxa"/>
              <w:right w:w="70" w:type="dxa"/>
            </w:tcMar>
            <w:shd w:val="clear" w:color="auto" w:fill="F7F9FC"/>
            <w:vAlign w:val="center"/>
          </w:tcPr>
          <w:p w14:paraId="058D3858">
            <w:pPr>
              <w:spacing w:after="0" w:line="240" w:lineRule="auto"/>
              <w:jc w:val="center"/>
              <w:rPr>
                <w:sz w:val="24"/>
                <w:szCs w:val="24"/>
              </w:rPr>
            </w:pPr>
            <w:r>
              <w:rPr>
                <w:rFonts w:ascii="Times New Roman" w:hAnsi="Times New Roman" w:cs="Times New Roman" w:eastAsia="宋体"/>
                <w:sz w:val="20"/>
                <w:szCs w:val="20"/>
              </w:rPr>
              <w:t>79.333%</w:t>
            </w:r>
          </w:p>
        </w:tc>
        <w:tc>
          <w:tcPr>
            <w:tcW w:w="1873" w:type="dxa"/>
            <w:tcMar>
              <w:top w:w="55" w:type="dxa"/>
              <w:left w:w="70" w:type="dxa"/>
              <w:bottom w:w="55" w:type="dxa"/>
              <w:right w:w="70" w:type="dxa"/>
            </w:tcMar>
            <w:shd w:val="clear" w:color="auto" w:fill="F7F9FC"/>
            <w:vAlign w:val="center"/>
          </w:tcPr>
          <w:p w14:paraId="15B747BC">
            <w:pPr>
              <w:spacing w:after="0" w:line="240" w:lineRule="auto"/>
              <w:jc w:val="center"/>
              <w:rPr>
                <w:sz w:val="24"/>
                <w:szCs w:val="24"/>
              </w:rPr>
            </w:pPr>
            <w:r>
              <w:rPr>
                <w:rFonts w:ascii="Times New Roman" w:hAnsi="Times New Roman" w:cs="Times New Roman" w:eastAsia="宋体"/>
                <w:sz w:val="20"/>
                <w:szCs w:val="20"/>
              </w:rPr>
              <w:t>83.889%</w:t>
            </w:r>
          </w:p>
        </w:tc>
      </w:tr>
      <w:tr w14:paraId="4494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FFFFF"/>
            <w:vAlign w:val="center"/>
          </w:tcPr>
          <w:p w14:paraId="62BF3973">
            <w:pPr>
              <w:spacing w:after="0" w:line="240" w:lineRule="auto"/>
              <w:jc w:val="center"/>
              <w:rPr>
                <w:sz w:val="24"/>
                <w:szCs w:val="24"/>
              </w:rPr>
            </w:pPr>
            <w:r>
              <w:rPr>
                <w:rFonts w:ascii="Times New Roman" w:hAnsi="Times New Roman" w:cs="Times New Roman" w:eastAsia="宋体"/>
                <w:sz w:val="20"/>
                <w:szCs w:val="20"/>
              </w:rPr>
              <w:t>5</w:t>
            </w:r>
          </w:p>
        </w:tc>
        <w:tc>
          <w:tcPr>
            <w:tcW w:w="1872" w:type="dxa"/>
            <w:tcMar>
              <w:top w:w="55" w:type="dxa"/>
              <w:left w:w="70" w:type="dxa"/>
              <w:bottom w:w="55" w:type="dxa"/>
              <w:right w:w="70" w:type="dxa"/>
            </w:tcMar>
            <w:shd w:val="clear" w:color="auto" w:fill="FFFFFF"/>
            <w:vAlign w:val="center"/>
          </w:tcPr>
          <w:p w14:paraId="5D0BD614">
            <w:pPr>
              <w:spacing w:after="0" w:line="240" w:lineRule="auto"/>
              <w:rPr>
                <w:sz w:val="24"/>
                <w:szCs w:val="24"/>
              </w:rPr>
            </w:pPr>
            <w:r>
              <w:rPr>
                <w:rFonts w:ascii="Times New Roman" w:hAnsi="Times New Roman" w:cs="Times New Roman" w:eastAsia="宋体"/>
                <w:sz w:val="20"/>
                <w:szCs w:val="20"/>
              </w:rPr>
              <w:t>3-19</w:t>
            </w:r>
          </w:p>
        </w:tc>
        <w:tc>
          <w:tcPr>
            <w:tcW w:w="1591" w:type="dxa"/>
            <w:tcMar>
              <w:top w:w="55" w:type="dxa"/>
              <w:left w:w="70" w:type="dxa"/>
              <w:bottom w:w="55" w:type="dxa"/>
              <w:right w:w="70" w:type="dxa"/>
            </w:tcMar>
            <w:shd w:val="clear" w:color="auto" w:fill="FFFFFF"/>
            <w:vAlign w:val="center"/>
          </w:tcPr>
          <w:p w14:paraId="2A20AD49">
            <w:pPr>
              <w:spacing w:after="0" w:line="240" w:lineRule="auto"/>
              <w:jc w:val="center"/>
              <w:rPr>
                <w:sz w:val="24"/>
                <w:szCs w:val="24"/>
              </w:rPr>
            </w:pPr>
            <w:r>
              <w:rPr>
                <w:rFonts w:ascii="Times New Roman" w:hAnsi="Times New Roman" w:cs="Times New Roman" w:eastAsia="宋体"/>
                <w:sz w:val="20"/>
                <w:szCs w:val="20"/>
              </w:rPr>
              <w:t>69.833%</w:t>
            </w:r>
          </w:p>
        </w:tc>
        <w:tc>
          <w:tcPr>
            <w:tcW w:w="1778" w:type="dxa"/>
            <w:tcMar>
              <w:top w:w="55" w:type="dxa"/>
              <w:left w:w="70" w:type="dxa"/>
              <w:bottom w:w="55" w:type="dxa"/>
              <w:right w:w="70" w:type="dxa"/>
            </w:tcMar>
            <w:shd w:val="clear" w:color="auto" w:fill="FFFFFF"/>
            <w:vAlign w:val="center"/>
          </w:tcPr>
          <w:p w14:paraId="42A49233">
            <w:pPr>
              <w:spacing w:after="0" w:line="240" w:lineRule="auto"/>
              <w:jc w:val="center"/>
              <w:rPr>
                <w:sz w:val="24"/>
                <w:szCs w:val="24"/>
              </w:rPr>
            </w:pPr>
            <w:r>
              <w:rPr>
                <w:rFonts w:ascii="Times New Roman" w:hAnsi="Times New Roman" w:cs="Times New Roman" w:eastAsia="宋体"/>
                <w:sz w:val="20"/>
                <w:szCs w:val="20"/>
              </w:rPr>
              <w:t>65.667%</w:t>
            </w:r>
          </w:p>
        </w:tc>
        <w:tc>
          <w:tcPr>
            <w:tcW w:w="1591" w:type="dxa"/>
            <w:tcMar>
              <w:top w:w="55" w:type="dxa"/>
              <w:left w:w="70" w:type="dxa"/>
              <w:bottom w:w="55" w:type="dxa"/>
              <w:right w:w="70" w:type="dxa"/>
            </w:tcMar>
            <w:shd w:val="clear" w:color="auto" w:fill="FFFFFF"/>
            <w:vAlign w:val="center"/>
          </w:tcPr>
          <w:p w14:paraId="3E898FB6">
            <w:pPr>
              <w:spacing w:after="0" w:line="240" w:lineRule="auto"/>
              <w:jc w:val="center"/>
              <w:rPr>
                <w:sz w:val="24"/>
                <w:szCs w:val="24"/>
              </w:rPr>
            </w:pPr>
            <w:r>
              <w:rPr>
                <w:rFonts w:ascii="Times New Roman" w:hAnsi="Times New Roman" w:cs="Times New Roman" w:eastAsia="宋体"/>
                <w:sz w:val="20"/>
                <w:szCs w:val="20"/>
              </w:rPr>
              <w:t>65.167%</w:t>
            </w:r>
          </w:p>
        </w:tc>
        <w:tc>
          <w:tcPr>
            <w:tcW w:w="1873" w:type="dxa"/>
            <w:tcMar>
              <w:top w:w="55" w:type="dxa"/>
              <w:left w:w="70" w:type="dxa"/>
              <w:bottom w:w="55" w:type="dxa"/>
              <w:right w:w="70" w:type="dxa"/>
            </w:tcMar>
            <w:shd w:val="clear" w:color="auto" w:fill="FFFFFF"/>
            <w:vAlign w:val="center"/>
          </w:tcPr>
          <w:p w14:paraId="3E5B0326">
            <w:pPr>
              <w:spacing w:after="0" w:line="240" w:lineRule="auto"/>
              <w:jc w:val="center"/>
              <w:rPr>
                <w:sz w:val="24"/>
                <w:szCs w:val="24"/>
              </w:rPr>
            </w:pPr>
            <w:r>
              <w:rPr>
                <w:rFonts w:ascii="Times New Roman" w:hAnsi="Times New Roman" w:cs="Times New Roman" w:eastAsia="宋体"/>
                <w:sz w:val="20"/>
                <w:szCs w:val="20"/>
              </w:rPr>
              <w:t>66.889%</w:t>
            </w:r>
          </w:p>
        </w:tc>
      </w:tr>
      <w:tr w14:paraId="2AEC0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7F9FC"/>
            <w:vAlign w:val="center"/>
          </w:tcPr>
          <w:p w14:paraId="1217094F">
            <w:pPr>
              <w:spacing w:after="0" w:line="240" w:lineRule="auto"/>
              <w:jc w:val="center"/>
              <w:rPr>
                <w:sz w:val="24"/>
                <w:szCs w:val="24"/>
              </w:rPr>
            </w:pPr>
            <w:r>
              <w:rPr>
                <w:rFonts w:ascii="Times New Roman" w:hAnsi="Times New Roman" w:cs="Times New Roman" w:eastAsia="宋体"/>
                <w:sz w:val="20"/>
                <w:szCs w:val="20"/>
              </w:rPr>
              <w:t>5</w:t>
            </w:r>
          </w:p>
        </w:tc>
        <w:tc>
          <w:tcPr>
            <w:tcW w:w="1872" w:type="dxa"/>
            <w:tcMar>
              <w:top w:w="55" w:type="dxa"/>
              <w:left w:w="70" w:type="dxa"/>
              <w:bottom w:w="55" w:type="dxa"/>
              <w:right w:w="70" w:type="dxa"/>
            </w:tcMar>
            <w:shd w:val="clear" w:color="auto" w:fill="F7F9FC"/>
            <w:vAlign w:val="center"/>
          </w:tcPr>
          <w:p w14:paraId="18CCE79B">
            <w:pPr>
              <w:spacing w:after="0" w:line="240" w:lineRule="auto"/>
              <w:rPr>
                <w:sz w:val="24"/>
                <w:szCs w:val="24"/>
              </w:rPr>
            </w:pPr>
            <w:r>
              <w:rPr>
                <w:rFonts w:ascii="Times New Roman" w:hAnsi="Times New Roman" w:cs="Times New Roman" w:eastAsia="宋体"/>
                <w:sz w:val="20"/>
                <w:szCs w:val="20"/>
              </w:rPr>
              <w:t>7-14</w:t>
            </w:r>
          </w:p>
        </w:tc>
        <w:tc>
          <w:tcPr>
            <w:tcW w:w="1591" w:type="dxa"/>
            <w:tcMar>
              <w:top w:w="55" w:type="dxa"/>
              <w:left w:w="70" w:type="dxa"/>
              <w:bottom w:w="55" w:type="dxa"/>
              <w:right w:w="70" w:type="dxa"/>
            </w:tcMar>
            <w:shd w:val="clear" w:color="auto" w:fill="F7F9FC"/>
            <w:vAlign w:val="center"/>
          </w:tcPr>
          <w:p w14:paraId="07DDD8DD">
            <w:pPr>
              <w:spacing w:after="0" w:line="240" w:lineRule="auto"/>
              <w:jc w:val="center"/>
              <w:rPr>
                <w:sz w:val="24"/>
                <w:szCs w:val="24"/>
              </w:rPr>
            </w:pPr>
            <w:r>
              <w:rPr>
                <w:rFonts w:ascii="Times New Roman" w:hAnsi="Times New Roman" w:cs="Times New Roman" w:eastAsia="宋体"/>
                <w:sz w:val="20"/>
                <w:szCs w:val="20"/>
              </w:rPr>
              <w:t>87.667%</w:t>
            </w:r>
          </w:p>
        </w:tc>
        <w:tc>
          <w:tcPr>
            <w:tcW w:w="1778" w:type="dxa"/>
            <w:tcMar>
              <w:top w:w="55" w:type="dxa"/>
              <w:left w:w="70" w:type="dxa"/>
              <w:bottom w:w="55" w:type="dxa"/>
              <w:right w:w="70" w:type="dxa"/>
            </w:tcMar>
            <w:shd w:val="clear" w:color="auto" w:fill="F7F9FC"/>
            <w:vAlign w:val="center"/>
          </w:tcPr>
          <w:p w14:paraId="64D5488F">
            <w:pPr>
              <w:spacing w:after="0" w:line="240" w:lineRule="auto"/>
              <w:jc w:val="center"/>
              <w:rPr>
                <w:sz w:val="24"/>
                <w:szCs w:val="24"/>
              </w:rPr>
            </w:pPr>
            <w:r>
              <w:rPr>
                <w:rFonts w:ascii="Times New Roman" w:hAnsi="Times New Roman" w:cs="Times New Roman" w:eastAsia="宋体"/>
                <w:sz w:val="20"/>
                <w:szCs w:val="20"/>
              </w:rPr>
              <w:t>80.500%</w:t>
            </w:r>
          </w:p>
        </w:tc>
        <w:tc>
          <w:tcPr>
            <w:tcW w:w="1591" w:type="dxa"/>
            <w:tcMar>
              <w:top w:w="55" w:type="dxa"/>
              <w:left w:w="70" w:type="dxa"/>
              <w:bottom w:w="55" w:type="dxa"/>
              <w:right w:w="70" w:type="dxa"/>
            </w:tcMar>
            <w:shd w:val="clear" w:color="auto" w:fill="F7F9FC"/>
            <w:vAlign w:val="center"/>
          </w:tcPr>
          <w:p w14:paraId="654D9194">
            <w:pPr>
              <w:spacing w:after="0" w:line="240" w:lineRule="auto"/>
              <w:jc w:val="center"/>
              <w:rPr>
                <w:sz w:val="24"/>
                <w:szCs w:val="24"/>
              </w:rPr>
            </w:pPr>
            <w:r>
              <w:rPr>
                <w:rFonts w:ascii="Times New Roman" w:hAnsi="Times New Roman" w:cs="Times New Roman" w:eastAsia="宋体"/>
                <w:sz w:val="20"/>
                <w:szCs w:val="20"/>
              </w:rPr>
              <w:t>77.667%</w:t>
            </w:r>
          </w:p>
        </w:tc>
        <w:tc>
          <w:tcPr>
            <w:tcW w:w="1873" w:type="dxa"/>
            <w:tcMar>
              <w:top w:w="55" w:type="dxa"/>
              <w:left w:w="70" w:type="dxa"/>
              <w:bottom w:w="55" w:type="dxa"/>
              <w:right w:w="70" w:type="dxa"/>
            </w:tcMar>
            <w:shd w:val="clear" w:color="auto" w:fill="F7F9FC"/>
            <w:vAlign w:val="center"/>
          </w:tcPr>
          <w:p w14:paraId="6BD6CFBA">
            <w:pPr>
              <w:spacing w:after="0" w:line="240" w:lineRule="auto"/>
              <w:jc w:val="center"/>
              <w:rPr>
                <w:sz w:val="24"/>
                <w:szCs w:val="24"/>
              </w:rPr>
            </w:pPr>
            <w:r>
              <w:rPr>
                <w:rFonts w:ascii="Times New Roman" w:hAnsi="Times New Roman" w:cs="Times New Roman" w:eastAsia="宋体"/>
                <w:sz w:val="20"/>
                <w:szCs w:val="20"/>
              </w:rPr>
              <w:t>81.944%</w:t>
            </w:r>
          </w:p>
        </w:tc>
      </w:tr>
      <w:tr w14:paraId="6E016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FFFFF"/>
            <w:vAlign w:val="center"/>
          </w:tcPr>
          <w:p w14:paraId="3AF585FE">
            <w:pPr>
              <w:spacing w:after="0" w:line="240" w:lineRule="auto"/>
              <w:jc w:val="center"/>
              <w:rPr>
                <w:sz w:val="24"/>
                <w:szCs w:val="24"/>
              </w:rPr>
            </w:pPr>
            <w:r>
              <w:rPr>
                <w:rFonts w:ascii="Times New Roman" w:hAnsi="Times New Roman" w:cs="Times New Roman" w:eastAsia="宋体"/>
                <w:sz w:val="20"/>
                <w:szCs w:val="20"/>
              </w:rPr>
              <w:t>5</w:t>
            </w:r>
          </w:p>
        </w:tc>
        <w:tc>
          <w:tcPr>
            <w:tcW w:w="1872" w:type="dxa"/>
            <w:tcMar>
              <w:top w:w="55" w:type="dxa"/>
              <w:left w:w="70" w:type="dxa"/>
              <w:bottom w:w="55" w:type="dxa"/>
              <w:right w:w="70" w:type="dxa"/>
            </w:tcMar>
            <w:shd w:val="clear" w:color="auto" w:fill="FFFFFF"/>
            <w:vAlign w:val="center"/>
          </w:tcPr>
          <w:p w14:paraId="78224407">
            <w:pPr>
              <w:spacing w:after="0" w:line="240" w:lineRule="auto"/>
              <w:rPr>
                <w:sz w:val="24"/>
                <w:szCs w:val="24"/>
              </w:rPr>
            </w:pPr>
            <w:r>
              <w:rPr>
                <w:rFonts w:ascii="Times New Roman" w:hAnsi="Times New Roman" w:cs="Times New Roman" w:eastAsia="宋体"/>
                <w:sz w:val="20"/>
                <w:szCs w:val="20"/>
              </w:rPr>
              <w:t>7-7</w:t>
            </w:r>
          </w:p>
        </w:tc>
        <w:tc>
          <w:tcPr>
            <w:tcW w:w="1591" w:type="dxa"/>
            <w:tcMar>
              <w:top w:w="55" w:type="dxa"/>
              <w:left w:w="70" w:type="dxa"/>
              <w:bottom w:w="55" w:type="dxa"/>
              <w:right w:w="70" w:type="dxa"/>
            </w:tcMar>
            <w:shd w:val="clear" w:color="auto" w:fill="FFFFFF"/>
            <w:vAlign w:val="center"/>
          </w:tcPr>
          <w:p w14:paraId="5598A9D1">
            <w:pPr>
              <w:spacing w:after="0" w:line="240" w:lineRule="auto"/>
              <w:jc w:val="center"/>
              <w:rPr>
                <w:sz w:val="24"/>
                <w:szCs w:val="24"/>
              </w:rPr>
            </w:pPr>
            <w:r>
              <w:rPr>
                <w:rFonts w:ascii="Times New Roman" w:hAnsi="Times New Roman" w:cs="Times New Roman" w:eastAsia="宋体"/>
                <w:sz w:val="20"/>
                <w:szCs w:val="20"/>
              </w:rPr>
              <w:t>93.500%</w:t>
            </w:r>
          </w:p>
        </w:tc>
        <w:tc>
          <w:tcPr>
            <w:tcW w:w="1778" w:type="dxa"/>
            <w:tcMar>
              <w:top w:w="55" w:type="dxa"/>
              <w:left w:w="70" w:type="dxa"/>
              <w:bottom w:w="55" w:type="dxa"/>
              <w:right w:w="70" w:type="dxa"/>
            </w:tcMar>
            <w:shd w:val="clear" w:color="auto" w:fill="FFFFFF"/>
            <w:vAlign w:val="center"/>
          </w:tcPr>
          <w:p w14:paraId="5CB798B5">
            <w:pPr>
              <w:spacing w:after="0" w:line="240" w:lineRule="auto"/>
              <w:jc w:val="center"/>
              <w:rPr>
                <w:sz w:val="24"/>
                <w:szCs w:val="24"/>
              </w:rPr>
            </w:pPr>
            <w:r>
              <w:rPr>
                <w:rFonts w:ascii="Times New Roman" w:hAnsi="Times New Roman" w:cs="Times New Roman" w:eastAsia="宋体"/>
                <w:sz w:val="20"/>
                <w:szCs w:val="20"/>
              </w:rPr>
              <w:t>89.667%</w:t>
            </w:r>
          </w:p>
        </w:tc>
        <w:tc>
          <w:tcPr>
            <w:tcW w:w="1591" w:type="dxa"/>
            <w:tcMar>
              <w:top w:w="55" w:type="dxa"/>
              <w:left w:w="70" w:type="dxa"/>
              <w:bottom w:w="55" w:type="dxa"/>
              <w:right w:w="70" w:type="dxa"/>
            </w:tcMar>
            <w:shd w:val="clear" w:color="auto" w:fill="FFFFFF"/>
            <w:vAlign w:val="center"/>
          </w:tcPr>
          <w:p w14:paraId="0A6A332C">
            <w:pPr>
              <w:spacing w:after="0" w:line="240" w:lineRule="auto"/>
              <w:jc w:val="center"/>
              <w:rPr>
                <w:sz w:val="24"/>
                <w:szCs w:val="24"/>
              </w:rPr>
            </w:pPr>
            <w:r>
              <w:rPr>
                <w:rFonts w:ascii="Times New Roman" w:hAnsi="Times New Roman" w:cs="Times New Roman" w:eastAsia="宋体"/>
                <w:sz w:val="20"/>
                <w:szCs w:val="20"/>
              </w:rPr>
              <w:t>90.333%</w:t>
            </w:r>
          </w:p>
        </w:tc>
        <w:tc>
          <w:tcPr>
            <w:tcW w:w="1873" w:type="dxa"/>
            <w:tcMar>
              <w:top w:w="55" w:type="dxa"/>
              <w:left w:w="70" w:type="dxa"/>
              <w:bottom w:w="55" w:type="dxa"/>
              <w:right w:w="70" w:type="dxa"/>
            </w:tcMar>
            <w:shd w:val="clear" w:color="auto" w:fill="FFFFFF"/>
            <w:vAlign w:val="center"/>
          </w:tcPr>
          <w:p w14:paraId="2739C32D">
            <w:pPr>
              <w:spacing w:after="0" w:line="240" w:lineRule="auto"/>
              <w:jc w:val="center"/>
              <w:rPr>
                <w:sz w:val="24"/>
                <w:szCs w:val="24"/>
              </w:rPr>
            </w:pPr>
            <w:r>
              <w:rPr>
                <w:rFonts w:ascii="Times New Roman" w:hAnsi="Times New Roman" w:cs="Times New Roman" w:eastAsia="宋体"/>
                <w:sz w:val="20"/>
                <w:szCs w:val="20"/>
              </w:rPr>
              <w:t>91.167%</w:t>
            </w:r>
          </w:p>
        </w:tc>
      </w:tr>
      <w:tr w14:paraId="3660D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7F9FC"/>
            <w:vAlign w:val="center"/>
          </w:tcPr>
          <w:p w14:paraId="468987D4">
            <w:pPr>
              <w:spacing w:after="0" w:line="240" w:lineRule="auto"/>
              <w:jc w:val="center"/>
              <w:rPr>
                <w:sz w:val="24"/>
                <w:szCs w:val="24"/>
              </w:rPr>
            </w:pPr>
            <w:r>
              <w:rPr>
                <w:rFonts w:ascii="Times New Roman" w:hAnsi="Times New Roman" w:cs="Times New Roman" w:eastAsia="宋体"/>
                <w:sz w:val="20"/>
                <w:szCs w:val="20"/>
              </w:rPr>
              <w:t>5</w:t>
            </w:r>
          </w:p>
        </w:tc>
        <w:tc>
          <w:tcPr>
            <w:tcW w:w="1872" w:type="dxa"/>
            <w:tcMar>
              <w:top w:w="55" w:type="dxa"/>
              <w:left w:w="70" w:type="dxa"/>
              <w:bottom w:w="55" w:type="dxa"/>
              <w:right w:w="70" w:type="dxa"/>
            </w:tcMar>
            <w:shd w:val="clear" w:color="auto" w:fill="F7F9FC"/>
            <w:vAlign w:val="center"/>
          </w:tcPr>
          <w:p w14:paraId="252C9E9E">
            <w:pPr>
              <w:spacing w:after="0" w:line="240" w:lineRule="auto"/>
              <w:rPr>
                <w:sz w:val="24"/>
                <w:szCs w:val="24"/>
              </w:rPr>
            </w:pPr>
            <w:r>
              <w:rPr>
                <w:rFonts w:ascii="Times New Roman" w:hAnsi="Times New Roman" w:cs="Times New Roman" w:eastAsia="宋体"/>
                <w:sz w:val="20"/>
                <w:szCs w:val="20"/>
              </w:rPr>
              <w:t>8-8</w:t>
            </w:r>
          </w:p>
        </w:tc>
        <w:tc>
          <w:tcPr>
            <w:tcW w:w="1591" w:type="dxa"/>
            <w:tcMar>
              <w:top w:w="55" w:type="dxa"/>
              <w:left w:w="70" w:type="dxa"/>
              <w:bottom w:w="55" w:type="dxa"/>
              <w:right w:w="70" w:type="dxa"/>
            </w:tcMar>
            <w:shd w:val="clear" w:color="auto" w:fill="F7F9FC"/>
            <w:vAlign w:val="center"/>
          </w:tcPr>
          <w:p w14:paraId="3BCDDBA1">
            <w:pPr>
              <w:spacing w:after="0" w:line="240" w:lineRule="auto"/>
              <w:jc w:val="center"/>
              <w:rPr>
                <w:sz w:val="24"/>
                <w:szCs w:val="24"/>
              </w:rPr>
            </w:pPr>
            <w:r>
              <w:rPr>
                <w:rFonts w:ascii="Times New Roman" w:hAnsi="Times New Roman" w:cs="Times New Roman" w:eastAsia="宋体"/>
                <w:sz w:val="20"/>
                <w:szCs w:val="20"/>
              </w:rPr>
              <w:t>85.500%</w:t>
            </w:r>
          </w:p>
        </w:tc>
        <w:tc>
          <w:tcPr>
            <w:tcW w:w="1778" w:type="dxa"/>
            <w:tcMar>
              <w:top w:w="55" w:type="dxa"/>
              <w:left w:w="70" w:type="dxa"/>
              <w:bottom w:w="55" w:type="dxa"/>
              <w:right w:w="70" w:type="dxa"/>
            </w:tcMar>
            <w:shd w:val="clear" w:color="auto" w:fill="F7F9FC"/>
            <w:vAlign w:val="center"/>
          </w:tcPr>
          <w:p w14:paraId="636F8D39">
            <w:pPr>
              <w:spacing w:after="0" w:line="240" w:lineRule="auto"/>
              <w:jc w:val="center"/>
              <w:rPr>
                <w:sz w:val="24"/>
                <w:szCs w:val="24"/>
              </w:rPr>
            </w:pPr>
            <w:r>
              <w:rPr>
                <w:rFonts w:ascii="Times New Roman" w:hAnsi="Times New Roman" w:cs="Times New Roman" w:eastAsia="宋体"/>
                <w:sz w:val="20"/>
                <w:szCs w:val="20"/>
              </w:rPr>
              <w:t>82.500%</w:t>
            </w:r>
          </w:p>
        </w:tc>
        <w:tc>
          <w:tcPr>
            <w:tcW w:w="1591" w:type="dxa"/>
            <w:tcMar>
              <w:top w:w="55" w:type="dxa"/>
              <w:left w:w="70" w:type="dxa"/>
              <w:bottom w:w="55" w:type="dxa"/>
              <w:right w:w="70" w:type="dxa"/>
            </w:tcMar>
            <w:shd w:val="clear" w:color="auto" w:fill="F7F9FC"/>
            <w:vAlign w:val="center"/>
          </w:tcPr>
          <w:p w14:paraId="4989A676">
            <w:pPr>
              <w:spacing w:after="0" w:line="240" w:lineRule="auto"/>
              <w:jc w:val="center"/>
              <w:rPr>
                <w:sz w:val="24"/>
                <w:szCs w:val="24"/>
              </w:rPr>
            </w:pPr>
            <w:r>
              <w:rPr>
                <w:rFonts w:ascii="Times New Roman" w:hAnsi="Times New Roman" w:cs="Times New Roman" w:eastAsia="宋体"/>
                <w:sz w:val="20"/>
                <w:szCs w:val="20"/>
              </w:rPr>
              <w:t>79.333%</w:t>
            </w:r>
          </w:p>
        </w:tc>
        <w:tc>
          <w:tcPr>
            <w:tcW w:w="1873" w:type="dxa"/>
            <w:tcMar>
              <w:top w:w="55" w:type="dxa"/>
              <w:left w:w="70" w:type="dxa"/>
              <w:bottom w:w="55" w:type="dxa"/>
              <w:right w:w="70" w:type="dxa"/>
            </w:tcMar>
            <w:shd w:val="clear" w:color="auto" w:fill="F7F9FC"/>
            <w:vAlign w:val="center"/>
          </w:tcPr>
          <w:p w14:paraId="40C3E624">
            <w:pPr>
              <w:spacing w:after="0" w:line="240" w:lineRule="auto"/>
              <w:jc w:val="center"/>
              <w:rPr>
                <w:sz w:val="24"/>
                <w:szCs w:val="24"/>
              </w:rPr>
            </w:pPr>
            <w:r>
              <w:rPr>
                <w:rFonts w:ascii="Times New Roman" w:hAnsi="Times New Roman" w:cs="Times New Roman" w:eastAsia="宋体"/>
                <w:sz w:val="20"/>
                <w:szCs w:val="20"/>
              </w:rPr>
              <w:t>82.444%</w:t>
            </w:r>
          </w:p>
        </w:tc>
      </w:tr>
      <w:tr w14:paraId="110B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FFFFF"/>
            <w:vAlign w:val="center"/>
          </w:tcPr>
          <w:p w14:paraId="3BCFF777">
            <w:pPr>
              <w:spacing w:after="0" w:line="240" w:lineRule="auto"/>
              <w:jc w:val="center"/>
              <w:rPr>
                <w:sz w:val="24"/>
                <w:szCs w:val="24"/>
              </w:rPr>
            </w:pPr>
            <w:r>
              <w:rPr>
                <w:rFonts w:ascii="Times New Roman" w:hAnsi="Times New Roman" w:cs="Times New Roman" w:eastAsia="宋体"/>
                <w:sz w:val="20"/>
                <w:szCs w:val="20"/>
              </w:rPr>
              <w:t>5</w:t>
            </w:r>
          </w:p>
        </w:tc>
        <w:tc>
          <w:tcPr>
            <w:tcW w:w="1872" w:type="dxa"/>
            <w:tcMar>
              <w:top w:w="55" w:type="dxa"/>
              <w:left w:w="70" w:type="dxa"/>
              <w:bottom w:w="55" w:type="dxa"/>
              <w:right w:w="70" w:type="dxa"/>
            </w:tcMar>
            <w:shd w:val="clear" w:color="auto" w:fill="FFFFFF"/>
            <w:vAlign w:val="center"/>
          </w:tcPr>
          <w:p w14:paraId="34555EE8">
            <w:pPr>
              <w:spacing w:after="0" w:line="240" w:lineRule="auto"/>
              <w:rPr>
                <w:sz w:val="24"/>
                <w:szCs w:val="24"/>
              </w:rPr>
            </w:pPr>
            <w:r>
              <w:rPr>
                <w:rFonts w:ascii="Times New Roman" w:hAnsi="Times New Roman" w:cs="Times New Roman" w:eastAsia="宋体"/>
                <w:sz w:val="20"/>
                <w:szCs w:val="20"/>
              </w:rPr>
              <w:t>5接收机总体</w:t>
            </w:r>
          </w:p>
        </w:tc>
        <w:tc>
          <w:tcPr>
            <w:tcW w:w="1591" w:type="dxa"/>
            <w:tcMar>
              <w:top w:w="55" w:type="dxa"/>
              <w:left w:w="70" w:type="dxa"/>
              <w:bottom w:w="55" w:type="dxa"/>
              <w:right w:w="70" w:type="dxa"/>
            </w:tcMar>
            <w:shd w:val="clear" w:color="auto" w:fill="FFFFFF"/>
            <w:vAlign w:val="center"/>
          </w:tcPr>
          <w:p w14:paraId="4A26B97B">
            <w:pPr>
              <w:spacing w:after="0" w:line="240" w:lineRule="auto"/>
              <w:jc w:val="center"/>
              <w:rPr>
                <w:sz w:val="24"/>
                <w:szCs w:val="24"/>
              </w:rPr>
            </w:pPr>
            <w:r>
              <w:rPr>
                <w:rFonts w:ascii="Times New Roman" w:hAnsi="Times New Roman" w:cs="Times New Roman" w:eastAsia="宋体"/>
                <w:sz w:val="20"/>
                <w:szCs w:val="20"/>
              </w:rPr>
              <w:t>85.033%</w:t>
            </w:r>
          </w:p>
        </w:tc>
        <w:tc>
          <w:tcPr>
            <w:tcW w:w="1778" w:type="dxa"/>
            <w:tcMar>
              <w:top w:w="55" w:type="dxa"/>
              <w:left w:w="70" w:type="dxa"/>
              <w:bottom w:w="55" w:type="dxa"/>
              <w:right w:w="70" w:type="dxa"/>
            </w:tcMar>
            <w:shd w:val="clear" w:color="auto" w:fill="FFFFFF"/>
            <w:vAlign w:val="center"/>
          </w:tcPr>
          <w:p w14:paraId="4AA67D4C">
            <w:pPr>
              <w:spacing w:after="0" w:line="240" w:lineRule="auto"/>
              <w:jc w:val="center"/>
              <w:rPr>
                <w:sz w:val="24"/>
                <w:szCs w:val="24"/>
              </w:rPr>
            </w:pPr>
            <w:r>
              <w:rPr>
                <w:rFonts w:ascii="Times New Roman" w:hAnsi="Times New Roman" w:cs="Times New Roman" w:eastAsia="宋体"/>
                <w:sz w:val="20"/>
                <w:szCs w:val="20"/>
              </w:rPr>
              <w:t>80.400%</w:t>
            </w:r>
          </w:p>
        </w:tc>
        <w:tc>
          <w:tcPr>
            <w:tcW w:w="1591" w:type="dxa"/>
            <w:tcMar>
              <w:top w:w="55" w:type="dxa"/>
              <w:left w:w="70" w:type="dxa"/>
              <w:bottom w:w="55" w:type="dxa"/>
              <w:right w:w="70" w:type="dxa"/>
            </w:tcMar>
            <w:shd w:val="clear" w:color="auto" w:fill="FFFFFF"/>
            <w:vAlign w:val="center"/>
          </w:tcPr>
          <w:p w14:paraId="7021AFBD">
            <w:pPr>
              <w:spacing w:after="0" w:line="240" w:lineRule="auto"/>
              <w:jc w:val="center"/>
              <w:rPr>
                <w:sz w:val="24"/>
                <w:szCs w:val="24"/>
              </w:rPr>
            </w:pPr>
            <w:r>
              <w:rPr>
                <w:rFonts w:ascii="Times New Roman" w:hAnsi="Times New Roman" w:cs="Times New Roman" w:eastAsia="宋体"/>
                <w:sz w:val="20"/>
                <w:szCs w:val="20"/>
              </w:rPr>
              <w:t>78.367%</w:t>
            </w:r>
          </w:p>
        </w:tc>
        <w:tc>
          <w:tcPr>
            <w:tcW w:w="1873" w:type="dxa"/>
            <w:tcMar>
              <w:top w:w="55" w:type="dxa"/>
              <w:left w:w="70" w:type="dxa"/>
              <w:bottom w:w="55" w:type="dxa"/>
              <w:right w:w="70" w:type="dxa"/>
            </w:tcMar>
            <w:shd w:val="clear" w:color="auto" w:fill="FFFFFF"/>
            <w:vAlign w:val="center"/>
          </w:tcPr>
          <w:p w14:paraId="575FCB69">
            <w:pPr>
              <w:spacing w:after="0" w:line="240" w:lineRule="auto"/>
              <w:jc w:val="center"/>
              <w:rPr>
                <w:sz w:val="24"/>
                <w:szCs w:val="24"/>
              </w:rPr>
            </w:pPr>
            <w:r>
              <w:rPr>
                <w:rFonts w:ascii="Times New Roman" w:hAnsi="Times New Roman" w:cs="Times New Roman" w:eastAsia="宋体"/>
                <w:sz w:val="20"/>
                <w:szCs w:val="20"/>
              </w:rPr>
              <w:t>81.267%</w:t>
            </w:r>
          </w:p>
        </w:tc>
      </w:tr>
      <w:tr w14:paraId="7CC9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7F9FC"/>
            <w:vAlign w:val="center"/>
          </w:tcPr>
          <w:p w14:paraId="7EA4ECBA">
            <w:pPr>
              <w:spacing w:after="0" w:line="240" w:lineRule="auto"/>
              <w:jc w:val="center"/>
              <w:rPr>
                <w:sz w:val="24"/>
                <w:szCs w:val="24"/>
              </w:rPr>
            </w:pPr>
            <w:r>
              <w:rPr>
                <w:rFonts w:ascii="Times New Roman" w:hAnsi="Times New Roman" w:cs="Times New Roman" w:eastAsia="宋体"/>
                <w:sz w:val="20"/>
                <w:szCs w:val="20"/>
              </w:rPr>
              <w:t>10</w:t>
            </w:r>
          </w:p>
        </w:tc>
        <w:tc>
          <w:tcPr>
            <w:tcW w:w="1872" w:type="dxa"/>
            <w:tcMar>
              <w:top w:w="55" w:type="dxa"/>
              <w:left w:w="70" w:type="dxa"/>
              <w:bottom w:w="55" w:type="dxa"/>
              <w:right w:w="70" w:type="dxa"/>
            </w:tcMar>
            <w:shd w:val="clear" w:color="auto" w:fill="F7F9FC"/>
            <w:vAlign w:val="center"/>
          </w:tcPr>
          <w:p w14:paraId="181A9D20">
            <w:pPr>
              <w:spacing w:after="0" w:line="240" w:lineRule="auto"/>
              <w:rPr>
                <w:sz w:val="24"/>
                <w:szCs w:val="24"/>
              </w:rPr>
            </w:pPr>
            <w:r>
              <w:rPr>
                <w:rFonts w:ascii="Times New Roman" w:hAnsi="Times New Roman" w:cs="Times New Roman" w:eastAsia="宋体"/>
                <w:sz w:val="20"/>
                <w:szCs w:val="20"/>
              </w:rPr>
              <w:t>20-1</w:t>
            </w:r>
          </w:p>
        </w:tc>
        <w:tc>
          <w:tcPr>
            <w:tcW w:w="1591" w:type="dxa"/>
            <w:tcMar>
              <w:top w:w="55" w:type="dxa"/>
              <w:left w:w="70" w:type="dxa"/>
              <w:bottom w:w="55" w:type="dxa"/>
              <w:right w:w="70" w:type="dxa"/>
            </w:tcMar>
            <w:shd w:val="clear" w:color="auto" w:fill="F7F9FC"/>
            <w:vAlign w:val="center"/>
          </w:tcPr>
          <w:p w14:paraId="500A8A59">
            <w:pPr>
              <w:spacing w:after="0" w:line="240" w:lineRule="auto"/>
              <w:jc w:val="center"/>
              <w:rPr>
                <w:sz w:val="24"/>
                <w:szCs w:val="24"/>
              </w:rPr>
            </w:pPr>
            <w:r>
              <w:rPr>
                <w:rFonts w:ascii="Times New Roman" w:hAnsi="Times New Roman" w:cs="Times New Roman" w:eastAsia="宋体"/>
                <w:sz w:val="20"/>
                <w:szCs w:val="20"/>
              </w:rPr>
              <w:t>93.000%</w:t>
            </w:r>
          </w:p>
        </w:tc>
        <w:tc>
          <w:tcPr>
            <w:tcW w:w="1778" w:type="dxa"/>
            <w:tcMar>
              <w:top w:w="55" w:type="dxa"/>
              <w:left w:w="70" w:type="dxa"/>
              <w:bottom w:w="55" w:type="dxa"/>
              <w:right w:w="70" w:type="dxa"/>
            </w:tcMar>
            <w:shd w:val="clear" w:color="auto" w:fill="F7F9FC"/>
            <w:vAlign w:val="center"/>
          </w:tcPr>
          <w:p w14:paraId="3F6A5B3D">
            <w:pPr>
              <w:spacing w:after="0" w:line="240" w:lineRule="auto"/>
              <w:jc w:val="center"/>
              <w:rPr>
                <w:sz w:val="24"/>
                <w:szCs w:val="24"/>
              </w:rPr>
            </w:pPr>
            <w:r>
              <w:rPr>
                <w:rFonts w:ascii="Times New Roman" w:hAnsi="Times New Roman" w:cs="Times New Roman" w:eastAsia="宋体"/>
                <w:sz w:val="20"/>
                <w:szCs w:val="20"/>
              </w:rPr>
              <w:t>88.000%</w:t>
            </w:r>
          </w:p>
        </w:tc>
        <w:tc>
          <w:tcPr>
            <w:tcW w:w="1591" w:type="dxa"/>
            <w:tcMar>
              <w:top w:w="55" w:type="dxa"/>
              <w:left w:w="70" w:type="dxa"/>
              <w:bottom w:w="55" w:type="dxa"/>
              <w:right w:w="70" w:type="dxa"/>
            </w:tcMar>
            <w:shd w:val="clear" w:color="auto" w:fill="F7F9FC"/>
            <w:vAlign w:val="center"/>
          </w:tcPr>
          <w:p w14:paraId="6E3B0401">
            <w:pPr>
              <w:spacing w:after="0" w:line="240" w:lineRule="auto"/>
              <w:jc w:val="center"/>
              <w:rPr>
                <w:sz w:val="24"/>
                <w:szCs w:val="24"/>
              </w:rPr>
            </w:pPr>
            <w:r>
              <w:rPr>
                <w:rFonts w:ascii="Times New Roman" w:hAnsi="Times New Roman" w:cs="Times New Roman" w:eastAsia="宋体"/>
                <w:sz w:val="20"/>
                <w:szCs w:val="20"/>
              </w:rPr>
              <w:t>86.500%</w:t>
            </w:r>
          </w:p>
        </w:tc>
        <w:tc>
          <w:tcPr>
            <w:tcW w:w="1873" w:type="dxa"/>
            <w:tcMar>
              <w:top w:w="55" w:type="dxa"/>
              <w:left w:w="70" w:type="dxa"/>
              <w:bottom w:w="55" w:type="dxa"/>
              <w:right w:w="70" w:type="dxa"/>
            </w:tcMar>
            <w:shd w:val="clear" w:color="auto" w:fill="F7F9FC"/>
            <w:vAlign w:val="center"/>
          </w:tcPr>
          <w:p w14:paraId="69159A30">
            <w:pPr>
              <w:spacing w:after="0" w:line="240" w:lineRule="auto"/>
              <w:jc w:val="center"/>
              <w:rPr>
                <w:sz w:val="24"/>
                <w:szCs w:val="24"/>
              </w:rPr>
            </w:pPr>
            <w:r>
              <w:rPr>
                <w:rFonts w:ascii="Times New Roman" w:hAnsi="Times New Roman" w:cs="Times New Roman" w:eastAsia="宋体"/>
                <w:sz w:val="20"/>
                <w:szCs w:val="20"/>
              </w:rPr>
              <w:t>89.167%</w:t>
            </w:r>
          </w:p>
        </w:tc>
      </w:tr>
      <w:tr w14:paraId="378FB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FFFFF"/>
            <w:vAlign w:val="center"/>
          </w:tcPr>
          <w:p w14:paraId="4ABCA402">
            <w:pPr>
              <w:spacing w:after="0" w:line="240" w:lineRule="auto"/>
              <w:jc w:val="center"/>
              <w:rPr>
                <w:sz w:val="24"/>
                <w:szCs w:val="24"/>
              </w:rPr>
            </w:pPr>
            <w:r>
              <w:rPr>
                <w:rFonts w:ascii="Times New Roman" w:hAnsi="Times New Roman" w:cs="Times New Roman" w:eastAsia="宋体"/>
                <w:sz w:val="20"/>
                <w:szCs w:val="20"/>
              </w:rPr>
              <w:t>10</w:t>
            </w:r>
          </w:p>
        </w:tc>
        <w:tc>
          <w:tcPr>
            <w:tcW w:w="1872" w:type="dxa"/>
            <w:tcMar>
              <w:top w:w="55" w:type="dxa"/>
              <w:left w:w="70" w:type="dxa"/>
              <w:bottom w:w="55" w:type="dxa"/>
              <w:right w:w="70" w:type="dxa"/>
            </w:tcMar>
            <w:shd w:val="clear" w:color="auto" w:fill="FFFFFF"/>
            <w:vAlign w:val="center"/>
          </w:tcPr>
          <w:p w14:paraId="41ECCB5A">
            <w:pPr>
              <w:spacing w:after="0" w:line="240" w:lineRule="auto"/>
              <w:rPr>
                <w:sz w:val="24"/>
                <w:szCs w:val="24"/>
              </w:rPr>
            </w:pPr>
            <w:r>
              <w:rPr>
                <w:rFonts w:ascii="Times New Roman" w:hAnsi="Times New Roman" w:cs="Times New Roman" w:eastAsia="宋体"/>
                <w:sz w:val="20"/>
                <w:szCs w:val="20"/>
              </w:rPr>
              <w:t>3-19</w:t>
            </w:r>
          </w:p>
        </w:tc>
        <w:tc>
          <w:tcPr>
            <w:tcW w:w="1591" w:type="dxa"/>
            <w:tcMar>
              <w:top w:w="55" w:type="dxa"/>
              <w:left w:w="70" w:type="dxa"/>
              <w:bottom w:w="55" w:type="dxa"/>
              <w:right w:w="70" w:type="dxa"/>
            </w:tcMar>
            <w:shd w:val="clear" w:color="auto" w:fill="FFFFFF"/>
            <w:vAlign w:val="center"/>
          </w:tcPr>
          <w:p w14:paraId="34420161">
            <w:pPr>
              <w:spacing w:after="0" w:line="240" w:lineRule="auto"/>
              <w:jc w:val="center"/>
              <w:rPr>
                <w:sz w:val="24"/>
                <w:szCs w:val="24"/>
              </w:rPr>
            </w:pPr>
            <w:r>
              <w:rPr>
                <w:rFonts w:ascii="Times New Roman" w:hAnsi="Times New Roman" w:cs="Times New Roman" w:eastAsia="宋体"/>
                <w:sz w:val="20"/>
                <w:szCs w:val="20"/>
              </w:rPr>
              <w:t>76.000%</w:t>
            </w:r>
          </w:p>
        </w:tc>
        <w:tc>
          <w:tcPr>
            <w:tcW w:w="1778" w:type="dxa"/>
            <w:tcMar>
              <w:top w:w="55" w:type="dxa"/>
              <w:left w:w="70" w:type="dxa"/>
              <w:bottom w:w="55" w:type="dxa"/>
              <w:right w:w="70" w:type="dxa"/>
            </w:tcMar>
            <w:shd w:val="clear" w:color="auto" w:fill="FFFFFF"/>
            <w:vAlign w:val="center"/>
          </w:tcPr>
          <w:p w14:paraId="633BBD3A">
            <w:pPr>
              <w:spacing w:after="0" w:line="240" w:lineRule="auto"/>
              <w:jc w:val="center"/>
              <w:rPr>
                <w:sz w:val="24"/>
                <w:szCs w:val="24"/>
              </w:rPr>
            </w:pPr>
            <w:r>
              <w:rPr>
                <w:rFonts w:ascii="Times New Roman" w:hAnsi="Times New Roman" w:cs="Times New Roman" w:eastAsia="宋体"/>
                <w:sz w:val="20"/>
                <w:szCs w:val="20"/>
              </w:rPr>
              <w:t>72.500%</w:t>
            </w:r>
          </w:p>
        </w:tc>
        <w:tc>
          <w:tcPr>
            <w:tcW w:w="1591" w:type="dxa"/>
            <w:tcMar>
              <w:top w:w="55" w:type="dxa"/>
              <w:left w:w="70" w:type="dxa"/>
              <w:bottom w:w="55" w:type="dxa"/>
              <w:right w:w="70" w:type="dxa"/>
            </w:tcMar>
            <w:shd w:val="clear" w:color="auto" w:fill="FFFFFF"/>
            <w:vAlign w:val="center"/>
          </w:tcPr>
          <w:p w14:paraId="05D755DB">
            <w:pPr>
              <w:spacing w:after="0" w:line="240" w:lineRule="auto"/>
              <w:jc w:val="center"/>
              <w:rPr>
                <w:sz w:val="24"/>
                <w:szCs w:val="24"/>
              </w:rPr>
            </w:pPr>
            <w:r>
              <w:rPr>
                <w:rFonts w:ascii="Times New Roman" w:hAnsi="Times New Roman" w:cs="Times New Roman" w:eastAsia="宋体"/>
                <w:sz w:val="20"/>
                <w:szCs w:val="20"/>
              </w:rPr>
              <w:t>71.500%</w:t>
            </w:r>
          </w:p>
        </w:tc>
        <w:tc>
          <w:tcPr>
            <w:tcW w:w="1873" w:type="dxa"/>
            <w:tcMar>
              <w:top w:w="55" w:type="dxa"/>
              <w:left w:w="70" w:type="dxa"/>
              <w:bottom w:w="55" w:type="dxa"/>
              <w:right w:w="70" w:type="dxa"/>
            </w:tcMar>
            <w:shd w:val="clear" w:color="auto" w:fill="FFFFFF"/>
            <w:vAlign w:val="center"/>
          </w:tcPr>
          <w:p w14:paraId="310568BC">
            <w:pPr>
              <w:spacing w:after="0" w:line="240" w:lineRule="auto"/>
              <w:jc w:val="center"/>
              <w:rPr>
                <w:sz w:val="24"/>
                <w:szCs w:val="24"/>
              </w:rPr>
            </w:pPr>
            <w:r>
              <w:rPr>
                <w:rFonts w:ascii="Times New Roman" w:hAnsi="Times New Roman" w:cs="Times New Roman" w:eastAsia="宋体"/>
                <w:sz w:val="20"/>
                <w:szCs w:val="20"/>
              </w:rPr>
              <w:t>73.333%</w:t>
            </w:r>
          </w:p>
        </w:tc>
      </w:tr>
      <w:tr w14:paraId="51052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7F9FC"/>
            <w:vAlign w:val="center"/>
          </w:tcPr>
          <w:p w14:paraId="1F043302">
            <w:pPr>
              <w:spacing w:after="0" w:line="240" w:lineRule="auto"/>
              <w:jc w:val="center"/>
              <w:rPr>
                <w:sz w:val="24"/>
                <w:szCs w:val="24"/>
              </w:rPr>
            </w:pPr>
            <w:r>
              <w:rPr>
                <w:rFonts w:ascii="Times New Roman" w:hAnsi="Times New Roman" w:cs="Times New Roman" w:eastAsia="宋体"/>
                <w:sz w:val="20"/>
                <w:szCs w:val="20"/>
              </w:rPr>
              <w:t>10</w:t>
            </w:r>
          </w:p>
        </w:tc>
        <w:tc>
          <w:tcPr>
            <w:tcW w:w="1872" w:type="dxa"/>
            <w:tcMar>
              <w:top w:w="55" w:type="dxa"/>
              <w:left w:w="70" w:type="dxa"/>
              <w:bottom w:w="55" w:type="dxa"/>
              <w:right w:w="70" w:type="dxa"/>
            </w:tcMar>
            <w:shd w:val="clear" w:color="auto" w:fill="F7F9FC"/>
            <w:vAlign w:val="center"/>
          </w:tcPr>
          <w:p w14:paraId="7F258912">
            <w:pPr>
              <w:spacing w:after="0" w:line="240" w:lineRule="auto"/>
              <w:rPr>
                <w:sz w:val="24"/>
                <w:szCs w:val="24"/>
              </w:rPr>
            </w:pPr>
            <w:r>
              <w:rPr>
                <w:rFonts w:ascii="Times New Roman" w:hAnsi="Times New Roman" w:cs="Times New Roman" w:eastAsia="宋体"/>
                <w:sz w:val="20"/>
                <w:szCs w:val="20"/>
              </w:rPr>
              <w:t>7-14</w:t>
            </w:r>
          </w:p>
        </w:tc>
        <w:tc>
          <w:tcPr>
            <w:tcW w:w="1591" w:type="dxa"/>
            <w:tcMar>
              <w:top w:w="55" w:type="dxa"/>
              <w:left w:w="70" w:type="dxa"/>
              <w:bottom w:w="55" w:type="dxa"/>
              <w:right w:w="70" w:type="dxa"/>
            </w:tcMar>
            <w:shd w:val="clear" w:color="auto" w:fill="F7F9FC"/>
            <w:vAlign w:val="center"/>
          </w:tcPr>
          <w:p w14:paraId="5E088454">
            <w:pPr>
              <w:spacing w:after="0" w:line="240" w:lineRule="auto"/>
              <w:jc w:val="center"/>
              <w:rPr>
                <w:sz w:val="24"/>
                <w:szCs w:val="24"/>
              </w:rPr>
            </w:pPr>
            <w:r>
              <w:rPr>
                <w:rFonts w:ascii="Times New Roman" w:hAnsi="Times New Roman" w:cs="Times New Roman" w:eastAsia="宋体"/>
                <w:sz w:val="20"/>
                <w:szCs w:val="20"/>
              </w:rPr>
              <w:t>91.333%</w:t>
            </w:r>
          </w:p>
        </w:tc>
        <w:tc>
          <w:tcPr>
            <w:tcW w:w="1778" w:type="dxa"/>
            <w:tcMar>
              <w:top w:w="55" w:type="dxa"/>
              <w:left w:w="70" w:type="dxa"/>
              <w:bottom w:w="55" w:type="dxa"/>
              <w:right w:w="70" w:type="dxa"/>
            </w:tcMar>
            <w:shd w:val="clear" w:color="auto" w:fill="F7F9FC"/>
            <w:vAlign w:val="center"/>
          </w:tcPr>
          <w:p w14:paraId="07C9700C">
            <w:pPr>
              <w:spacing w:after="0" w:line="240" w:lineRule="auto"/>
              <w:jc w:val="center"/>
              <w:rPr>
                <w:sz w:val="24"/>
                <w:szCs w:val="24"/>
              </w:rPr>
            </w:pPr>
            <w:r>
              <w:rPr>
                <w:rFonts w:ascii="Times New Roman" w:hAnsi="Times New Roman" w:cs="Times New Roman" w:eastAsia="宋体"/>
                <w:sz w:val="20"/>
                <w:szCs w:val="20"/>
              </w:rPr>
              <w:t>83.000%</w:t>
            </w:r>
          </w:p>
        </w:tc>
        <w:tc>
          <w:tcPr>
            <w:tcW w:w="1591" w:type="dxa"/>
            <w:tcMar>
              <w:top w:w="55" w:type="dxa"/>
              <w:left w:w="70" w:type="dxa"/>
              <w:bottom w:w="55" w:type="dxa"/>
              <w:right w:w="70" w:type="dxa"/>
            </w:tcMar>
            <w:shd w:val="clear" w:color="auto" w:fill="F7F9FC"/>
            <w:vAlign w:val="center"/>
          </w:tcPr>
          <w:p w14:paraId="55DC348E">
            <w:pPr>
              <w:spacing w:after="0" w:line="240" w:lineRule="auto"/>
              <w:jc w:val="center"/>
              <w:rPr>
                <w:sz w:val="24"/>
                <w:szCs w:val="24"/>
              </w:rPr>
            </w:pPr>
            <w:r>
              <w:rPr>
                <w:rFonts w:ascii="Times New Roman" w:hAnsi="Times New Roman" w:cs="Times New Roman" w:eastAsia="宋体"/>
                <w:sz w:val="20"/>
                <w:szCs w:val="20"/>
              </w:rPr>
              <w:t>84.500%</w:t>
            </w:r>
          </w:p>
        </w:tc>
        <w:tc>
          <w:tcPr>
            <w:tcW w:w="1873" w:type="dxa"/>
            <w:tcMar>
              <w:top w:w="55" w:type="dxa"/>
              <w:left w:w="70" w:type="dxa"/>
              <w:bottom w:w="55" w:type="dxa"/>
              <w:right w:w="70" w:type="dxa"/>
            </w:tcMar>
            <w:shd w:val="clear" w:color="auto" w:fill="F7F9FC"/>
            <w:vAlign w:val="center"/>
          </w:tcPr>
          <w:p w14:paraId="7BD90E43">
            <w:pPr>
              <w:spacing w:after="0" w:line="240" w:lineRule="auto"/>
              <w:jc w:val="center"/>
              <w:rPr>
                <w:sz w:val="24"/>
                <w:szCs w:val="24"/>
              </w:rPr>
            </w:pPr>
            <w:r>
              <w:rPr>
                <w:rFonts w:ascii="Times New Roman" w:hAnsi="Times New Roman" w:cs="Times New Roman" w:eastAsia="宋体"/>
                <w:sz w:val="20"/>
                <w:szCs w:val="20"/>
              </w:rPr>
              <w:t>86.278%</w:t>
            </w:r>
          </w:p>
        </w:tc>
      </w:tr>
      <w:tr w14:paraId="3ED2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FFFFF"/>
            <w:vAlign w:val="center"/>
          </w:tcPr>
          <w:p w14:paraId="4E03178E">
            <w:pPr>
              <w:spacing w:after="0" w:line="240" w:lineRule="auto"/>
              <w:jc w:val="center"/>
              <w:rPr>
                <w:sz w:val="24"/>
                <w:szCs w:val="24"/>
              </w:rPr>
            </w:pPr>
            <w:r>
              <w:rPr>
                <w:rFonts w:ascii="Times New Roman" w:hAnsi="Times New Roman" w:cs="Times New Roman" w:eastAsia="宋体"/>
                <w:sz w:val="20"/>
                <w:szCs w:val="20"/>
              </w:rPr>
              <w:t>10</w:t>
            </w:r>
          </w:p>
        </w:tc>
        <w:tc>
          <w:tcPr>
            <w:tcW w:w="1872" w:type="dxa"/>
            <w:tcMar>
              <w:top w:w="55" w:type="dxa"/>
              <w:left w:w="70" w:type="dxa"/>
              <w:bottom w:w="55" w:type="dxa"/>
              <w:right w:w="70" w:type="dxa"/>
            </w:tcMar>
            <w:shd w:val="clear" w:color="auto" w:fill="FFFFFF"/>
            <w:vAlign w:val="center"/>
          </w:tcPr>
          <w:p w14:paraId="67AB76A7">
            <w:pPr>
              <w:spacing w:after="0" w:line="240" w:lineRule="auto"/>
              <w:rPr>
                <w:sz w:val="24"/>
                <w:szCs w:val="24"/>
              </w:rPr>
            </w:pPr>
            <w:r>
              <w:rPr>
                <w:rFonts w:ascii="Times New Roman" w:hAnsi="Times New Roman" w:cs="Times New Roman" w:eastAsia="宋体"/>
                <w:sz w:val="20"/>
                <w:szCs w:val="20"/>
              </w:rPr>
              <w:t>7-7</w:t>
            </w:r>
          </w:p>
        </w:tc>
        <w:tc>
          <w:tcPr>
            <w:tcW w:w="1591" w:type="dxa"/>
            <w:tcMar>
              <w:top w:w="55" w:type="dxa"/>
              <w:left w:w="70" w:type="dxa"/>
              <w:bottom w:w="55" w:type="dxa"/>
              <w:right w:w="70" w:type="dxa"/>
            </w:tcMar>
            <w:shd w:val="clear" w:color="auto" w:fill="FFFFFF"/>
            <w:vAlign w:val="center"/>
          </w:tcPr>
          <w:p w14:paraId="37F3DD3A">
            <w:pPr>
              <w:spacing w:after="0" w:line="240" w:lineRule="auto"/>
              <w:jc w:val="center"/>
              <w:rPr>
                <w:sz w:val="24"/>
                <w:szCs w:val="24"/>
              </w:rPr>
            </w:pPr>
            <w:r>
              <w:rPr>
                <w:rFonts w:ascii="Times New Roman" w:hAnsi="Times New Roman" w:cs="Times New Roman" w:eastAsia="宋体"/>
                <w:sz w:val="20"/>
                <w:szCs w:val="20"/>
              </w:rPr>
              <w:t>96.833%</w:t>
            </w:r>
          </w:p>
        </w:tc>
        <w:tc>
          <w:tcPr>
            <w:tcW w:w="1778" w:type="dxa"/>
            <w:tcMar>
              <w:top w:w="55" w:type="dxa"/>
              <w:left w:w="70" w:type="dxa"/>
              <w:bottom w:w="55" w:type="dxa"/>
              <w:right w:w="70" w:type="dxa"/>
            </w:tcMar>
            <w:shd w:val="clear" w:color="auto" w:fill="FFFFFF"/>
            <w:vAlign w:val="center"/>
          </w:tcPr>
          <w:p w14:paraId="217ADDE1">
            <w:pPr>
              <w:spacing w:after="0" w:line="240" w:lineRule="auto"/>
              <w:jc w:val="center"/>
              <w:rPr>
                <w:sz w:val="24"/>
                <w:szCs w:val="24"/>
              </w:rPr>
            </w:pPr>
            <w:r>
              <w:rPr>
                <w:rFonts w:ascii="Times New Roman" w:hAnsi="Times New Roman" w:cs="Times New Roman" w:eastAsia="宋体"/>
                <w:sz w:val="20"/>
                <w:szCs w:val="20"/>
              </w:rPr>
              <w:t>96.333%</w:t>
            </w:r>
          </w:p>
        </w:tc>
        <w:tc>
          <w:tcPr>
            <w:tcW w:w="1591" w:type="dxa"/>
            <w:tcMar>
              <w:top w:w="55" w:type="dxa"/>
              <w:left w:w="70" w:type="dxa"/>
              <w:bottom w:w="55" w:type="dxa"/>
              <w:right w:w="70" w:type="dxa"/>
            </w:tcMar>
            <w:shd w:val="clear" w:color="auto" w:fill="FFFFFF"/>
            <w:vAlign w:val="center"/>
          </w:tcPr>
          <w:p w14:paraId="019EB21F">
            <w:pPr>
              <w:spacing w:after="0" w:line="240" w:lineRule="auto"/>
              <w:jc w:val="center"/>
              <w:rPr>
                <w:sz w:val="24"/>
                <w:szCs w:val="24"/>
              </w:rPr>
            </w:pPr>
            <w:r>
              <w:rPr>
                <w:rFonts w:ascii="Times New Roman" w:hAnsi="Times New Roman" w:cs="Times New Roman" w:eastAsia="宋体"/>
                <w:sz w:val="20"/>
                <w:szCs w:val="20"/>
              </w:rPr>
              <w:t>94.167%</w:t>
            </w:r>
          </w:p>
        </w:tc>
        <w:tc>
          <w:tcPr>
            <w:tcW w:w="1873" w:type="dxa"/>
            <w:tcMar>
              <w:top w:w="55" w:type="dxa"/>
              <w:left w:w="70" w:type="dxa"/>
              <w:bottom w:w="55" w:type="dxa"/>
              <w:right w:w="70" w:type="dxa"/>
            </w:tcMar>
            <w:shd w:val="clear" w:color="auto" w:fill="FFFFFF"/>
            <w:vAlign w:val="center"/>
          </w:tcPr>
          <w:p w14:paraId="4023F746">
            <w:pPr>
              <w:spacing w:after="0" w:line="240" w:lineRule="auto"/>
              <w:jc w:val="center"/>
              <w:rPr>
                <w:sz w:val="24"/>
                <w:szCs w:val="24"/>
              </w:rPr>
            </w:pPr>
            <w:r>
              <w:rPr>
                <w:rFonts w:ascii="Times New Roman" w:hAnsi="Times New Roman" w:cs="Times New Roman" w:eastAsia="宋体"/>
                <w:sz w:val="20"/>
                <w:szCs w:val="20"/>
              </w:rPr>
              <w:t>95.778%</w:t>
            </w:r>
          </w:p>
        </w:tc>
      </w:tr>
      <w:tr w14:paraId="7D967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7F9FC"/>
            <w:vAlign w:val="center"/>
          </w:tcPr>
          <w:p w14:paraId="1C0DFE77">
            <w:pPr>
              <w:spacing w:after="0" w:line="240" w:lineRule="auto"/>
              <w:jc w:val="center"/>
              <w:rPr>
                <w:sz w:val="24"/>
                <w:szCs w:val="24"/>
              </w:rPr>
            </w:pPr>
            <w:r>
              <w:rPr>
                <w:rFonts w:ascii="Times New Roman" w:hAnsi="Times New Roman" w:cs="Times New Roman" w:eastAsia="宋体"/>
                <w:sz w:val="20"/>
                <w:szCs w:val="20"/>
              </w:rPr>
              <w:t>10</w:t>
            </w:r>
          </w:p>
        </w:tc>
        <w:tc>
          <w:tcPr>
            <w:tcW w:w="1872" w:type="dxa"/>
            <w:tcMar>
              <w:top w:w="55" w:type="dxa"/>
              <w:left w:w="70" w:type="dxa"/>
              <w:bottom w:w="55" w:type="dxa"/>
              <w:right w:w="70" w:type="dxa"/>
            </w:tcMar>
            <w:shd w:val="clear" w:color="auto" w:fill="F7F9FC"/>
            <w:vAlign w:val="center"/>
          </w:tcPr>
          <w:p w14:paraId="5FE7CE7B">
            <w:pPr>
              <w:spacing w:after="0" w:line="240" w:lineRule="auto"/>
              <w:rPr>
                <w:sz w:val="24"/>
                <w:szCs w:val="24"/>
              </w:rPr>
            </w:pPr>
            <w:r>
              <w:rPr>
                <w:rFonts w:ascii="Times New Roman" w:hAnsi="Times New Roman" w:cs="Times New Roman" w:eastAsia="宋体"/>
                <w:sz w:val="20"/>
                <w:szCs w:val="20"/>
              </w:rPr>
              <w:t>8-8</w:t>
            </w:r>
          </w:p>
        </w:tc>
        <w:tc>
          <w:tcPr>
            <w:tcW w:w="1591" w:type="dxa"/>
            <w:tcMar>
              <w:top w:w="55" w:type="dxa"/>
              <w:left w:w="70" w:type="dxa"/>
              <w:bottom w:w="55" w:type="dxa"/>
              <w:right w:w="70" w:type="dxa"/>
            </w:tcMar>
            <w:shd w:val="clear" w:color="auto" w:fill="F7F9FC"/>
            <w:vAlign w:val="center"/>
          </w:tcPr>
          <w:p w14:paraId="5AE927D0">
            <w:pPr>
              <w:spacing w:after="0" w:line="240" w:lineRule="auto"/>
              <w:jc w:val="center"/>
              <w:rPr>
                <w:sz w:val="24"/>
                <w:szCs w:val="24"/>
              </w:rPr>
            </w:pPr>
            <w:r>
              <w:rPr>
                <w:rFonts w:ascii="Times New Roman" w:hAnsi="Times New Roman" w:cs="Times New Roman" w:eastAsia="宋体"/>
                <w:sz w:val="20"/>
                <w:szCs w:val="20"/>
              </w:rPr>
              <w:t>91.167%</w:t>
            </w:r>
          </w:p>
        </w:tc>
        <w:tc>
          <w:tcPr>
            <w:tcW w:w="1778" w:type="dxa"/>
            <w:tcMar>
              <w:top w:w="55" w:type="dxa"/>
              <w:left w:w="70" w:type="dxa"/>
              <w:bottom w:w="55" w:type="dxa"/>
              <w:right w:w="70" w:type="dxa"/>
            </w:tcMar>
            <w:shd w:val="clear" w:color="auto" w:fill="F7F9FC"/>
            <w:vAlign w:val="center"/>
          </w:tcPr>
          <w:p w14:paraId="3DA93C51">
            <w:pPr>
              <w:spacing w:after="0" w:line="240" w:lineRule="auto"/>
              <w:jc w:val="center"/>
              <w:rPr>
                <w:sz w:val="24"/>
                <w:szCs w:val="24"/>
              </w:rPr>
            </w:pPr>
            <w:r>
              <w:rPr>
                <w:rFonts w:ascii="Times New Roman" w:hAnsi="Times New Roman" w:cs="Times New Roman" w:eastAsia="宋体"/>
                <w:sz w:val="20"/>
                <w:szCs w:val="20"/>
              </w:rPr>
              <w:t>83.833%</w:t>
            </w:r>
          </w:p>
        </w:tc>
        <w:tc>
          <w:tcPr>
            <w:tcW w:w="1591" w:type="dxa"/>
            <w:tcMar>
              <w:top w:w="55" w:type="dxa"/>
              <w:left w:w="70" w:type="dxa"/>
              <w:bottom w:w="55" w:type="dxa"/>
              <w:right w:w="70" w:type="dxa"/>
            </w:tcMar>
            <w:shd w:val="clear" w:color="auto" w:fill="F7F9FC"/>
            <w:vAlign w:val="center"/>
          </w:tcPr>
          <w:p w14:paraId="207BBC87">
            <w:pPr>
              <w:spacing w:after="0" w:line="240" w:lineRule="auto"/>
              <w:jc w:val="center"/>
              <w:rPr>
                <w:sz w:val="24"/>
                <w:szCs w:val="24"/>
              </w:rPr>
            </w:pPr>
            <w:r>
              <w:rPr>
                <w:rFonts w:ascii="Times New Roman" w:hAnsi="Times New Roman" w:cs="Times New Roman" w:eastAsia="宋体"/>
                <w:sz w:val="20"/>
                <w:szCs w:val="20"/>
              </w:rPr>
              <w:t>83.000%</w:t>
            </w:r>
          </w:p>
        </w:tc>
        <w:tc>
          <w:tcPr>
            <w:tcW w:w="1873" w:type="dxa"/>
            <w:tcMar>
              <w:top w:w="55" w:type="dxa"/>
              <w:left w:w="70" w:type="dxa"/>
              <w:bottom w:w="55" w:type="dxa"/>
              <w:right w:w="70" w:type="dxa"/>
            </w:tcMar>
            <w:shd w:val="clear" w:color="auto" w:fill="F7F9FC"/>
            <w:vAlign w:val="center"/>
          </w:tcPr>
          <w:p w14:paraId="45FC5D5C">
            <w:pPr>
              <w:spacing w:after="0" w:line="240" w:lineRule="auto"/>
              <w:jc w:val="center"/>
              <w:rPr>
                <w:sz w:val="24"/>
                <w:szCs w:val="24"/>
              </w:rPr>
            </w:pPr>
            <w:r>
              <w:rPr>
                <w:rFonts w:ascii="Times New Roman" w:hAnsi="Times New Roman" w:cs="Times New Roman" w:eastAsia="宋体"/>
                <w:sz w:val="20"/>
                <w:szCs w:val="20"/>
              </w:rPr>
              <w:t>86.000%</w:t>
            </w:r>
          </w:p>
        </w:tc>
      </w:tr>
      <w:tr w14:paraId="07D2B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FFFFF"/>
            <w:vAlign w:val="center"/>
          </w:tcPr>
          <w:p w14:paraId="10340776">
            <w:pPr>
              <w:spacing w:after="0" w:line="240" w:lineRule="auto"/>
              <w:jc w:val="center"/>
              <w:rPr>
                <w:sz w:val="24"/>
                <w:szCs w:val="24"/>
              </w:rPr>
            </w:pPr>
            <w:r>
              <w:rPr>
                <w:rFonts w:ascii="Times New Roman" w:hAnsi="Times New Roman" w:cs="Times New Roman" w:eastAsia="宋体"/>
                <w:sz w:val="20"/>
                <w:szCs w:val="20"/>
              </w:rPr>
              <w:t>10</w:t>
            </w:r>
          </w:p>
        </w:tc>
        <w:tc>
          <w:tcPr>
            <w:tcW w:w="1872" w:type="dxa"/>
            <w:tcMar>
              <w:top w:w="55" w:type="dxa"/>
              <w:left w:w="70" w:type="dxa"/>
              <w:bottom w:w="55" w:type="dxa"/>
              <w:right w:w="70" w:type="dxa"/>
            </w:tcMar>
            <w:shd w:val="clear" w:color="auto" w:fill="FFFFFF"/>
            <w:vAlign w:val="center"/>
          </w:tcPr>
          <w:p w14:paraId="370EF6A3">
            <w:pPr>
              <w:spacing w:after="0" w:line="240" w:lineRule="auto"/>
              <w:rPr>
                <w:sz w:val="24"/>
                <w:szCs w:val="24"/>
              </w:rPr>
            </w:pPr>
            <w:r>
              <w:rPr>
                <w:rFonts w:ascii="Times New Roman" w:hAnsi="Times New Roman" w:cs="Times New Roman" w:eastAsia="宋体"/>
                <w:sz w:val="20"/>
                <w:szCs w:val="20"/>
              </w:rPr>
              <w:t>5接收机总体</w:t>
            </w:r>
          </w:p>
        </w:tc>
        <w:tc>
          <w:tcPr>
            <w:tcW w:w="1591" w:type="dxa"/>
            <w:tcMar>
              <w:top w:w="55" w:type="dxa"/>
              <w:left w:w="70" w:type="dxa"/>
              <w:bottom w:w="55" w:type="dxa"/>
              <w:right w:w="70" w:type="dxa"/>
            </w:tcMar>
            <w:shd w:val="clear" w:color="auto" w:fill="FFFFFF"/>
            <w:vAlign w:val="center"/>
          </w:tcPr>
          <w:p w14:paraId="54188A9A">
            <w:pPr>
              <w:spacing w:after="0" w:line="240" w:lineRule="auto"/>
              <w:jc w:val="center"/>
              <w:rPr>
                <w:sz w:val="24"/>
                <w:szCs w:val="24"/>
              </w:rPr>
            </w:pPr>
            <w:r>
              <w:rPr>
                <w:rFonts w:ascii="Times New Roman" w:hAnsi="Times New Roman" w:cs="Times New Roman" w:eastAsia="宋体"/>
                <w:sz w:val="20"/>
                <w:szCs w:val="20"/>
              </w:rPr>
              <w:t>89.667%</w:t>
            </w:r>
          </w:p>
        </w:tc>
        <w:tc>
          <w:tcPr>
            <w:tcW w:w="1778" w:type="dxa"/>
            <w:tcMar>
              <w:top w:w="55" w:type="dxa"/>
              <w:left w:w="70" w:type="dxa"/>
              <w:bottom w:w="55" w:type="dxa"/>
              <w:right w:w="70" w:type="dxa"/>
            </w:tcMar>
            <w:shd w:val="clear" w:color="auto" w:fill="FFFFFF"/>
            <w:vAlign w:val="center"/>
          </w:tcPr>
          <w:p w14:paraId="4C8A2969">
            <w:pPr>
              <w:spacing w:after="0" w:line="240" w:lineRule="auto"/>
              <w:jc w:val="center"/>
              <w:rPr>
                <w:sz w:val="24"/>
                <w:szCs w:val="24"/>
              </w:rPr>
            </w:pPr>
            <w:r>
              <w:rPr>
                <w:rFonts w:ascii="Times New Roman" w:hAnsi="Times New Roman" w:cs="Times New Roman" w:eastAsia="宋体"/>
                <w:sz w:val="20"/>
                <w:szCs w:val="20"/>
              </w:rPr>
              <w:t>84.733%</w:t>
            </w:r>
          </w:p>
        </w:tc>
        <w:tc>
          <w:tcPr>
            <w:tcW w:w="1591" w:type="dxa"/>
            <w:tcMar>
              <w:top w:w="55" w:type="dxa"/>
              <w:left w:w="70" w:type="dxa"/>
              <w:bottom w:w="55" w:type="dxa"/>
              <w:right w:w="70" w:type="dxa"/>
            </w:tcMar>
            <w:shd w:val="clear" w:color="auto" w:fill="FFFFFF"/>
            <w:vAlign w:val="center"/>
          </w:tcPr>
          <w:p w14:paraId="6B637776">
            <w:pPr>
              <w:spacing w:after="0" w:line="240" w:lineRule="auto"/>
              <w:jc w:val="center"/>
              <w:rPr>
                <w:sz w:val="24"/>
                <w:szCs w:val="24"/>
              </w:rPr>
            </w:pPr>
            <w:r>
              <w:rPr>
                <w:rFonts w:ascii="Times New Roman" w:hAnsi="Times New Roman" w:cs="Times New Roman" w:eastAsia="宋体"/>
                <w:sz w:val="20"/>
                <w:szCs w:val="20"/>
              </w:rPr>
              <w:t>83.933%</w:t>
            </w:r>
          </w:p>
        </w:tc>
        <w:tc>
          <w:tcPr>
            <w:tcW w:w="1873" w:type="dxa"/>
            <w:tcMar>
              <w:top w:w="55" w:type="dxa"/>
              <w:left w:w="70" w:type="dxa"/>
              <w:bottom w:w="55" w:type="dxa"/>
              <w:right w:w="70" w:type="dxa"/>
            </w:tcMar>
            <w:shd w:val="clear" w:color="auto" w:fill="FFFFFF"/>
            <w:vAlign w:val="center"/>
          </w:tcPr>
          <w:p w14:paraId="61EACD4C">
            <w:pPr>
              <w:spacing w:after="0" w:line="240" w:lineRule="auto"/>
              <w:jc w:val="center"/>
              <w:rPr>
                <w:sz w:val="24"/>
                <w:szCs w:val="24"/>
              </w:rPr>
            </w:pPr>
            <w:r>
              <w:rPr>
                <w:rFonts w:ascii="Times New Roman" w:hAnsi="Times New Roman" w:cs="Times New Roman" w:eastAsia="宋体"/>
                <w:sz w:val="20"/>
                <w:szCs w:val="20"/>
              </w:rPr>
              <w:t>86.111%</w:t>
            </w:r>
          </w:p>
        </w:tc>
      </w:tr>
    </w:tbl>
    <w:p w14:paraId="39E7A8DD">
      <w:pPr>
        <w:pStyle w:val="19"/>
        <w:rPr>
          <w:sz w:val="24"/>
          <w:szCs w:val="24"/>
          <w:lang w:eastAsia="zh-CN"/>
        </w:rPr>
      </w:pPr>
      <w:r>
        <w:rPr>
          <w:rFonts w:ascii="Times New Roman" w:hAnsi="Times New Roman" w:cs="Times New Roman" w:eastAsia="宋体"/>
          <w:sz w:val="24"/>
          <w:szCs w:val="24"/>
        </w:rPr>
        <w:t>ERTB-IDR的Stage2-B域适应准确率随support由K=1增加到K=5、K=10而提升：5个接收机三场景总体均值依次为68.144%、81.267%和86.111%。</w:t>
      </w:r>
      <w:r>
        <w:rPr>
          <w:rFonts w:ascii="Times New Roman" w:hAnsi="Times New Roman" w:cs="Times New Roman" w:eastAsia="宋体"/>
          <w:sz w:val="24"/>
          <w:szCs w:val="24"/>
          <w:lang w:eastAsia="zh-CN"/>
        </w:rPr>
        <w:t>同一K下，clear场景总体最高，low-elev与rain场景更低；接收机3-19始终最弱，K=10时三场景均值仍仅73.333%，说明接收机域偏移和信道扰动尚未被完全消除。</w:t>
      </w:r>
    </w:p>
    <w:p w14:paraId="0745F9FC">
      <w:pPr>
        <w:pStyle w:val="19"/>
        <w:rPr>
          <w:sz w:val="24"/>
          <w:szCs w:val="24"/>
          <w:lang w:eastAsia="zh-CN"/>
        </w:rPr>
      </w:pPr>
    </w:p>
    <w:p w14:paraId="2293E7E7">
      <w:pPr>
        <w:pStyle w:val="19"/>
        <w:rPr>
          <w:sz w:val="24"/>
          <w:szCs w:val="24"/>
          <w:lang w:eastAsia="zh-CN"/>
        </w:rPr>
      </w:pPr>
    </w:p>
    <w:p w14:paraId="1F345AF7">
      <w:pPr>
        <w:pStyle w:val="19"/>
        <w:rPr>
          <w:sz w:val="24"/>
          <w:szCs w:val="24"/>
          <w:lang w:eastAsia="zh-CN"/>
        </w:rPr>
      </w:pPr>
    </w:p>
    <w:p w14:paraId="36928B99">
      <w:pPr>
        <w:pStyle w:val="19"/>
        <w:rPr>
          <w:sz w:val="24"/>
          <w:szCs w:val="24"/>
          <w:lang w:eastAsia="zh-CN"/>
        </w:rPr>
      </w:pPr>
    </w:p>
    <w:p w14:paraId="2F024C91">
      <w:pPr>
        <w:pStyle w:val="5"/>
        <w:rPr>
          <w:sz w:val="24"/>
          <w:szCs w:val="24"/>
        </w:rPr>
      </w:pPr>
      <w:r>
        <w:rPr>
          <w:rFonts w:ascii="Times New Roman" w:hAnsi="Times New Roman" w:eastAsia="宋体" w:cs="Times New Roman"/>
          <w:sz w:val="24"/>
          <w:szCs w:val="24"/>
        </w:rPr>
        <w:t>3.6.5ERTB-IDR与域适应方法的共同LEO场景对照</w:t>
      </w:r>
    </w:p>
    <w:p w14:paraId="0640244E">
      <w:pPr>
        <w:pStyle w:val="19"/>
        <w:rPr>
          <w:sz w:val="24"/>
          <w:szCs w:val="24"/>
        </w:rPr>
      </w:pPr>
      <w:r>
        <w:rPr>
          <w:rFonts w:ascii="Times New Roman" w:hAnsi="Times New Roman" w:cs="Times New Roman" w:eastAsia="宋体"/>
          <w:sz w:val="24"/>
          <w:szCs w:val="24"/>
        </w:rPr>
        <w:t>下表将ERTB-IDR的S2B-old与相同三类LEO信道场景下的域适应对比方法并列。</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655"/>
        <w:gridCol w:w="1591"/>
        <w:gridCol w:w="1591"/>
        <w:gridCol w:w="1591"/>
        <w:gridCol w:w="1591"/>
        <w:gridCol w:w="2341"/>
      </w:tblGrid>
      <w:tr w14:paraId="4731C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55" w:type="dxa"/>
            <w:tcMar>
              <w:top w:w="55" w:type="dxa"/>
              <w:left w:w="70" w:type="dxa"/>
              <w:bottom w:w="55" w:type="dxa"/>
              <w:right w:w="70" w:type="dxa"/>
            </w:tcMar>
            <w:shd w:val="clear" w:color="auto" w:fill="D9E2F3"/>
            <w:vAlign w:val="center"/>
          </w:tcPr>
          <w:p w14:paraId="65BD7EB4">
            <w:pPr>
              <w:keepNext/>
              <w:spacing w:after="0" w:line="240" w:lineRule="auto"/>
              <w:rPr>
                <w:sz w:val="24"/>
                <w:szCs w:val="24"/>
              </w:rPr>
              <w:jc w:val="center"/>
            </w:pPr>
            <w:r>
              <w:rPr>
                <w:rFonts w:ascii="Times New Roman" w:hAnsi="Times New Roman" w:cs="Times New Roman" w:eastAsia="宋体"/>
                <w:b/>
                <w:sz w:val="20"/>
                <w:szCs w:val="20"/>
                <w:bCs/>
                <w:color w:val="1F4E79"/>
              </w:rPr>
              <w:t>K</w:t>
            </w:r>
          </w:p>
        </w:tc>
        <w:tc>
          <w:tcPr>
            <w:tcW w:w="1591" w:type="dxa"/>
            <w:tcMar>
              <w:top w:w="55" w:type="dxa"/>
              <w:left w:w="70" w:type="dxa"/>
              <w:bottom w:w="55" w:type="dxa"/>
              <w:right w:w="70" w:type="dxa"/>
            </w:tcMar>
            <w:shd w:val="clear" w:color="auto" w:fill="D9E2F3"/>
            <w:vAlign w:val="center"/>
          </w:tcPr>
          <w:p w14:paraId="31B2AC56">
            <w:pPr>
              <w:keepNext/>
              <w:spacing w:after="0" w:line="240" w:lineRule="auto"/>
              <w:rPr>
                <w:sz w:val="24"/>
                <w:szCs w:val="24"/>
              </w:rPr>
              <w:jc w:val="center"/>
            </w:pPr>
            <w:r>
              <w:rPr>
                <w:rFonts w:ascii="Times New Roman" w:hAnsi="Times New Roman" w:cs="Times New Roman" w:eastAsia="宋体"/>
                <w:b/>
                <w:sz w:val="20"/>
                <w:szCs w:val="20"/>
                <w:bCs/>
                <w:color w:val="1F4E79"/>
              </w:rPr>
              <w:t>直接Phase1域泛化基座</w:t>
            </w:r>
          </w:p>
        </w:tc>
        <w:tc>
          <w:tcPr>
            <w:tcW w:w="1591" w:type="dxa"/>
            <w:tcMar>
              <w:top w:w="55" w:type="dxa"/>
              <w:left w:w="70" w:type="dxa"/>
              <w:bottom w:w="55" w:type="dxa"/>
              <w:right w:w="70" w:type="dxa"/>
            </w:tcMar>
            <w:shd w:val="clear" w:color="auto" w:fill="D9E2F3"/>
            <w:vAlign w:val="center"/>
          </w:tcPr>
          <w:p w14:paraId="2E8A3D21">
            <w:pPr>
              <w:keepNext/>
              <w:spacing w:after="0" w:line="240" w:lineRule="auto"/>
              <w:rPr>
                <w:sz w:val="24"/>
                <w:szCs w:val="24"/>
              </w:rPr>
              <w:jc w:val="center"/>
            </w:pPr>
            <w:r>
              <w:rPr>
                <w:rFonts w:ascii="Times New Roman" w:hAnsi="Times New Roman" w:cs="Times New Roman" w:eastAsia="宋体"/>
                <w:b/>
                <w:sz w:val="20"/>
                <w:szCs w:val="20"/>
                <w:bCs/>
                <w:color w:val="1F4E79"/>
              </w:rPr>
              <w:t>MRIOR-SDA</w:t>
            </w:r>
          </w:p>
        </w:tc>
        <w:tc>
          <w:tcPr>
            <w:tcW w:w="1591" w:type="dxa"/>
            <w:tcMar>
              <w:top w:w="55" w:type="dxa"/>
              <w:left w:w="70" w:type="dxa"/>
              <w:bottom w:w="55" w:type="dxa"/>
              <w:right w:w="70" w:type="dxa"/>
            </w:tcMar>
            <w:shd w:val="clear" w:color="auto" w:fill="D9E2F3"/>
            <w:vAlign w:val="center"/>
          </w:tcPr>
          <w:p w14:paraId="0857E552">
            <w:pPr>
              <w:keepNext/>
              <w:spacing w:after="0" w:line="240" w:lineRule="auto"/>
              <w:rPr>
                <w:sz w:val="24"/>
                <w:szCs w:val="24"/>
              </w:rPr>
              <w:jc w:val="center"/>
            </w:pPr>
            <w:r>
              <w:rPr>
                <w:rFonts w:ascii="Times New Roman" w:hAnsi="Times New Roman" w:cs="Times New Roman" w:eastAsia="宋体"/>
                <w:b/>
                <w:sz w:val="20"/>
                <w:szCs w:val="20"/>
                <w:bCs/>
                <w:color w:val="1F4E79"/>
              </w:rPr>
              <w:t>DADDA-SDA</w:t>
            </w:r>
          </w:p>
        </w:tc>
        <w:tc>
          <w:tcPr>
            <w:tcW w:w="1591" w:type="dxa"/>
            <w:tcMar>
              <w:top w:w="55" w:type="dxa"/>
              <w:left w:w="70" w:type="dxa"/>
              <w:bottom w:w="55" w:type="dxa"/>
              <w:right w:w="70" w:type="dxa"/>
            </w:tcMar>
            <w:shd w:val="clear" w:color="auto" w:fill="D9E2F3"/>
            <w:vAlign w:val="center"/>
          </w:tcPr>
          <w:p w14:paraId="2F053576">
            <w:pPr>
              <w:keepNext/>
              <w:spacing w:after="0" w:line="240" w:lineRule="auto"/>
              <w:rPr>
                <w:sz w:val="24"/>
                <w:szCs w:val="24"/>
              </w:rPr>
              <w:jc w:val="center"/>
            </w:pPr>
            <w:r>
              <w:rPr>
                <w:rFonts w:ascii="Times New Roman" w:hAnsi="Times New Roman" w:cs="Times New Roman" w:eastAsia="宋体"/>
                <w:b/>
                <w:sz w:val="20"/>
                <w:szCs w:val="20"/>
                <w:bCs/>
                <w:color w:val="1F4E79"/>
              </w:rPr>
              <w:t>ProtoNet CDA</w:t>
            </w:r>
          </w:p>
        </w:tc>
        <w:tc>
          <w:tcPr>
            <w:tcW w:w="2341" w:type="dxa"/>
            <w:tcMar>
              <w:top w:w="55" w:type="dxa"/>
              <w:left w:w="70" w:type="dxa"/>
              <w:bottom w:w="55" w:type="dxa"/>
              <w:right w:w="70" w:type="dxa"/>
            </w:tcMar>
            <w:shd w:val="clear" w:color="auto" w:fill="D9E2F3"/>
            <w:vAlign w:val="center"/>
          </w:tcPr>
          <w:p w14:paraId="75E0ABF5">
            <w:pPr>
              <w:keepNext/>
              <w:spacing w:after="0" w:line="240" w:lineRule="auto"/>
              <w:rPr>
                <w:sz w:val="24"/>
                <w:szCs w:val="24"/>
              </w:rPr>
              <w:jc w:val="center"/>
            </w:pPr>
            <w:r>
              <w:rPr>
                <w:rFonts w:ascii="Times New Roman" w:hAnsi="Times New Roman" w:cs="Times New Roman" w:eastAsia="宋体"/>
                <w:b/>
                <w:sz w:val="20"/>
                <w:szCs w:val="20"/>
                <w:bCs/>
                <w:color w:val="1F4E79"/>
              </w:rPr>
              <w:t>ERTB-IDR Stage2-B旧类准确率</w:t>
            </w:r>
          </w:p>
        </w:tc>
      </w:tr>
      <w:tr w14:paraId="5518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7F9FC"/>
            <w:vAlign w:val="center"/>
          </w:tcPr>
          <w:p w14:paraId="5C165678">
            <w:pPr>
              <w:spacing w:after="0" w:line="240" w:lineRule="auto"/>
              <w:jc w:val="center"/>
              <w:rPr>
                <w:sz w:val="24"/>
                <w:szCs w:val="24"/>
              </w:rPr>
            </w:pPr>
            <w:r>
              <w:rPr>
                <w:rFonts w:ascii="Times New Roman" w:hAnsi="Times New Roman" w:cs="Times New Roman" w:eastAsia="宋体"/>
                <w:sz w:val="20"/>
                <w:szCs w:val="20"/>
              </w:rPr>
              <w:t>1</w:t>
            </w:r>
          </w:p>
        </w:tc>
        <w:tc>
          <w:tcPr>
            <w:tcW w:w="1591" w:type="dxa"/>
            <w:tcMar>
              <w:top w:w="55" w:type="dxa"/>
              <w:left w:w="70" w:type="dxa"/>
              <w:bottom w:w="55" w:type="dxa"/>
              <w:right w:w="70" w:type="dxa"/>
            </w:tcMar>
            <w:shd w:val="clear" w:color="auto" w:fill="F7F9FC"/>
            <w:vAlign w:val="center"/>
          </w:tcPr>
          <w:p w14:paraId="60001382">
            <w:pPr>
              <w:spacing w:after="0" w:line="240" w:lineRule="auto"/>
              <w:rPr>
                <w:sz w:val="24"/>
                <w:szCs w:val="24"/>
              </w:rPr>
            </w:pPr>
            <w:r>
              <w:rPr>
                <w:rFonts w:ascii="Times New Roman" w:hAnsi="Times New Roman" w:cs="Times New Roman" w:eastAsia="宋体"/>
                <w:sz w:val="20"/>
                <w:szCs w:val="20"/>
              </w:rPr>
              <w:t>75.21%</w:t>
            </w:r>
          </w:p>
        </w:tc>
        <w:tc>
          <w:tcPr>
            <w:tcW w:w="1591" w:type="dxa"/>
            <w:tcMar>
              <w:top w:w="55" w:type="dxa"/>
              <w:left w:w="70" w:type="dxa"/>
              <w:bottom w:w="55" w:type="dxa"/>
              <w:right w:w="70" w:type="dxa"/>
            </w:tcMar>
            <w:shd w:val="clear" w:color="auto" w:fill="F7F9FC"/>
            <w:vAlign w:val="center"/>
          </w:tcPr>
          <w:p w14:paraId="7DF93ADD">
            <w:pPr>
              <w:spacing w:after="0" w:line="240" w:lineRule="auto"/>
              <w:rPr>
                <w:sz w:val="24"/>
                <w:szCs w:val="24"/>
              </w:rPr>
            </w:pPr>
            <w:r>
              <w:rPr>
                <w:rFonts w:ascii="Times New Roman" w:hAnsi="Times New Roman" w:cs="Times New Roman" w:eastAsia="宋体"/>
                <w:sz w:val="20"/>
                <w:szCs w:val="20"/>
              </w:rPr>
              <w:t>69.88%</w:t>
            </w:r>
          </w:p>
        </w:tc>
        <w:tc>
          <w:tcPr>
            <w:tcW w:w="1591" w:type="dxa"/>
            <w:tcMar>
              <w:top w:w="55" w:type="dxa"/>
              <w:left w:w="70" w:type="dxa"/>
              <w:bottom w:w="55" w:type="dxa"/>
              <w:right w:w="70" w:type="dxa"/>
            </w:tcMar>
            <w:shd w:val="clear" w:color="auto" w:fill="F7F9FC"/>
            <w:vAlign w:val="center"/>
          </w:tcPr>
          <w:p w14:paraId="5D542BEA">
            <w:pPr>
              <w:spacing w:after="0" w:line="240" w:lineRule="auto"/>
              <w:rPr>
                <w:sz w:val="24"/>
                <w:szCs w:val="24"/>
              </w:rPr>
            </w:pPr>
            <w:r>
              <w:rPr>
                <w:rFonts w:ascii="Times New Roman" w:hAnsi="Times New Roman" w:cs="Times New Roman" w:eastAsia="宋体"/>
                <w:sz w:val="20"/>
                <w:szCs w:val="20"/>
              </w:rPr>
              <w:t>72.58%</w:t>
            </w:r>
          </w:p>
        </w:tc>
        <w:tc>
          <w:tcPr>
            <w:tcW w:w="1591" w:type="dxa"/>
            <w:tcMar>
              <w:top w:w="55" w:type="dxa"/>
              <w:left w:w="70" w:type="dxa"/>
              <w:bottom w:w="55" w:type="dxa"/>
              <w:right w:w="70" w:type="dxa"/>
            </w:tcMar>
            <w:shd w:val="clear" w:color="auto" w:fill="F7F9FC"/>
            <w:vAlign w:val="center"/>
          </w:tcPr>
          <w:p w14:paraId="0125A520">
            <w:pPr>
              <w:spacing w:after="0" w:line="240" w:lineRule="auto"/>
              <w:rPr>
                <w:sz w:val="24"/>
                <w:szCs w:val="24"/>
              </w:rPr>
            </w:pPr>
            <w:r>
              <w:rPr>
                <w:rFonts w:ascii="Times New Roman" w:hAnsi="Times New Roman" w:cs="Times New Roman" w:eastAsia="宋体"/>
                <w:sz w:val="20"/>
                <w:szCs w:val="20"/>
              </w:rPr>
              <w:t>59.47%</w:t>
            </w:r>
          </w:p>
        </w:tc>
        <w:tc>
          <w:tcPr>
            <w:tcW w:w="2341" w:type="dxa"/>
            <w:tcMar>
              <w:top w:w="55" w:type="dxa"/>
              <w:left w:w="70" w:type="dxa"/>
              <w:bottom w:w="55" w:type="dxa"/>
              <w:right w:w="70" w:type="dxa"/>
            </w:tcMar>
            <w:shd w:val="clear" w:color="auto" w:fill="F7F9FC"/>
            <w:vAlign w:val="center"/>
          </w:tcPr>
          <w:p w14:paraId="1C3C6C6F">
            <w:pPr>
              <w:spacing w:after="0" w:line="240" w:lineRule="auto"/>
              <w:rPr>
                <w:sz w:val="24"/>
                <w:szCs w:val="24"/>
              </w:rPr>
            </w:pPr>
            <w:r>
              <w:rPr>
                <w:rFonts w:ascii="Times New Roman" w:hAnsi="Times New Roman" w:cs="Times New Roman" w:eastAsia="宋体"/>
                <w:sz w:val="20"/>
                <w:szCs w:val="20"/>
              </w:rPr>
              <w:t>68.144%</w:t>
            </w:r>
          </w:p>
        </w:tc>
      </w:tr>
      <w:tr w14:paraId="4CA3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FFFFF"/>
            <w:vAlign w:val="center"/>
          </w:tcPr>
          <w:p w14:paraId="29F78A26">
            <w:pPr>
              <w:spacing w:after="0" w:line="240" w:lineRule="auto"/>
              <w:jc w:val="center"/>
              <w:rPr>
                <w:sz w:val="24"/>
                <w:szCs w:val="24"/>
              </w:rPr>
            </w:pPr>
            <w:r>
              <w:rPr>
                <w:rFonts w:ascii="Times New Roman" w:hAnsi="Times New Roman" w:cs="Times New Roman" w:eastAsia="宋体"/>
                <w:sz w:val="20"/>
                <w:szCs w:val="20"/>
              </w:rPr>
              <w:t>5</w:t>
            </w:r>
          </w:p>
        </w:tc>
        <w:tc>
          <w:tcPr>
            <w:tcW w:w="1591" w:type="dxa"/>
            <w:tcMar>
              <w:top w:w="55" w:type="dxa"/>
              <w:left w:w="70" w:type="dxa"/>
              <w:bottom w:w="55" w:type="dxa"/>
              <w:right w:w="70" w:type="dxa"/>
            </w:tcMar>
            <w:shd w:val="clear" w:color="auto" w:fill="FFFFFF"/>
            <w:vAlign w:val="center"/>
          </w:tcPr>
          <w:p w14:paraId="187B9E49">
            <w:pPr>
              <w:spacing w:after="0" w:line="240" w:lineRule="auto"/>
              <w:rPr>
                <w:sz w:val="24"/>
                <w:szCs w:val="24"/>
              </w:rPr>
            </w:pPr>
            <w:r>
              <w:rPr>
                <w:rFonts w:ascii="Times New Roman" w:hAnsi="Times New Roman" w:cs="Times New Roman" w:eastAsia="宋体"/>
                <w:sz w:val="20"/>
                <w:szCs w:val="20"/>
              </w:rPr>
              <w:t>75.21%</w:t>
            </w:r>
          </w:p>
        </w:tc>
        <w:tc>
          <w:tcPr>
            <w:tcW w:w="1591" w:type="dxa"/>
            <w:tcMar>
              <w:top w:w="55" w:type="dxa"/>
              <w:left w:w="70" w:type="dxa"/>
              <w:bottom w:w="55" w:type="dxa"/>
              <w:right w:w="70" w:type="dxa"/>
            </w:tcMar>
            <w:shd w:val="clear" w:color="auto" w:fill="FFFFFF"/>
            <w:vAlign w:val="center"/>
          </w:tcPr>
          <w:p w14:paraId="59741F20">
            <w:pPr>
              <w:spacing w:after="0" w:line="240" w:lineRule="auto"/>
              <w:rPr>
                <w:sz w:val="24"/>
                <w:szCs w:val="24"/>
              </w:rPr>
            </w:pPr>
            <w:r>
              <w:rPr>
                <w:rFonts w:ascii="Times New Roman" w:hAnsi="Times New Roman" w:cs="Times New Roman" w:eastAsia="宋体"/>
                <w:sz w:val="20"/>
                <w:szCs w:val="20"/>
              </w:rPr>
              <w:t>79.17%</w:t>
            </w:r>
          </w:p>
        </w:tc>
        <w:tc>
          <w:tcPr>
            <w:tcW w:w="1591" w:type="dxa"/>
            <w:tcMar>
              <w:top w:w="55" w:type="dxa"/>
              <w:left w:w="70" w:type="dxa"/>
              <w:bottom w:w="55" w:type="dxa"/>
              <w:right w:w="70" w:type="dxa"/>
            </w:tcMar>
            <w:shd w:val="clear" w:color="auto" w:fill="FFFFFF"/>
            <w:vAlign w:val="center"/>
          </w:tcPr>
          <w:p w14:paraId="56DAE8D6">
            <w:pPr>
              <w:spacing w:after="0" w:line="240" w:lineRule="auto"/>
              <w:rPr>
                <w:sz w:val="24"/>
                <w:szCs w:val="24"/>
              </w:rPr>
            </w:pPr>
            <w:r>
              <w:rPr>
                <w:rFonts w:ascii="Times New Roman" w:hAnsi="Times New Roman" w:cs="Times New Roman" w:eastAsia="宋体"/>
                <w:sz w:val="20"/>
                <w:szCs w:val="20"/>
              </w:rPr>
              <w:t>76.74%</w:t>
            </w:r>
          </w:p>
        </w:tc>
        <w:tc>
          <w:tcPr>
            <w:tcW w:w="1591" w:type="dxa"/>
            <w:tcMar>
              <w:top w:w="55" w:type="dxa"/>
              <w:left w:w="70" w:type="dxa"/>
              <w:bottom w:w="55" w:type="dxa"/>
              <w:right w:w="70" w:type="dxa"/>
            </w:tcMar>
            <w:shd w:val="clear" w:color="auto" w:fill="FFFFFF"/>
            <w:vAlign w:val="center"/>
          </w:tcPr>
          <w:p w14:paraId="27234E42">
            <w:pPr>
              <w:spacing w:after="0" w:line="240" w:lineRule="auto"/>
              <w:rPr>
                <w:sz w:val="24"/>
                <w:szCs w:val="24"/>
              </w:rPr>
            </w:pPr>
            <w:r>
              <w:rPr>
                <w:rFonts w:ascii="Times New Roman" w:hAnsi="Times New Roman" w:cs="Times New Roman" w:eastAsia="宋体"/>
                <w:sz w:val="20"/>
                <w:szCs w:val="20"/>
              </w:rPr>
              <w:t>70.28%</w:t>
            </w:r>
          </w:p>
        </w:tc>
        <w:tc>
          <w:tcPr>
            <w:tcW w:w="2341" w:type="dxa"/>
            <w:tcMar>
              <w:top w:w="55" w:type="dxa"/>
              <w:left w:w="70" w:type="dxa"/>
              <w:bottom w:w="55" w:type="dxa"/>
              <w:right w:w="70" w:type="dxa"/>
            </w:tcMar>
            <w:shd w:val="clear" w:color="auto" w:fill="FFFFFF"/>
            <w:vAlign w:val="center"/>
          </w:tcPr>
          <w:p w14:paraId="107DFEC4">
            <w:pPr>
              <w:spacing w:after="0" w:line="240" w:lineRule="auto"/>
              <w:rPr>
                <w:sz w:val="24"/>
                <w:szCs w:val="24"/>
              </w:rPr>
            </w:pPr>
            <w:r>
              <w:rPr>
                <w:rFonts w:ascii="Times New Roman" w:hAnsi="Times New Roman" w:cs="Times New Roman" w:eastAsia="宋体"/>
                <w:sz w:val="20"/>
                <w:szCs w:val="20"/>
              </w:rPr>
              <w:t>81.267%</w:t>
            </w:r>
          </w:p>
        </w:tc>
      </w:tr>
      <w:tr w14:paraId="22BE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55" w:type="dxa"/>
              <w:left w:w="70" w:type="dxa"/>
              <w:bottom w:w="55" w:type="dxa"/>
              <w:right w:w="70" w:type="dxa"/>
            </w:tcMar>
            <w:shd w:val="clear" w:color="auto" w:fill="F7F9FC"/>
            <w:vAlign w:val="center"/>
          </w:tcPr>
          <w:p w14:paraId="30182DB2">
            <w:pPr>
              <w:spacing w:after="0" w:line="240" w:lineRule="auto"/>
              <w:jc w:val="center"/>
              <w:rPr>
                <w:sz w:val="24"/>
                <w:szCs w:val="24"/>
              </w:rPr>
            </w:pPr>
            <w:r>
              <w:rPr>
                <w:rFonts w:ascii="Times New Roman" w:hAnsi="Times New Roman" w:cs="Times New Roman" w:eastAsia="宋体"/>
                <w:sz w:val="20"/>
                <w:szCs w:val="20"/>
              </w:rPr>
              <w:t>10</w:t>
            </w:r>
          </w:p>
        </w:tc>
        <w:tc>
          <w:tcPr>
            <w:tcW w:w="1591" w:type="dxa"/>
            <w:tcMar>
              <w:top w:w="55" w:type="dxa"/>
              <w:left w:w="70" w:type="dxa"/>
              <w:bottom w:w="55" w:type="dxa"/>
              <w:right w:w="70" w:type="dxa"/>
            </w:tcMar>
            <w:shd w:val="clear" w:color="auto" w:fill="F7F9FC"/>
            <w:vAlign w:val="center"/>
          </w:tcPr>
          <w:p w14:paraId="2A9DDDB5">
            <w:pPr>
              <w:spacing w:after="0" w:line="240" w:lineRule="auto"/>
              <w:rPr>
                <w:sz w:val="24"/>
                <w:szCs w:val="24"/>
              </w:rPr>
            </w:pPr>
            <w:r>
              <w:rPr>
                <w:rFonts w:ascii="Times New Roman" w:hAnsi="Times New Roman" w:cs="Times New Roman" w:eastAsia="宋体"/>
                <w:sz w:val="20"/>
                <w:szCs w:val="20"/>
              </w:rPr>
              <w:t>75.21%</w:t>
            </w:r>
          </w:p>
        </w:tc>
        <w:tc>
          <w:tcPr>
            <w:tcW w:w="1591" w:type="dxa"/>
            <w:tcMar>
              <w:top w:w="55" w:type="dxa"/>
              <w:left w:w="70" w:type="dxa"/>
              <w:bottom w:w="55" w:type="dxa"/>
              <w:right w:w="70" w:type="dxa"/>
            </w:tcMar>
            <w:shd w:val="clear" w:color="auto" w:fill="F7F9FC"/>
            <w:vAlign w:val="center"/>
          </w:tcPr>
          <w:p w14:paraId="054F2CA5">
            <w:pPr>
              <w:spacing w:after="0" w:line="240" w:lineRule="auto"/>
              <w:rPr>
                <w:sz w:val="24"/>
                <w:szCs w:val="24"/>
              </w:rPr>
            </w:pPr>
            <w:r>
              <w:rPr>
                <w:rFonts w:ascii="Times New Roman" w:hAnsi="Times New Roman" w:cs="Times New Roman" w:eastAsia="宋体"/>
                <w:sz w:val="20"/>
                <w:szCs w:val="20"/>
              </w:rPr>
              <w:t>84.50%</w:t>
            </w:r>
          </w:p>
        </w:tc>
        <w:tc>
          <w:tcPr>
            <w:tcW w:w="1591" w:type="dxa"/>
            <w:tcMar>
              <w:top w:w="55" w:type="dxa"/>
              <w:left w:w="70" w:type="dxa"/>
              <w:bottom w:w="55" w:type="dxa"/>
              <w:right w:w="70" w:type="dxa"/>
            </w:tcMar>
            <w:shd w:val="clear" w:color="auto" w:fill="F7F9FC"/>
            <w:vAlign w:val="center"/>
          </w:tcPr>
          <w:p w14:paraId="497058C8">
            <w:pPr>
              <w:spacing w:after="0" w:line="240" w:lineRule="auto"/>
              <w:rPr>
                <w:sz w:val="24"/>
                <w:szCs w:val="24"/>
              </w:rPr>
            </w:pPr>
            <w:r>
              <w:rPr>
                <w:rFonts w:ascii="Times New Roman" w:hAnsi="Times New Roman" w:cs="Times New Roman" w:eastAsia="宋体"/>
                <w:sz w:val="20"/>
                <w:szCs w:val="20"/>
              </w:rPr>
              <w:t>79.36%</w:t>
            </w:r>
          </w:p>
        </w:tc>
        <w:tc>
          <w:tcPr>
            <w:tcW w:w="1591" w:type="dxa"/>
            <w:tcMar>
              <w:top w:w="55" w:type="dxa"/>
              <w:left w:w="70" w:type="dxa"/>
              <w:bottom w:w="55" w:type="dxa"/>
              <w:right w:w="70" w:type="dxa"/>
            </w:tcMar>
            <w:shd w:val="clear" w:color="auto" w:fill="F7F9FC"/>
            <w:vAlign w:val="center"/>
          </w:tcPr>
          <w:p w14:paraId="760ADC40">
            <w:pPr>
              <w:spacing w:after="0" w:line="240" w:lineRule="auto"/>
              <w:rPr>
                <w:sz w:val="24"/>
                <w:szCs w:val="24"/>
              </w:rPr>
            </w:pPr>
            <w:r>
              <w:rPr>
                <w:rFonts w:ascii="Times New Roman" w:hAnsi="Times New Roman" w:cs="Times New Roman" w:eastAsia="宋体"/>
                <w:sz w:val="20"/>
                <w:szCs w:val="20"/>
              </w:rPr>
              <w:t>70.86%</w:t>
            </w:r>
          </w:p>
        </w:tc>
        <w:tc>
          <w:tcPr>
            <w:tcW w:w="2341" w:type="dxa"/>
            <w:tcMar>
              <w:top w:w="55" w:type="dxa"/>
              <w:left w:w="70" w:type="dxa"/>
              <w:bottom w:w="55" w:type="dxa"/>
              <w:right w:w="70" w:type="dxa"/>
            </w:tcMar>
            <w:shd w:val="clear" w:color="auto" w:fill="F7F9FC"/>
            <w:vAlign w:val="center"/>
          </w:tcPr>
          <w:p w14:paraId="19B07D29">
            <w:pPr>
              <w:spacing w:after="0" w:line="240" w:lineRule="auto"/>
              <w:rPr>
                <w:sz w:val="24"/>
                <w:szCs w:val="24"/>
              </w:rPr>
            </w:pPr>
            <w:r>
              <w:rPr>
                <w:rFonts w:ascii="Times New Roman" w:hAnsi="Times New Roman" w:cs="Times New Roman" w:eastAsia="宋体"/>
                <w:sz w:val="20"/>
                <w:szCs w:val="20"/>
              </w:rPr>
              <w:t>86.111%</w:t>
            </w:r>
          </w:p>
        </w:tc>
      </w:tr>
    </w:tbl>
    <w:p w14:paraId="7AEC8801">
      <w:pPr>
        <w:pStyle w:val="19"/>
        <w:rPr>
          <w:sz w:val="24"/>
          <w:szCs w:val="24"/>
        </w:rPr>
      </w:pPr>
      <w:r>
        <w:rPr>
          <w:rFonts w:ascii="Times New Roman" w:hAnsi="Times New Roman" w:cs="Times New Roman" w:eastAsia="宋体"/>
          <w:sz w:val="24"/>
          <w:szCs w:val="24"/>
        </w:rPr>
        <w:t>在这一描述性口径下，ERTB-IDR的Stage2-B旧类准确率在K=5和K=10时分别为81.267%和86.111%，高于同表中的三个论文适配头；K=1时MRIOR-SDA为69.88%，高于ERTB-IDR的68.144%。这里比较的是完成旧类support域适应后的S2B-old，而不是Phase1模型直接推理结果。此时尚未加入新类，ERTB-IDR的旧/新任务均衡协方差也尚未启用；数值反映ERTB-IDR的旧类support稳健状态构造，不能归因于Stage2-C均衡模块。</w:t>
      </w:r>
    </w:p>
    <w:p w14:paraId="5F2A85B9">
      <w:pPr>
        <w:pStyle w:val="3"/>
        <w:rPr>
          <w:sz w:val="36"/>
          <w:szCs w:val="32"/>
          <w:lang w:eastAsia="zh-CN"/>
        </w:rPr>
      </w:pPr>
      <w:bookmarkStart w:id="6" w:name="X2464148e56484ad46d4959199fb3b49214b217b"/>
      <w:r>
        <w:rPr>
          <w:rFonts w:ascii="Times New Roman" w:hAnsi="Times New Roman" w:eastAsia="宋体" w:cs="Times New Roman"/>
          <w:sz w:val="36"/>
          <w:szCs w:val="36"/>
          <w:lang w:eastAsia="zh-CN"/>
        </w:rPr>
        <w:t>4.Stage2-C：少样本类增量仿真实验</w:t>
      </w:r>
    </w:p>
    <w:p w14:paraId="7D58F1AE">
      <w:pPr>
        <w:pStyle w:val="4"/>
        <w:rPr>
          <w:sz w:val="28"/>
          <w:szCs w:val="28"/>
          <w:lang w:eastAsia="zh-CN"/>
        </w:rPr>
      </w:pPr>
      <w:bookmarkStart w:id="7" w:name="Xe41a15347bd3fd3b4101ce2aaa7c7c4b55233d0"/>
      <w:r>
        <w:rPr>
          <w:rFonts w:ascii="Times New Roman" w:hAnsi="Times New Roman" w:eastAsia="宋体" w:cs="Times New Roman"/>
          <w:sz w:val="28"/>
          <w:szCs w:val="28"/>
          <w:lang w:eastAsia="zh-CN"/>
        </w:rPr>
        <w:t>4.1仿真问题、代码口径与数据</w:t>
      </w:r>
    </w:p>
    <w:p w14:paraId="583C9A7E">
      <w:pPr>
        <w:rPr>
          <w:sz w:val="24"/>
          <w:szCs w:val="24"/>
          <w:lang w:eastAsia="zh-CN"/>
        </w:rPr>
      </w:pPr>
      <w:r>
        <w:rPr>
          <w:rFonts w:ascii="Times New Roman" w:hAnsi="Times New Roman" w:cs="Times New Roman" w:eastAsia="宋体"/>
          <w:b/>
          <w:color w:val="C00000"/>
          <w:szCs w:val="24"/>
          <w:lang w:eastAsia="zh-CN"/>
          <w:sz w:val="24"/>
        </w:rPr>
        <w:t>Stage2-C在同一target receiver中注册新类，并要求旧类与新类在同一输出空间统一竞争，因此它是跨域FSCIL。</w:t>
      </w:r>
      <w:r>
        <w:rPr>
          <w:rFonts w:ascii="Times New Roman" w:hAnsi="Times New Roman" w:cs="Times New Roman" w:eastAsia="宋体"/>
          <w:szCs w:val="24"/>
          <w:lang w:eastAsia="zh-CN"/>
          <w:sz w:val="24"/>
        </w:rPr>
        <w:t>本轮每个cell只执行一次新类集合注册，编码器接口接入Phase1域泛化基座输出的160维，其余训练器、损失和更新范围按官方实现保留。（CSIL是Channel Separation Enabled Incremental Learning，即通道隔离型增量学习；MoPC-HR是Momentum-based Prototype Correction and Hierarchical Regularization，即基于动量的原型校正与分层正则；HR表示Hierarchical Regularization；exemplar是保存供后续回放的历史原始样本；无exemplar表示不保存旧类原始IQ，但仍可保留旧模型、Fisher信息或类别prototype等聚合历史状态）</w:t>
      </w:r>
    </w:p>
    <w:tbl>
      <w:tblPr>
        <w:tblW w:w="0" w:type="auto"/>
        <w:tblInd w:w="0" w:type="dxa"/>
        <w:tblLayout w:type="autofit"/>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783"/>
        <w:gridCol w:w="3885"/>
        <w:gridCol w:w="3872"/>
      </w:tblGrid>
      <w:tr w14:paraId="34FB7516">
        <w:tblPrEx>
          <w:tblCellMar>
            <w:top w:w="0" w:type="dxa"/>
            <w:left w:w="108" w:type="dxa"/>
            <w:bottom w:w="0" w:type="dxa"/>
            <w:right w:w="108" w:type="dxa"/>
          </w:tblCellMar>
        </w:tblPrEx>
        <w:trPr>
          <w:cantSplit/>
          <w:tblHeader/>
        </w:trPr>
        <w:tc>
          <w:tcPr>
            <w:tcW w:w="0" w:type="auto"/>
            <w:tcMar>
              <w:top w:w="70" w:type="dxa"/>
              <w:left w:w="90" w:type="dxa"/>
              <w:bottom w:w="70" w:type="dxa"/>
              <w:right w:w="90" w:type="dxa"/>
            </w:tcMar>
            <w:shd w:val="clear" w:color="auto" w:fill="D9E2F3"/>
            <w:vAlign w:val="center"/>
          </w:tcPr>
          <w:p w14:paraId="27FFBE66">
            <w:pPr>
              <w:spacing w:after="0" w:line="240" w:lineRule="auto"/>
              <w:rPr>
                <w:sz w:val="24"/>
                <w:szCs w:val="24"/>
              </w:rPr>
              <w:jc w:val="center"/>
            </w:pPr>
            <w:r>
              <w:rPr>
                <w:rFonts w:ascii="Times New Roman" w:hAnsi="Times New Roman" w:cs="Times New Roman" w:eastAsia="宋体"/>
                <w:b/>
                <w:bCs/>
                <w:sz w:val="20"/>
                <w:szCs w:val="20"/>
                <w:color w:val="1F4E79"/>
              </w:rPr>
              <w:t>环节</w:t>
            </w:r>
          </w:p>
        </w:tc>
        <w:tc>
          <w:tcPr>
            <w:tcW w:w="0" w:type="auto"/>
            <w:tcMar>
              <w:top w:w="70" w:type="dxa"/>
              <w:left w:w="90" w:type="dxa"/>
              <w:bottom w:w="70" w:type="dxa"/>
              <w:right w:w="90" w:type="dxa"/>
            </w:tcMar>
            <w:shd w:val="clear" w:color="auto" w:fill="D9E2F3"/>
            <w:vAlign w:val="center"/>
          </w:tcPr>
          <w:p w14:paraId="193814BE">
            <w:pPr>
              <w:spacing w:after="0" w:line="240" w:lineRule="auto"/>
              <w:rPr>
                <w:sz w:val="24"/>
                <w:szCs w:val="24"/>
              </w:rPr>
              <w:jc w:val="center"/>
            </w:pPr>
            <w:r>
              <w:rPr>
                <w:rFonts w:ascii="Times New Roman" w:hAnsi="Times New Roman" w:cs="Times New Roman" w:eastAsia="宋体"/>
                <w:b/>
                <w:bCs/>
                <w:sz w:val="20"/>
                <w:szCs w:val="20"/>
                <w:color w:val="1F4E79"/>
              </w:rPr>
              <w:t>CSIL</w:t>
            </w:r>
          </w:p>
        </w:tc>
        <w:tc>
          <w:tcPr>
            <w:tcW w:w="0" w:type="auto"/>
            <w:tcMar>
              <w:top w:w="70" w:type="dxa"/>
              <w:left w:w="90" w:type="dxa"/>
              <w:bottom w:w="70" w:type="dxa"/>
              <w:right w:w="90" w:type="dxa"/>
            </w:tcMar>
            <w:shd w:val="clear" w:color="auto" w:fill="D9E2F3"/>
            <w:vAlign w:val="center"/>
          </w:tcPr>
          <w:p w14:paraId="17806DA8">
            <w:pPr>
              <w:spacing w:after="0" w:line="240" w:lineRule="auto"/>
              <w:rPr>
                <w:sz w:val="24"/>
                <w:szCs w:val="24"/>
              </w:rPr>
              <w:jc w:val="center"/>
            </w:pPr>
            <w:r>
              <w:rPr>
                <w:rFonts w:ascii="Times New Roman" w:hAnsi="Times New Roman" w:cs="Times New Roman" w:eastAsia="宋体"/>
                <w:b/>
                <w:bCs/>
                <w:sz w:val="20"/>
                <w:szCs w:val="20"/>
                <w:color w:val="1F4E79"/>
              </w:rPr>
              <w:t>MoPC-HR</w:t>
            </w:r>
          </w:p>
        </w:tc>
      </w:tr>
      <w:tr w14:paraId="29B42D10">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2DC7A988">
            <w:pPr>
              <w:spacing w:after="0" w:line="240" w:lineRule="auto"/>
              <w:rPr>
                <w:sz w:val="24"/>
                <w:szCs w:val="24"/>
              </w:rPr>
            </w:pPr>
            <w:r>
              <w:rPr>
                <w:rFonts w:ascii="Times New Roman" w:hAnsi="Times New Roman" w:cs="Times New Roman" w:eastAsia="宋体"/>
                <w:sz w:val="20"/>
                <w:szCs w:val="20"/>
              </w:rPr>
              <w:t>Phase2前基座</w:t>
            </w:r>
          </w:p>
        </w:tc>
        <w:tc>
          <w:tcPr>
            <w:tcW w:w="0" w:type="auto"/>
            <w:tcMar>
              <w:top w:w="70" w:type="dxa"/>
              <w:left w:w="90" w:type="dxa"/>
              <w:bottom w:w="70" w:type="dxa"/>
              <w:right w:w="90" w:type="dxa"/>
            </w:tcMar>
            <w:shd w:val="clear" w:color="auto" w:fill="F7F9FC"/>
            <w:vAlign w:val="center"/>
          </w:tcPr>
          <w:p w14:paraId="5FBF8665">
            <w:pPr>
              <w:spacing w:after="0" w:line="240" w:lineRule="auto"/>
              <w:rPr>
                <w:sz w:val="24"/>
                <w:szCs w:val="24"/>
              </w:rPr>
            </w:pPr>
            <w:r>
              <w:rPr>
                <w:rFonts w:ascii="Times New Roman" w:hAnsi="Times New Roman" w:cs="Times New Roman" w:eastAsia="宋体"/>
                <w:sz w:val="20"/>
                <w:szCs w:val="20"/>
              </w:rPr>
              <w:t>5879条source base train＋2521条Fisher validation</w:t>
            </w:r>
          </w:p>
        </w:tc>
        <w:tc>
          <w:tcPr>
            <w:tcW w:w="0" w:type="auto"/>
            <w:tcMar>
              <w:top w:w="70" w:type="dxa"/>
              <w:left w:w="90" w:type="dxa"/>
              <w:bottom w:w="70" w:type="dxa"/>
              <w:right w:w="90" w:type="dxa"/>
            </w:tcMar>
            <w:shd w:val="clear" w:color="auto" w:fill="F7F9FC"/>
            <w:vAlign w:val="center"/>
          </w:tcPr>
          <w:p w14:paraId="5193AF2D">
            <w:pPr>
              <w:spacing w:after="0" w:line="240" w:lineRule="auto"/>
              <w:rPr>
                <w:sz w:val="24"/>
                <w:szCs w:val="24"/>
              </w:rPr>
            </w:pPr>
            <w:r>
              <w:rPr>
                <w:rFonts w:ascii="Times New Roman" w:hAnsi="Times New Roman" w:cs="Times New Roman" w:eastAsia="宋体"/>
                <w:sz w:val="20"/>
                <w:szCs w:val="20"/>
              </w:rPr>
              <w:t>8400条source base训练并保存6个旧类prototype</w:t>
            </w:r>
          </w:p>
        </w:tc>
      </w:tr>
      <w:tr w14:paraId="4D80F77B">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00317EE1">
            <w:pPr>
              <w:spacing w:after="0" w:line="240" w:lineRule="auto"/>
              <w:rPr>
                <w:sz w:val="24"/>
                <w:szCs w:val="24"/>
                <w:lang w:eastAsia="zh-CN"/>
              </w:rPr>
            </w:pPr>
            <w:r>
              <w:rPr>
                <w:rFonts w:ascii="Times New Roman" w:hAnsi="Times New Roman" w:cs="Times New Roman" w:eastAsia="宋体"/>
                <w:sz w:val="20"/>
                <w:szCs w:val="20"/>
                <w:lang w:eastAsia="zh-CN"/>
              </w:rPr>
              <w:t>Phase2真实训练数据</w:t>
            </w:r>
          </w:p>
        </w:tc>
        <w:tc>
          <w:tcPr>
            <w:tcW w:w="0" w:type="auto"/>
            <w:tcMar>
              <w:top w:w="70" w:type="dxa"/>
              <w:left w:w="90" w:type="dxa"/>
              <w:bottom w:w="70" w:type="dxa"/>
              <w:right w:w="90" w:type="dxa"/>
            </w:tcMar>
            <w:shd w:val="clear" w:color="auto" w:fill="FFFFFF"/>
            <w:vAlign w:val="center"/>
          </w:tcPr>
          <w:p w14:paraId="05DD3CD5">
            <w:pPr>
              <w:spacing w:after="0" w:line="240" w:lineRule="auto"/>
              <w:rPr>
                <w:sz w:val="24"/>
                <w:szCs w:val="24"/>
              </w:rPr>
            </w:pPr>
            <w:r>
              <w:rPr>
                <w:rFonts w:ascii="Times New Roman" w:hAnsi="Times New Roman" w:cs="Times New Roman" w:eastAsia="宋体"/>
                <w:sz w:val="20"/>
                <w:szCs w:val="20"/>
              </w:rPr>
              <w:t>当前cell的target-new K-shot support</w:t>
            </w:r>
          </w:p>
        </w:tc>
        <w:tc>
          <w:tcPr>
            <w:tcW w:w="0" w:type="auto"/>
            <w:tcMar>
              <w:top w:w="70" w:type="dxa"/>
              <w:left w:w="90" w:type="dxa"/>
              <w:bottom w:w="70" w:type="dxa"/>
              <w:right w:w="90" w:type="dxa"/>
            </w:tcMar>
            <w:shd w:val="clear" w:color="auto" w:fill="FFFFFF"/>
            <w:vAlign w:val="center"/>
          </w:tcPr>
          <w:p w14:paraId="1373689C">
            <w:pPr>
              <w:spacing w:after="0" w:line="240" w:lineRule="auto"/>
              <w:rPr>
                <w:sz w:val="24"/>
                <w:szCs w:val="24"/>
              </w:rPr>
            </w:pPr>
            <w:r>
              <w:rPr>
                <w:rFonts w:ascii="Times New Roman" w:hAnsi="Times New Roman" w:cs="Times New Roman" w:eastAsia="宋体"/>
                <w:sz w:val="20"/>
                <w:szCs w:val="20"/>
              </w:rPr>
              <w:t>当前cell的target-new K-shot support</w:t>
            </w:r>
          </w:p>
        </w:tc>
      </w:tr>
      <w:tr w14:paraId="29984324">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67A3164A">
            <w:pPr>
              <w:spacing w:after="0" w:line="240" w:lineRule="auto"/>
              <w:rPr>
                <w:sz w:val="24"/>
                <w:szCs w:val="24"/>
              </w:rPr>
            </w:pPr>
            <w:r>
              <w:rPr>
                <w:rFonts w:ascii="Times New Roman" w:hAnsi="Times New Roman" w:cs="Times New Roman" w:eastAsia="宋体"/>
                <w:sz w:val="20"/>
                <w:szCs w:val="20"/>
              </w:rPr>
              <w:t>query作用</w:t>
            </w:r>
          </w:p>
        </w:tc>
        <w:tc>
          <w:tcPr>
            <w:tcW w:w="0" w:type="auto"/>
            <w:tcMar>
              <w:top w:w="70" w:type="dxa"/>
              <w:left w:w="90" w:type="dxa"/>
              <w:bottom w:w="70" w:type="dxa"/>
              <w:right w:w="90" w:type="dxa"/>
            </w:tcMar>
            <w:shd w:val="clear" w:color="auto" w:fill="F7F9FC"/>
            <w:vAlign w:val="center"/>
          </w:tcPr>
          <w:p w14:paraId="769B0CEA">
            <w:pPr>
              <w:spacing w:after="0" w:line="240" w:lineRule="auto"/>
              <w:rPr>
                <w:sz w:val="24"/>
                <w:szCs w:val="24"/>
                <w:lang w:eastAsia="zh-CN"/>
              </w:rPr>
            </w:pPr>
            <w:r>
              <w:rPr>
                <w:rFonts w:ascii="Times New Roman" w:hAnsi="Times New Roman" w:cs="Times New Roman" w:eastAsia="宋体"/>
                <w:sz w:val="20"/>
                <w:szCs w:val="20"/>
                <w:lang w:eastAsia="zh-CN"/>
              </w:rPr>
              <w:t>旧类测遗忘、新类测注册；均不参与训练</w:t>
            </w:r>
          </w:p>
        </w:tc>
        <w:tc>
          <w:tcPr>
            <w:tcW w:w="0" w:type="auto"/>
            <w:tcMar>
              <w:top w:w="70" w:type="dxa"/>
              <w:left w:w="90" w:type="dxa"/>
              <w:bottom w:w="70" w:type="dxa"/>
              <w:right w:w="90" w:type="dxa"/>
            </w:tcMar>
            <w:shd w:val="clear" w:color="auto" w:fill="F7F9FC"/>
            <w:vAlign w:val="center"/>
          </w:tcPr>
          <w:p w14:paraId="354B6CC3">
            <w:pPr>
              <w:spacing w:after="0" w:line="240" w:lineRule="auto"/>
              <w:rPr>
                <w:sz w:val="24"/>
                <w:szCs w:val="24"/>
                <w:lang w:eastAsia="zh-CN"/>
              </w:rPr>
            </w:pPr>
            <w:r>
              <w:rPr>
                <w:rFonts w:ascii="Times New Roman" w:hAnsi="Times New Roman" w:cs="Times New Roman" w:eastAsia="宋体"/>
                <w:sz w:val="20"/>
                <w:szCs w:val="20"/>
                <w:lang w:eastAsia="zh-CN"/>
              </w:rPr>
              <w:t>旧类测遗忘、新类测注册；均不参与训练</w:t>
            </w:r>
          </w:p>
        </w:tc>
      </w:tr>
      <w:tr w14:paraId="5D52FDED">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51548ECC">
            <w:pPr>
              <w:spacing w:after="0" w:line="240" w:lineRule="auto"/>
              <w:rPr>
                <w:sz w:val="24"/>
                <w:szCs w:val="24"/>
              </w:rPr>
            </w:pPr>
            <w:r>
              <w:rPr>
                <w:rFonts w:ascii="Times New Roman" w:hAnsi="Times New Roman" w:cs="Times New Roman" w:eastAsia="宋体"/>
                <w:sz w:val="20"/>
                <w:szCs w:val="20"/>
              </w:rPr>
              <w:t>冻结矩阵</w:t>
            </w:r>
          </w:p>
        </w:tc>
        <w:tc>
          <w:tcPr>
            <w:tcW w:w="0" w:type="auto"/>
            <w:tcMar>
              <w:top w:w="70" w:type="dxa"/>
              <w:left w:w="90" w:type="dxa"/>
              <w:bottom w:w="70" w:type="dxa"/>
              <w:right w:w="90" w:type="dxa"/>
            </w:tcMar>
            <w:shd w:val="clear" w:color="auto" w:fill="FFFFFF"/>
            <w:vAlign w:val="center"/>
          </w:tcPr>
          <w:p w14:paraId="33F71654">
            <w:pPr>
              <w:spacing w:after="0"/>
              <w:rPr>
                <w:sz w:val="24"/>
                <w:szCs w:val="24"/>
                <w:lang w:eastAsia="zh-CN"/>
              </w:rPr>
            </w:pPr>
            <w:r>
              <w:rPr>
                <w:rFonts w:ascii="Times New Roman" w:hAnsi="Times New Roman" w:cs="Times New Roman" w:eastAsia="宋体"/>
                <w:sz w:val="20"/>
                <w:szCs w:val="20"/>
                <w:lang w:eastAsia="zh-CN"/>
              </w:rPr>
              <w:t>K=5、10、20；新类规模1、3、20</w:t>
            </w:r>
          </w:p>
        </w:tc>
        <w:tc>
          <w:tcPr>
            <w:tcW w:w="0" w:type="auto"/>
            <w:tcMar>
              <w:top w:w="70" w:type="dxa"/>
              <w:left w:w="90" w:type="dxa"/>
              <w:bottom w:w="70" w:type="dxa"/>
              <w:right w:w="90" w:type="dxa"/>
            </w:tcMar>
            <w:shd w:val="clear" w:color="auto" w:fill="FFFFFF"/>
            <w:vAlign w:val="center"/>
          </w:tcPr>
          <w:p w14:paraId="292075C6">
            <w:pPr>
              <w:spacing w:after="0"/>
              <w:rPr>
                <w:sz w:val="24"/>
                <w:szCs w:val="24"/>
                <w:lang w:eastAsia="zh-CN"/>
              </w:rPr>
            </w:pPr>
            <w:r>
              <w:rPr>
                <w:rFonts w:ascii="Times New Roman" w:hAnsi="Times New Roman" w:cs="Times New Roman" w:eastAsia="宋体"/>
                <w:sz w:val="20"/>
                <w:szCs w:val="20"/>
                <w:lang w:eastAsia="zh-CN"/>
              </w:rPr>
              <w:t>K=5、10、20；新类规模1、3、5、10、25</w:t>
            </w:r>
          </w:p>
        </w:tc>
      </w:tr>
    </w:tbl>
    <w:p w14:paraId="53E4547F">
      <w:pPr>
        <w:pStyle w:val="19"/>
        <w:rPr>
          <w:sz w:val="24"/>
          <w:szCs w:val="24"/>
          <w:lang w:eastAsia="zh-CN"/>
        </w:rPr>
      </w:pPr>
      <w:r>
        <w:rPr>
          <w:rFonts w:ascii="Times New Roman" w:hAnsi="Times New Roman" w:cs="Times New Roman" w:eastAsia="宋体"/>
          <w:sz w:val="24"/>
          <w:szCs w:val="24"/>
        </w:rPr>
        <w:t>这里的source数据只用于构造进入Phase2前的旧类状态，不是每个增量cell中的source replay。每个cell的唯一真实增量训练数据是target-new K-shot support；old query与new query均只用于模型冻结后的统一评价，不能参与训练、调参、回滚或阈值选择。</w:t>
      </w:r>
    </w:p>
    <w:bookmarkEnd w:id="7"/>
    <w:p w14:paraId="798A7F73">
      <w:pPr>
        <w:pStyle w:val="4"/>
        <w:rPr>
          <w:sz w:val="28"/>
          <w:szCs w:val="28"/>
          <w:lang w:eastAsia="zh-CN"/>
        </w:rPr>
      </w:pPr>
      <w:bookmarkStart w:id="8" w:name="Xa5c3c5dc97a1f787a3a9294b6bba64696e83dab"/>
      <w:r>
        <w:rPr>
          <w:rFonts w:ascii="Times New Roman" w:hAnsi="Times New Roman" w:eastAsia="宋体" w:cs="Times New Roman"/>
          <w:sz w:val="28"/>
          <w:szCs w:val="28"/>
          <w:lang w:eastAsia="zh-CN"/>
        </w:rPr>
        <w:t>4.2CSIL：通道隔离型无exemplar类增量学习</w:t>
      </w:r>
    </w:p>
    <w:p w14:paraId="51484D85">
      <w:pPr>
        <w:rPr>
          <w:sz w:val="24"/>
          <w:szCs w:val="24"/>
          <w:lang w:eastAsia="zh-CN"/>
        </w:rPr>
      </w:pPr>
      <w:r>
        <w:rPr>
          <w:rFonts w:ascii="Times New Roman" w:hAnsi="Times New Roman" w:cs="Times New Roman" w:eastAsia="宋体"/>
          <w:sz w:val="24"/>
          <w:szCs w:val="24"/>
          <w:lang w:eastAsia="zh-CN"/>
        </w:rPr>
        <w:t>Liu等人提出的CSIL属于无exemplar、结构扩展型类增量方法[4]。其特点是冻结Phase1域泛化基座backbone，以通道扩展和mask限制新类更新，再用EWC与KD保护旧类响应。</w:t>
      </w:r>
    </w:p>
    <w:p w14:paraId="5DD2D323">
      <w:pPr>
        <w:pStyle w:val="19"/>
        <w:rPr>
          <w:sz w:val="24"/>
          <w:szCs w:val="24"/>
        </w:rPr>
      </w:pPr>
      <w:r>
        <w:rPr>
          <w:rFonts w:ascii="Times New Roman" w:hAnsi="Times New Roman" w:cs="Times New Roman" w:eastAsia="宋体"/>
          <w:b/>
          <w:bCs/>
          <w:sz w:val="24"/>
          <w:szCs w:val="24"/>
        </w:rPr>
        <w:t>CVS数据与更新：</w:t>
      </w:r>
      <w:r>
        <w:rPr>
          <w:rFonts w:ascii="Times New Roman" w:hAnsi="Times New Roman" w:cs="Times New Roman" w:eastAsia="宋体"/>
          <w:sz w:val="24"/>
          <w:szCs w:val="24"/>
        </w:rPr>
        <w:t xml:space="preserve"> 进入Phase2前，5879条source样本训练zero-bias Fingerprints基座，2521条互斥source样本估计Fisher。Phase2只用target-new support训练；Phase1域泛化基座冻结，fc只更新新增行和bias，fingerprint只允许old-old与new-new块更新，两个交叉块保持为0。</w:t>
      </w:r>
    </w:p>
    <w:p w14:paraId="7BFACE29">
      <w:pPr>
        <w:pStyle w:val="19"/>
        <w:rPr>
          <w:sz w:val="24"/>
          <w:szCs w:val="24"/>
          <w:lang w:eastAsia="zh-CN"/>
        </w:rPr>
      </w:pPr>
      <w:r>
        <w:rPr>
          <w:rFonts w:ascii="Times New Roman" w:hAnsi="Times New Roman" w:cs="Times New Roman" w:eastAsia="宋体"/>
          <w:sz w:val="24"/>
          <w:szCs w:val="24"/>
          <w:lang w:eastAsia="zh-CN"/>
        </w:rPr>
        <w:t>记</w:t>
      </w:r>
      <m:oMath>
        <m:sSub>
          <m:sSubPr>
            <m:ctrlPr>
              <w:rPr>
                <w:rFonts w:ascii="Cambria Math" w:hAnsi="Cambria Math"/>
                <w:sz w:val="24"/>
                <w:szCs w:val="24"/>
              </w:rPr>
            </m:ctrlPr>
          </m:sSubPr>
          <m:e>
            <m:r>
              <m:rPr/>
              <w:rPr>
                <w:rFonts w:ascii="Cambria Math" w:hAnsi="Cambria Math"/>
                <w:sz w:val="24"/>
                <w:szCs w:val="24"/>
                <w:lang w:eastAsia="zh-CN"/>
              </w:rPr>
              <m:t>B</m:t>
            </m:r>
            <m:ctrlPr>
              <w:rPr>
                <w:rFonts w:ascii="Cambria Math" w:hAnsi="Cambria Math"/>
                <w:sz w:val="24"/>
                <w:szCs w:val="24"/>
              </w:rPr>
            </m:ctrlPr>
          </m:e>
          <m:sub>
            <m:r>
              <m:rPr/>
              <w:rPr>
                <w:rFonts w:ascii="Cambria Math" w:hAnsi="Cambria Math"/>
                <w:sz w:val="24"/>
                <w:szCs w:val="24"/>
                <w:lang w:eastAsia="zh-CN"/>
              </w:rPr>
              <m:t>new</m:t>
            </m:r>
            <m:ctrlPr>
              <w:rPr>
                <w:rFonts w:ascii="Cambria Math" w:hAnsi="Cambria Math"/>
                <w:sz w:val="24"/>
                <w:szCs w:val="24"/>
              </w:rPr>
            </m:ctrlPr>
          </m:sub>
        </m:sSub>
      </m:oMath>
      <w:r>
        <w:rPr>
          <w:rFonts w:ascii="Times New Roman" w:hAnsi="Times New Roman" w:cs="Times New Roman" w:eastAsia="宋体"/>
          <w:sz w:val="24"/>
          <w:szCs w:val="24"/>
          <w:lang w:eastAsia="zh-CN"/>
        </w:rPr>
        <w:t>为新类support训练batch，</w:t>
      </w:r>
      <m:oMath>
        <m:sSub>
          <m:sSubPr>
            <m:ctrlPr>
              <w:rPr>
                <w:rFonts w:ascii="Cambria Math" w:hAnsi="Cambria Math"/>
                <w:sz w:val="24"/>
                <w:szCs w:val="24"/>
              </w:rPr>
            </m:ctrlPr>
          </m:sSubPr>
          <m:e>
            <m:r>
              <m:rPr/>
              <w:rPr>
                <w:rFonts w:ascii="Cambria Math" w:hAnsi="Cambria Math"/>
                <w:sz w:val="24"/>
                <w:szCs w:val="24"/>
                <w:lang w:eastAsia="zh-CN"/>
              </w:rPr>
              <m:t>π</m:t>
            </m:r>
            <m:ctrlPr>
              <w:rPr>
                <w:rFonts w:ascii="Cambria Math" w:hAnsi="Cambria Math"/>
                <w:sz w:val="24"/>
                <w:szCs w:val="24"/>
              </w:rPr>
            </m:ctrlPr>
          </m:e>
          <m:sub>
            <m:r>
              <m:rPr/>
              <w:rPr>
                <w:rFonts w:ascii="Cambria Math" w:hAnsi="Cambria Math"/>
                <w:sz w:val="24"/>
                <w:szCs w:val="24"/>
                <w:lang w:eastAsia="zh-CN"/>
              </w:rPr>
              <m:t>θ</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lang w:eastAsia="zh-CN"/>
              </w:rPr>
              <m:t>c</m:t>
            </m:r>
            <m:r>
              <m:rPr>
                <m:sty m:val="p"/>
              </m:rPr>
              <w:rPr>
                <w:rFonts w:ascii="Cambria Math" w:hAnsi="Cambria Math"/>
                <w:sz w:val="24"/>
                <w:szCs w:val="24"/>
                <w:lang w:eastAsia="zh-CN"/>
              </w:rPr>
              <m:t>|</m:t>
            </m:r>
            <m:r>
              <m:rPr/>
              <w:rPr>
                <w:rFonts w:ascii="Cambria Math" w:hAnsi="Cambria Math"/>
                <w:sz w:val="24"/>
                <w:szCs w:val="24"/>
                <w:lang w:eastAsia="zh-CN"/>
              </w:rPr>
              <m:t>x</m:t>
            </m:r>
            <m:ctrlPr>
              <w:rPr>
                <w:rFonts w:ascii="Cambria Math" w:hAnsi="Cambria Math"/>
                <w:sz w:val="24"/>
                <w:szCs w:val="24"/>
              </w:rPr>
            </m:ctrlPr>
          </m:e>
        </m:d>
      </m:oMath>
      <w:r>
        <w:rPr>
          <w:rFonts w:ascii="Times New Roman" w:hAnsi="Times New Roman" w:cs="Times New Roman" w:eastAsia="宋体"/>
          <w:sz w:val="24"/>
          <w:szCs w:val="24"/>
          <w:lang w:eastAsia="zh-CN"/>
        </w:rPr>
        <w:t>为全部注册类概率。新类交叉熵为：（</w:t>
      </w:r>
      <m:oMath>
        <m:sSub>
          <m:sSubPr>
            <m:ctrlPr>
              <w:rPr>
                <w:rFonts w:ascii="Cambria Math" w:hAnsi="Cambria Math"/>
                <w:sz w:val="24"/>
                <w:szCs w:val="24"/>
              </w:rPr>
            </m:ctrlPr>
          </m:sSubPr>
          <m:e>
            <m:r>
              <m:rPr/>
              <w:rPr>
                <w:rFonts w:ascii="Cambria Math" w:hAnsi="Cambria Math"/>
                <w:sz w:val="24"/>
                <w:szCs w:val="24"/>
                <w:lang w:eastAsia="zh-CN"/>
              </w:rPr>
              <m:t>B</m:t>
            </m:r>
            <m:ctrlPr>
              <w:rPr>
                <w:rFonts w:ascii="Cambria Math" w:hAnsi="Cambria Math"/>
                <w:sz w:val="24"/>
                <w:szCs w:val="24"/>
              </w:rPr>
            </m:ctrlPr>
          </m:e>
          <m:sub>
            <m:r>
              <m:rPr/>
              <w:rPr>
                <w:rFonts w:ascii="Cambria Math" w:hAnsi="Cambria Math"/>
                <w:sz w:val="24"/>
                <w:szCs w:val="24"/>
                <w:lang w:eastAsia="zh-CN"/>
              </w:rPr>
              <m:t>new</m:t>
            </m:r>
            <m:ctrlPr>
              <w:rPr>
                <w:rFonts w:ascii="Cambria Math" w:hAnsi="Cambria Math"/>
                <w:sz w:val="24"/>
                <w:szCs w:val="24"/>
              </w:rPr>
            </m:ctrlPr>
          </m:sub>
        </m:sSub>
      </m:oMath>
      <w:r>
        <w:rPr>
          <w:rFonts w:ascii="Times New Roman" w:hAnsi="Times New Roman" w:cs="Times New Roman" w:eastAsia="宋体"/>
          <w:sz w:val="24"/>
          <w:szCs w:val="24"/>
          <w:lang w:eastAsia="zh-CN"/>
        </w:rPr>
        <w:t>是当前新类support训练batch，</w:t>
      </w:r>
      <m:oMath>
        <m:sSub>
          <m:sSubPr>
            <m:ctrlPr>
              <w:rPr>
                <w:rFonts w:ascii="Cambria Math" w:hAnsi="Cambria Math"/>
                <w:sz w:val="24"/>
                <w:szCs w:val="24"/>
              </w:rPr>
            </m:ctrlPr>
          </m:sSubPr>
          <m:e>
            <m:r>
              <m:rPr/>
              <w:rPr>
                <w:rFonts w:ascii="Cambria Math" w:hAnsi="Cambria Math"/>
                <w:sz w:val="24"/>
                <w:szCs w:val="24"/>
                <w:lang w:eastAsia="zh-CN"/>
              </w:rPr>
              <m:t>π</m:t>
            </m:r>
            <m:ctrlPr>
              <w:rPr>
                <w:rFonts w:ascii="Cambria Math" w:hAnsi="Cambria Math"/>
                <w:sz w:val="24"/>
                <w:szCs w:val="24"/>
              </w:rPr>
            </m:ctrlPr>
          </m:e>
          <m:sub>
            <m:r>
              <m:rPr/>
              <w:rPr>
                <w:rFonts w:ascii="Cambria Math" w:hAnsi="Cambria Math"/>
                <w:sz w:val="24"/>
                <w:szCs w:val="24"/>
                <w:lang w:eastAsia="zh-CN"/>
              </w:rPr>
              <m:t>θ</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lang w:eastAsia="zh-CN"/>
              </w:rPr>
              <m:t>c</m:t>
            </m:r>
            <m:r>
              <m:rPr>
                <m:sty m:val="p"/>
              </m:rPr>
              <w:rPr>
                <w:rFonts w:ascii="Cambria Math" w:hAnsi="Cambria Math"/>
                <w:sz w:val="24"/>
                <w:szCs w:val="24"/>
                <w:lang w:eastAsia="zh-CN"/>
              </w:rPr>
              <m:t>∣</m:t>
            </m:r>
            <m:r>
              <m:rPr/>
              <w:rPr>
                <w:rFonts w:ascii="Cambria Math" w:hAnsi="Cambria Math"/>
                <w:sz w:val="24"/>
                <w:szCs w:val="24"/>
                <w:lang w:eastAsia="zh-CN"/>
              </w:rPr>
              <m:t>x</m:t>
            </m:r>
            <m:ctrlPr>
              <w:rPr>
                <w:rFonts w:ascii="Cambria Math" w:hAnsi="Cambria Math"/>
                <w:sz w:val="24"/>
                <w:szCs w:val="24"/>
              </w:rPr>
            </m:ctrlPr>
          </m:e>
        </m:d>
      </m:oMath>
      <w:r>
        <w:rPr>
          <w:rFonts w:ascii="Times New Roman" w:hAnsi="Times New Roman" w:cs="Times New Roman" w:eastAsia="宋体"/>
          <w:sz w:val="24"/>
          <w:szCs w:val="24"/>
          <w:lang w:eastAsia="zh-CN"/>
        </w:rPr>
        <w:t>是当前模型对全部已注册类别的概率。</w:t>
      </w:r>
      <m:oMath>
        <m:sSup>
          <m:sSupPr>
            <m:ctrlPr>
              <w:rPr>
                <w:rFonts w:ascii="Cambria Math" w:hAnsi="Cambria Math"/>
                <w:sz w:val="24"/>
                <w:szCs w:val="24"/>
              </w:rPr>
            </m:ctrlPr>
          </m:sSupPr>
          <m:e>
            <m:r>
              <m:rPr/>
              <w:rPr>
                <w:rFonts w:ascii="Cambria Math" w:hAnsi="Cambria Math"/>
                <w:sz w:val="24"/>
                <w:szCs w:val="24"/>
                <w:lang w:eastAsia="zh-CN"/>
              </w:rPr>
              <m:t>θ</m:t>
            </m:r>
            <m:ctrlPr>
              <w:rPr>
                <w:rFonts w:ascii="Cambria Math" w:hAnsi="Cambria Math"/>
                <w:sz w:val="24"/>
                <w:szCs w:val="24"/>
              </w:rPr>
            </m:ctrlPr>
          </m:e>
          <m:sup>
            <m:r>
              <m:rPr>
                <m:sty m:val="p"/>
              </m:rPr>
              <w:rPr>
                <w:rFonts w:ascii="Cambria Math" w:hAnsi="Cambria Math"/>
                <w:sz w:val="24"/>
                <w:szCs w:val="24"/>
                <w:lang w:eastAsia="zh-CN"/>
              </w:rPr>
              <m:t>∗</m:t>
            </m:r>
            <m:ctrlPr>
              <w:rPr>
                <w:rFonts w:ascii="Cambria Math" w:hAnsi="Cambria Math"/>
                <w:sz w:val="24"/>
                <w:szCs w:val="24"/>
              </w:rPr>
            </m:ctrlPr>
          </m:sup>
        </m:sSup>
      </m:oMath>
      <w:r>
        <w:rPr>
          <w:rFonts w:ascii="Times New Roman" w:hAnsi="Times New Roman" w:cs="Times New Roman" w:eastAsia="宋体"/>
          <w:sz w:val="24"/>
          <w:szCs w:val="24"/>
          <w:lang w:eastAsia="zh-CN"/>
        </w:rPr>
        <w:t>是增量前冻结参数，</w:t>
      </w:r>
      <m:oMath>
        <m:sSub>
          <m:sSubPr>
            <m:ctrlPr>
              <w:rPr>
                <w:rFonts w:ascii="Cambria Math" w:hAnsi="Cambria Math"/>
                <w:sz w:val="24"/>
                <w:szCs w:val="24"/>
              </w:rPr>
            </m:ctrlPr>
          </m:sSubPr>
          <m:e>
            <m:r>
              <m:rPr/>
              <w:rPr>
                <w:rFonts w:ascii="Cambria Math" w:hAnsi="Cambria Math"/>
                <w:sz w:val="24"/>
                <w:szCs w:val="24"/>
                <w:lang w:eastAsia="zh-CN"/>
              </w:rPr>
              <m:t>θ</m:t>
            </m:r>
            <m:ctrlPr>
              <w:rPr>
                <w:rFonts w:ascii="Cambria Math" w:hAnsi="Cambria Math"/>
                <w:sz w:val="24"/>
                <w:szCs w:val="24"/>
              </w:rPr>
            </m:ctrlPr>
          </m:e>
          <m:sub>
            <m:r>
              <m:rPr/>
              <w:rPr>
                <w:rFonts w:ascii="Cambria Math" w:hAnsi="Cambria Math"/>
                <w:sz w:val="24"/>
                <w:szCs w:val="24"/>
                <w:lang w:eastAsia="zh-CN"/>
              </w:rPr>
              <m:t>j</m:t>
            </m:r>
            <m:ctrlPr>
              <w:rPr>
                <w:rFonts w:ascii="Cambria Math" w:hAnsi="Cambria Math"/>
                <w:sz w:val="24"/>
                <w:szCs w:val="24"/>
              </w:rPr>
            </m:ctrlPr>
          </m:sub>
        </m:sSub>
      </m:oMath>
      <w:r>
        <w:rPr>
          <w:rFonts w:ascii="Times New Roman" w:hAnsi="Times New Roman" w:cs="Times New Roman" w:eastAsia="宋体"/>
          <w:sz w:val="24"/>
          <w:szCs w:val="24"/>
          <w:lang w:eastAsia="zh-CN"/>
        </w:rPr>
        <w:t>是当前第</w:t>
      </w:r>
      <m:oMath>
        <m:r>
          <m:rPr/>
          <w:rPr>
            <w:rFonts w:ascii="Cambria Math" w:hAnsi="Cambria Math"/>
            <w:sz w:val="24"/>
            <w:szCs w:val="24"/>
            <w:lang w:eastAsia="zh-CN"/>
          </w:rPr>
          <m:t>j</m:t>
        </m:r>
      </m:oMath>
      <w:r>
        <w:rPr>
          <w:rFonts w:ascii="Times New Roman" w:hAnsi="Times New Roman" w:cs="Times New Roman" w:eastAsia="宋体"/>
          <w:sz w:val="24"/>
          <w:szCs w:val="24"/>
          <w:lang w:eastAsia="zh-CN"/>
        </w:rPr>
        <w:t>个参数，</w:t>
      </w:r>
      <m:oMath>
        <m:sSub>
          <m:sSubPr>
            <m:ctrlPr>
              <w:rPr>
                <w:rFonts w:ascii="Cambria Math" w:hAnsi="Cambria Math"/>
                <w:sz w:val="24"/>
                <w:szCs w:val="24"/>
              </w:rPr>
            </m:ctrlPr>
          </m:sSubPr>
          <m:e>
            <m:r>
              <m:rPr/>
              <w:rPr>
                <w:rFonts w:ascii="Cambria Math" w:hAnsi="Cambria Math"/>
                <w:sz w:val="24"/>
                <w:szCs w:val="24"/>
                <w:lang w:eastAsia="zh-CN"/>
              </w:rPr>
              <m:t>F</m:t>
            </m:r>
            <m:ctrlPr>
              <w:rPr>
                <w:rFonts w:ascii="Cambria Math" w:hAnsi="Cambria Math"/>
                <w:sz w:val="24"/>
                <w:szCs w:val="24"/>
              </w:rPr>
            </m:ctrlPr>
          </m:e>
          <m:sub>
            <m:r>
              <m:rPr/>
              <w:rPr>
                <w:rFonts w:ascii="Cambria Math" w:hAnsi="Cambria Math"/>
                <w:sz w:val="24"/>
                <w:szCs w:val="24"/>
                <w:lang w:eastAsia="zh-CN"/>
              </w:rPr>
              <m:t>j</m:t>
            </m:r>
            <m:ctrlPr>
              <w:rPr>
                <w:rFonts w:ascii="Cambria Math" w:hAnsi="Cambria Math"/>
                <w:sz w:val="24"/>
                <w:szCs w:val="24"/>
              </w:rPr>
            </m:ctrlPr>
          </m:sub>
        </m:sSub>
      </m:oMath>
      <w:r>
        <w:rPr>
          <w:rFonts w:ascii="Times New Roman" w:hAnsi="Times New Roman" w:cs="Times New Roman" w:eastAsia="宋体"/>
          <w:sz w:val="24"/>
          <w:szCs w:val="24"/>
          <w:lang w:eastAsia="zh-CN"/>
        </w:rPr>
        <w:t>是该参数对旧任务的重要性。EWC是Elastic Weight Consolidation（弹性权重固化），通过</w:t>
      </w:r>
      <m:oMath>
        <m:sSub>
          <m:sSubPr>
            <m:ctrlPr>
              <w:rPr>
                <w:rFonts w:ascii="Cambria Math" w:hAnsi="Cambria Math"/>
                <w:sz w:val="24"/>
                <w:szCs w:val="24"/>
              </w:rPr>
            </m:ctrlPr>
          </m:sSubPr>
          <m:e>
            <m:r>
              <m:rPr>
                <m:sty m:val="p"/>
                <m:scr m:val="script"/>
              </m:rPr>
              <w:rPr>
                <w:rFonts w:ascii="Cambria Math" w:hAnsi="Cambria Math"/>
                <w:sz w:val="24"/>
                <w:szCs w:val="24"/>
                <w:lang w:eastAsia="zh-CN"/>
              </w:rPr>
              <m:t>ℒ</m:t>
            </m:r>
            <m:ctrlPr>
              <w:rPr>
                <w:rFonts w:ascii="Cambria Math" w:hAnsi="Cambria Math"/>
                <w:sz w:val="24"/>
                <w:szCs w:val="24"/>
              </w:rPr>
            </m:ctrlPr>
          </m:e>
          <m:sub>
            <m:r>
              <m:rPr/>
              <w:rPr>
                <w:rFonts w:ascii="Cambria Math" w:hAnsi="Cambria Math"/>
                <w:sz w:val="24"/>
                <w:szCs w:val="24"/>
                <w:lang w:eastAsia="zh-CN"/>
              </w:rPr>
              <m:t>EWC</m:t>
            </m:r>
            <m:ctrlPr>
              <w:rPr>
                <w:rFonts w:ascii="Cambria Math" w:hAnsi="Cambria Math"/>
                <w:sz w:val="24"/>
                <w:szCs w:val="24"/>
              </w:rPr>
            </m:ctrlPr>
          </m:sub>
        </m:sSub>
      </m:oMath>
      <w:r>
        <w:rPr>
          <w:rFonts w:ascii="Times New Roman" w:hAnsi="Times New Roman" w:cs="Times New Roman" w:eastAsia="宋体"/>
          <w:sz w:val="24"/>
          <w:szCs w:val="24"/>
          <w:lang w:eastAsia="zh-CN"/>
        </w:rPr>
        <w:t>限制重要参数漂移；KD是Knowledge Distillation（知识蒸馏），</w:t>
      </w:r>
      <m:oMath>
        <m:sSubSup>
          <m:sSubSupPr>
            <m:ctrlPr>
              <w:rPr>
                <w:rFonts w:ascii="Cambria Math" w:hAnsi="Cambria Math"/>
                <w:sz w:val="24"/>
                <w:szCs w:val="24"/>
              </w:rPr>
            </m:ctrlPr>
          </m:sSubSup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old</m:t>
            </m:r>
            <m:ctrlPr>
              <w:rPr>
                <w:rFonts w:ascii="Cambria Math" w:hAnsi="Cambria Math"/>
                <w:sz w:val="24"/>
                <w:szCs w:val="24"/>
              </w:rPr>
            </m:ctrlPr>
          </m:sub>
          <m:sup>
            <m:r>
              <m:rPr>
                <m:sty m:val="p"/>
              </m:rPr>
              <w:rPr>
                <w:rFonts w:ascii="Cambria Math" w:hAnsi="Cambria Math"/>
                <w:sz w:val="24"/>
                <w:szCs w:val="24"/>
                <w:lang w:eastAsia="zh-CN"/>
              </w:rPr>
              <m:t>∗</m:t>
            </m:r>
            <m:ctrlPr>
              <w:rPr>
                <w:rFonts w:ascii="Cambria Math" w:hAnsi="Cambria Math"/>
                <w:sz w:val="24"/>
                <w:szCs w:val="24"/>
              </w:rPr>
            </m:ctrlPr>
          </m:sup>
        </m:sSubSup>
        <m:d>
          <m:dPr>
            <m:ctrlPr>
              <w:rPr>
                <w:rFonts w:ascii="Cambria Math" w:hAnsi="Cambria Math"/>
                <w:sz w:val="24"/>
                <w:szCs w:val="24"/>
              </w:rPr>
            </m:ctrlPr>
          </m:dPr>
          <m:e>
            <m:r>
              <m:rPr/>
              <w:rPr>
                <w:rFonts w:ascii="Cambria Math" w:hAnsi="Cambria Math"/>
                <w:sz w:val="24"/>
                <w:szCs w:val="24"/>
                <w:lang w:eastAsia="zh-CN"/>
              </w:rPr>
              <m:t>x</m:t>
            </m:r>
            <m:ctrlPr>
              <w:rPr>
                <w:rFonts w:ascii="Cambria Math" w:hAnsi="Cambria Math"/>
                <w:sz w:val="24"/>
                <w:szCs w:val="24"/>
              </w:rPr>
            </m:ctrlPr>
          </m:e>
        </m:d>
      </m:oMath>
      <w:r>
        <w:rPr>
          <w:rFonts w:ascii="Times New Roman" w:hAnsi="Times New Roman" w:cs="Times New Roman" w:eastAsia="宋体"/>
          <w:sz w:val="24"/>
          <w:szCs w:val="24"/>
          <w:lang w:eastAsia="zh-CN"/>
        </w:rPr>
        <w:t>和</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old</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lang w:eastAsia="zh-CN"/>
              </w:rPr>
              <m:t>x</m:t>
            </m:r>
            <m:ctrlPr>
              <w:rPr>
                <w:rFonts w:ascii="Cambria Math" w:hAnsi="Cambria Math"/>
                <w:sz w:val="24"/>
                <w:szCs w:val="24"/>
              </w:rPr>
            </m:ctrlPr>
          </m:e>
        </m:d>
      </m:oMath>
      <w:r>
        <w:rPr>
          <w:rFonts w:ascii="Times New Roman" w:hAnsi="Times New Roman" w:cs="Times New Roman" w:eastAsia="宋体"/>
          <w:sz w:val="24"/>
          <w:szCs w:val="24"/>
          <w:lang w:eastAsia="zh-CN"/>
        </w:rPr>
        <w:t>分别是旧模型与当前模型对旧类的fingerprint响应，系数</w:t>
      </w:r>
      <m:oMath>
        <m:r>
          <m:rPr/>
          <w:rPr>
            <w:rFonts w:ascii="Cambria Math" w:hAnsi="Cambria Math"/>
            <w:sz w:val="24"/>
            <w:szCs w:val="24"/>
            <w:lang w:eastAsia="zh-CN"/>
          </w:rPr>
          <m:t>1</m:t>
        </m:r>
        <m:r>
          <m:rPr>
            <m:sty m:val="p"/>
          </m:rPr>
          <w:rPr>
            <w:rFonts w:ascii="Cambria Math" w:hAnsi="Cambria Math"/>
            <w:sz w:val="24"/>
            <w:szCs w:val="24"/>
            <w:lang w:eastAsia="zh-CN"/>
          </w:rPr>
          <m:t>/</m:t>
        </m:r>
        <m:r>
          <m:rPr/>
          <w:rPr>
            <w:rFonts w:ascii="Cambria Math" w:hAnsi="Cambria Math"/>
            <w:sz w:val="24"/>
            <w:szCs w:val="24"/>
            <w:lang w:eastAsia="zh-CN"/>
          </w:rPr>
          <m:t>32</m:t>
        </m:r>
      </m:oMath>
      <w:r>
        <w:rPr>
          <w:rFonts w:ascii="Times New Roman" w:hAnsi="Times New Roman" w:cs="Times New Roman" w:eastAsia="宋体"/>
          <w:sz w:val="24"/>
          <w:szCs w:val="24"/>
          <w:lang w:eastAsia="zh-CN"/>
        </w:rPr>
        <w:t>按32维响应取均值。</w:t>
      </w:r>
      <m:oMath>
        <m:sSub>
          <m:sSubPr>
            <m:ctrlPr>
              <w:rPr>
                <w:rFonts w:ascii="Cambria Math" w:hAnsi="Cambria Math"/>
                <w:sz w:val="24"/>
                <w:szCs w:val="24"/>
              </w:rPr>
            </m:ctrlPr>
          </m:sSubPr>
          <m:e>
            <m:r>
              <m:rPr>
                <m:sty m:val="p"/>
                <m:scr m:val="script"/>
              </m:rPr>
              <w:rPr>
                <w:rFonts w:ascii="Cambria Math" w:hAnsi="Cambria Math"/>
                <w:sz w:val="24"/>
                <w:szCs w:val="24"/>
                <w:lang w:eastAsia="zh-CN"/>
              </w:rPr>
              <m:t>ℒ</m:t>
            </m:r>
            <m:ctrlPr>
              <w:rPr>
                <w:rFonts w:ascii="Cambria Math" w:hAnsi="Cambria Math"/>
                <w:sz w:val="24"/>
                <w:szCs w:val="24"/>
              </w:rPr>
            </m:ctrlPr>
          </m:e>
          <m:sub>
            <m:r>
              <m:rPr/>
              <w:rPr>
                <w:rFonts w:ascii="Cambria Math" w:hAnsi="Cambria Math"/>
                <w:sz w:val="24"/>
                <w:szCs w:val="24"/>
                <w:lang w:eastAsia="zh-CN"/>
              </w:rPr>
              <m:t>CSIL</m:t>
            </m:r>
            <m:ctrlPr>
              <w:rPr>
                <w:rFonts w:ascii="Cambria Math" w:hAnsi="Cambria Math"/>
                <w:sz w:val="24"/>
                <w:szCs w:val="24"/>
              </w:rPr>
            </m:ctrlPr>
          </m:sub>
        </m:sSub>
      </m:oMath>
      <w:r>
        <w:rPr>
          <w:rFonts w:ascii="Times New Roman" w:hAnsi="Times New Roman" w:cs="Times New Roman" w:eastAsia="宋体"/>
          <w:sz w:val="24"/>
          <w:szCs w:val="24"/>
          <w:lang w:eastAsia="zh-CN"/>
        </w:rPr>
        <w:t>是新类CE、EWC和KD的加权和；SGDM是带动量的SGD；epoch是完整遍历训练集一次，batch size是一次参数更新读取的样本数）</w:t>
      </w:r>
    </w:p>
    <w:p w14:paraId="5FC4030A">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CE</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den>
          </m:f>
          <m:nary>
            <m:naryPr>
              <m:chr m:val="∑"/>
              <m:limLoc m:val="undOvr"/>
              <m:supHide m:val="1"/>
              <m:ctrlPr>
                <w:rPr>
                  <w:rFonts w:ascii="Cambria Math" w:hAnsi="Cambria Math"/>
                  <w:sz w:val="24"/>
                  <w:szCs w:val="24"/>
                </w:rPr>
              </m:ctrlPr>
            </m:naryPr>
            <m:sub>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d>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r>
                <m:rPr>
                  <m:sty m:val="p"/>
                </m:rPr>
                <w:rPr>
                  <w:rFonts w:ascii="Cambria Math" w:hAnsi="Cambria Math"/>
                  <w:sz w:val="24"/>
                  <w:szCs w:val="24"/>
                </w:rPr>
                <m:t>log</m:t>
              </m:r>
              <m:ctrlPr>
                <w:rPr>
                  <w:rFonts w:ascii="Cambria Math" w:hAnsi="Cambria Math"/>
                  <w:sz w:val="24"/>
                  <w:szCs w:val="24"/>
                </w:rPr>
              </m:ctrlPr>
            </m:e>
          </m:nary>
          <m:sSub>
            <m:sSubPr>
              <m:ctrlPr>
                <w:rPr>
                  <w:rFonts w:ascii="Cambria Math" w:hAnsi="Cambria Math"/>
                  <w:sz w:val="24"/>
                  <w:szCs w:val="24"/>
                </w:rPr>
              </m:ctrlPr>
            </m:sSubPr>
            <m:e>
              <m:r>
                <m:rPr/>
                <w:rPr>
                  <w:rFonts w:ascii="Cambria Math" w:hAnsi="Cambria Math"/>
                  <w:sz w:val="24"/>
                  <w:szCs w:val="24"/>
                </w:rPr>
                <m:t>π</m:t>
              </m:r>
              <m:ctrlPr>
                <w:rPr>
                  <w:rFonts w:ascii="Cambria Math" w:hAnsi="Cambria Math"/>
                  <w:sz w:val="24"/>
                  <w:szCs w:val="24"/>
                </w:rPr>
              </m:ctrlPr>
            </m:e>
            <m:sub>
              <m:r>
                <m:rPr/>
                <w:rPr>
                  <w:rFonts w:ascii="Cambria Math" w:hAnsi="Cambria Math"/>
                  <w:sz w:val="24"/>
                  <w:szCs w:val="24"/>
                </w:rPr>
                <m:t>θ</m:t>
              </m:r>
              <m:ctrlPr>
                <w:rPr>
                  <w:rFonts w:ascii="Cambria Math" w:hAnsi="Cambria Math"/>
                  <w:sz w:val="24"/>
                  <w:szCs w:val="24"/>
                </w:rPr>
              </m:ctrlPr>
            </m:sub>
          </m:sSub>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d>
        </m:oMath>
      </m:oMathPara>
    </w:p>
    <w:p w14:paraId="7DB5721E">
      <w:pPr>
        <w:rPr>
          <w:sz w:val="24"/>
          <w:szCs w:val="24"/>
        </w:rPr>
      </w:pPr>
      <w:r>
        <w:rPr>
          <w:rFonts w:ascii="Times New Roman" w:hAnsi="Times New Roman" w:cs="Times New Roman" w:eastAsia="宋体"/>
          <w:sz w:val="24"/>
          <w:szCs w:val="24"/>
        </w:rPr>
        <w:t>EWC使用Phase2前参数</w:t>
      </w:r>
      <m:oMath>
        <m:sSup>
          <m:sSupPr>
            <m:ctrlPr>
              <w:rPr>
                <w:rFonts w:ascii="Cambria Math" w:hAnsi="Cambria Math"/>
                <w:sz w:val="24"/>
                <w:szCs w:val="24"/>
              </w:rPr>
            </m:ctrlPr>
          </m:sSupPr>
          <m:e>
            <m:r>
              <m:rPr/>
              <w:rPr>
                <w:rFonts w:ascii="Cambria Math" w:hAnsi="Cambria Math"/>
                <w:sz w:val="24"/>
                <w:szCs w:val="24"/>
              </w:rPr>
              <m:t>θ</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oMath>
      <w:r>
        <w:rPr>
          <w:rFonts w:ascii="Times New Roman" w:hAnsi="Times New Roman" w:cs="Times New Roman" w:eastAsia="宋体"/>
          <w:sz w:val="24"/>
          <w:szCs w:val="24"/>
        </w:rPr>
        <w:t>和Fisher重要性</w:t>
      </w:r>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j</m:t>
            </m:r>
            <m:ctrlPr>
              <w:rPr>
                <w:rFonts w:ascii="Cambria Math" w:hAnsi="Cambria Math"/>
                <w:sz w:val="24"/>
                <w:szCs w:val="24"/>
              </w:rPr>
            </m:ctrlPr>
          </m:sub>
        </m:sSub>
      </m:oMath>
      <w:r>
        <w:rPr>
          <w:rFonts w:ascii="Times New Roman" w:hAnsi="Times New Roman" w:cs="Times New Roman" w:eastAsia="宋体"/>
          <w:sz w:val="24"/>
          <w:szCs w:val="24"/>
        </w:rPr>
        <w:t>：</w:t>
      </w:r>
    </w:p>
    <w:p w14:paraId="34E7E0C9">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EWC</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r>
                <m:rPr/>
                <w:rPr>
                  <w:rFonts w:ascii="Cambria Math" w:hAnsi="Cambria Math"/>
                  <w:sz w:val="24"/>
                  <w:szCs w:val="24"/>
                </w:rPr>
                <m:t>2</m:t>
              </m:r>
              <m:ctrlPr>
                <w:rPr>
                  <w:rFonts w:ascii="Cambria Math" w:hAnsi="Cambria Math"/>
                  <w:sz w:val="24"/>
                  <w:szCs w:val="24"/>
                </w:rPr>
              </m:ctrlPr>
            </m:den>
          </m:f>
          <m:nary>
            <m:naryPr>
              <m:chr m:val="∑"/>
              <m:limLoc m:val="undOvr"/>
              <m:supHide m:val="1"/>
              <m:ctrlPr>
                <w:rPr>
                  <w:rFonts w:ascii="Cambria Math" w:hAnsi="Cambria Math"/>
                  <w:sz w:val="24"/>
                  <w:szCs w:val="24"/>
                </w:rPr>
              </m:ctrlPr>
            </m:naryPr>
            <m:sub>
              <m:r>
                <m:rPr/>
                <w:rPr>
                  <w:rFonts w:ascii="Cambria Math" w:hAnsi="Cambria Math"/>
                  <w:sz w:val="24"/>
                  <w:szCs w:val="24"/>
                </w:rPr>
                <m:t>j</m:t>
              </m:r>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j</m:t>
                  </m:r>
                  <m:ctrlPr>
                    <w:rPr>
                      <w:rFonts w:ascii="Cambria Math" w:hAnsi="Cambria Math"/>
                      <w:sz w:val="24"/>
                      <w:szCs w:val="24"/>
                    </w:rPr>
                  </m:ctrlPr>
                </m:sub>
              </m:sSub>
              <m:ctrlPr>
                <w:rPr>
                  <w:rFonts w:ascii="Cambria Math" w:hAnsi="Cambria Math"/>
                  <w:sz w:val="24"/>
                  <w:szCs w:val="24"/>
                </w:rPr>
              </m:ctrlPr>
            </m:e>
          </m:nary>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θ</m:t>
                      </m:r>
                      <m:ctrlPr>
                        <w:rPr>
                          <w:rFonts w:ascii="Cambria Math" w:hAnsi="Cambria Math"/>
                          <w:sz w:val="24"/>
                          <w:szCs w:val="24"/>
                        </w:rPr>
                      </m:ctrlPr>
                    </m:e>
                    <m:sub>
                      <m:r>
                        <m:rPr/>
                        <w:rPr>
                          <w:rFonts w:ascii="Cambria Math" w:hAnsi="Cambria Math"/>
                          <w:sz w:val="24"/>
                          <w:szCs w:val="24"/>
                        </w:rPr>
                        <m:t>j</m:t>
                      </m:r>
                      <m:ctrlPr>
                        <w:rPr>
                          <w:rFonts w:ascii="Cambria Math" w:hAnsi="Cambria Math"/>
                          <w:sz w:val="24"/>
                          <w:szCs w:val="24"/>
                        </w:rPr>
                      </m:ctrlPr>
                    </m:sub>
                  </m:sSub>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θ</m:t>
                      </m:r>
                      <m:ctrlPr>
                        <w:rPr>
                          <w:rFonts w:ascii="Cambria Math" w:hAnsi="Cambria Math"/>
                          <w:sz w:val="24"/>
                          <w:szCs w:val="24"/>
                        </w:rPr>
                      </m:ctrlPr>
                    </m:e>
                    <m:sub>
                      <m:r>
                        <m:rPr/>
                        <w:rPr>
                          <w:rFonts w:ascii="Cambria Math" w:hAnsi="Cambria Math"/>
                          <w:sz w:val="24"/>
                          <w:szCs w:val="24"/>
                        </w:rPr>
                        <m:t>j</m:t>
                      </m:r>
                      <m:ctrlPr>
                        <w:rPr>
                          <w:rFonts w:ascii="Cambria Math" w:hAnsi="Cambria Math"/>
                          <w:sz w:val="24"/>
                          <w:szCs w:val="24"/>
                        </w:rPr>
                      </m:ctrlPr>
                    </m:sub>
                    <m:sup>
                      <m:r>
                        <m:rPr>
                          <m:sty m:val="p"/>
                        </m:rPr>
                        <w:rPr>
                          <w:rFonts w:ascii="Cambria Math" w:hAnsi="Cambria Math"/>
                          <w:sz w:val="24"/>
                          <w:szCs w:val="24"/>
                        </w:rPr>
                        <m:t>∗</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e>
            <m:sup>
              <m:r>
                <m:rPr/>
                <w:rPr>
                  <w:rFonts w:ascii="Cambria Math" w:hAnsi="Cambria Math"/>
                  <w:sz w:val="24"/>
                  <w:szCs w:val="24"/>
                </w:rPr>
                <m:t>2</m:t>
              </m:r>
              <m:ctrlPr>
                <w:rPr>
                  <w:rFonts w:ascii="Cambria Math" w:hAnsi="Cambria Math"/>
                  <w:sz w:val="24"/>
                  <w:szCs w:val="24"/>
                </w:rPr>
              </m:ctrlPr>
            </m:sup>
          </m:sSup>
        </m:oMath>
      </m:oMathPara>
    </w:p>
    <w:p w14:paraId="3EA74A79">
      <w:pPr>
        <w:rPr>
          <w:sz w:val="24"/>
          <w:szCs w:val="24"/>
          <w:lang w:eastAsia="zh-CN"/>
        </w:rPr>
      </w:pPr>
      <w:r>
        <w:rPr>
          <w:rFonts w:ascii="Times New Roman" w:hAnsi="Times New Roman" w:cs="Times New Roman" w:eastAsia="宋体"/>
          <w:sz w:val="24"/>
          <w:szCs w:val="24"/>
          <w:lang w:eastAsia="zh-CN"/>
        </w:rPr>
        <w:t>令</w:t>
      </w:r>
      <m:oMath>
        <m:sSubSup>
          <m:sSubSupPr>
            <m:ctrlPr>
              <w:rPr>
                <w:rFonts w:ascii="Cambria Math" w:hAnsi="Cambria Math"/>
                <w:sz w:val="24"/>
                <w:szCs w:val="24"/>
              </w:rPr>
            </m:ctrlPr>
          </m:sSubSup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old</m:t>
            </m:r>
            <m:ctrlPr>
              <w:rPr>
                <w:rFonts w:ascii="Cambria Math" w:hAnsi="Cambria Math"/>
                <w:sz w:val="24"/>
                <w:szCs w:val="24"/>
              </w:rPr>
            </m:ctrlPr>
          </m:sub>
          <m:sup>
            <m:r>
              <m:rPr>
                <m:sty m:val="p"/>
              </m:rPr>
              <w:rPr>
                <w:rFonts w:ascii="Cambria Math" w:hAnsi="Cambria Math"/>
                <w:sz w:val="24"/>
                <w:szCs w:val="24"/>
                <w:lang w:eastAsia="zh-CN"/>
              </w:rPr>
              <m:t>∗</m:t>
            </m:r>
            <m:ctrlPr>
              <w:rPr>
                <w:rFonts w:ascii="Cambria Math" w:hAnsi="Cambria Math"/>
                <w:sz w:val="24"/>
                <w:szCs w:val="24"/>
              </w:rPr>
            </m:ctrlPr>
          </m:sup>
        </m:sSubSup>
        <m:d>
          <m:dPr>
            <m:ctrlPr>
              <w:rPr>
                <w:rFonts w:ascii="Cambria Math" w:hAnsi="Cambria Math"/>
                <w:sz w:val="24"/>
                <w:szCs w:val="24"/>
              </w:rPr>
            </m:ctrlPr>
          </m:dPr>
          <m:e>
            <m:r>
              <m:rPr/>
              <w:rPr>
                <w:rFonts w:ascii="Cambria Math" w:hAnsi="Cambria Math"/>
                <w:sz w:val="24"/>
                <w:szCs w:val="24"/>
                <w:lang w:eastAsia="zh-CN"/>
              </w:rPr>
              <m:t>x</m:t>
            </m:r>
            <m:ctrlPr>
              <w:rPr>
                <w:rFonts w:ascii="Cambria Math" w:hAnsi="Cambria Math"/>
                <w:sz w:val="24"/>
                <w:szCs w:val="24"/>
              </w:rPr>
            </m:ctrlPr>
          </m:e>
        </m:d>
      </m:oMath>
      <w:r>
        <w:rPr>
          <w:rFonts w:ascii="Times New Roman" w:hAnsi="Times New Roman" w:cs="Times New Roman" w:eastAsia="宋体"/>
          <w:sz w:val="24"/>
          <w:szCs w:val="24"/>
          <w:lang w:eastAsia="zh-CN"/>
        </w:rPr>
        <w:t>和</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old</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lang w:eastAsia="zh-CN"/>
              </w:rPr>
              <m:t>x</m:t>
            </m:r>
            <m:ctrlPr>
              <w:rPr>
                <w:rFonts w:ascii="Cambria Math" w:hAnsi="Cambria Math"/>
                <w:sz w:val="24"/>
                <w:szCs w:val="24"/>
              </w:rPr>
            </m:ctrlPr>
          </m:e>
        </m:d>
      </m:oMath>
      <w:r>
        <w:rPr>
          <w:rFonts w:ascii="Times New Roman" w:hAnsi="Times New Roman" w:cs="Times New Roman" w:eastAsia="宋体"/>
          <w:sz w:val="24"/>
          <w:szCs w:val="24"/>
          <w:lang w:eastAsia="zh-CN"/>
        </w:rPr>
        <w:t>为旧模型与当前模型的旧类fingerprint响应，官方KD为：</w:t>
      </w:r>
    </w:p>
    <w:p w14:paraId="32E0DA6D">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KD</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r>
                <m:rPr/>
                <w:rPr>
                  <w:rFonts w:ascii="Cambria Math" w:hAnsi="Cambria Math"/>
                  <w:sz w:val="24"/>
                  <w:szCs w:val="24"/>
                </w:rPr>
                <m:t>32</m:t>
              </m:r>
              <m:ctrlPr>
                <w:rPr>
                  <w:rFonts w:ascii="Cambria Math" w:hAnsi="Cambria Math"/>
                  <w:sz w:val="24"/>
                  <w:szCs w:val="24"/>
                </w:rPr>
              </m:ctrlPr>
            </m:den>
          </m:f>
          <m:nary>
            <m:naryPr>
              <m:chr m:val="∑"/>
              <m:limLoc m:val="undOvr"/>
              <m:supHide m:val="1"/>
              <m:ctrlPr>
                <w:rPr>
                  <w:rFonts w:ascii="Cambria Math" w:hAnsi="Cambria Math"/>
                  <w:sz w:val="24"/>
                  <w:szCs w:val="24"/>
                </w:rPr>
              </m:ctrlPr>
            </m:naryPr>
            <m:sub>
              <m:r>
                <m:rPr/>
                <w:rPr>
                  <w:rFonts w:ascii="Cambria Math" w:hAnsi="Cambria Math"/>
                  <w:sz w:val="24"/>
                  <w:szCs w:val="24"/>
                </w:rPr>
                <m:t>x</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r>
                <m:rPr>
                  <m:sty m:val="p"/>
                </m:rPr>
                <w:rPr>
                  <w:rFonts w:ascii="Cambria Math" w:hAnsi="Cambria Math"/>
                  <w:sz w:val="24"/>
                  <w:szCs w:val="24"/>
                </w:rPr>
                <m:t>∥</m:t>
              </m:r>
              <m:ctrlPr>
                <w:rPr>
                  <w:rFonts w:ascii="Cambria Math" w:hAnsi="Cambria Math"/>
                  <w:sz w:val="24"/>
                  <w:szCs w:val="24"/>
                </w:rPr>
              </m:ctrlPr>
            </m:e>
          </m:nary>
          <m:sSubSup>
            <m:sSubSupPr>
              <m:ctrlPr>
                <w:rPr>
                  <w:rFonts w:ascii="Cambria Math" w:hAnsi="Cambria Math"/>
                  <w:sz w:val="24"/>
                  <w:szCs w:val="24"/>
                </w:rPr>
              </m:ctrlPr>
            </m:sSubSup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m:sty m:val="p"/>
                </m:rPr>
                <w:rPr>
                  <w:rFonts w:ascii="Cambria Math" w:hAnsi="Cambria Math"/>
                  <w:sz w:val="24"/>
                  <w:szCs w:val="24"/>
                </w:rPr>
                <m:t>∗</m:t>
              </m:r>
              <m:ctrlPr>
                <w:rPr>
                  <w:rFonts w:ascii="Cambria Math" w:hAnsi="Cambria Math"/>
                  <w:sz w:val="24"/>
                  <w:szCs w:val="24"/>
                </w:rPr>
              </m:ctrlPr>
            </m:sup>
          </m:sSubSup>
          <m:d>
            <m:dPr>
              <m:ctrlPr>
                <w:rPr>
                  <w:rFonts w:ascii="Cambria Math" w:hAnsi="Cambria Math"/>
                  <w:sz w:val="24"/>
                  <w:szCs w:val="24"/>
                </w:rPr>
              </m:ctrlPr>
            </m:dPr>
            <m:e>
              <m:r>
                <m:rPr/>
                <w:rPr>
                  <w:rFonts w:ascii="Cambria Math" w:hAnsi="Cambria Math"/>
                  <w:sz w:val="24"/>
                  <w:szCs w:val="24"/>
                </w:rPr>
                <m:t>x</m:t>
              </m:r>
              <m:ctrlPr>
                <w:rPr>
                  <w:rFonts w:ascii="Cambria Math" w:hAnsi="Cambria Math"/>
                  <w:sz w:val="24"/>
                  <w:szCs w:val="24"/>
                </w:rPr>
              </m:ctrlPr>
            </m:e>
          </m:d>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rPr>
                <m:t>x</m:t>
              </m:r>
              <m:ctrlPr>
                <w:rPr>
                  <w:rFonts w:ascii="Cambria Math" w:hAnsi="Cambria Math"/>
                  <w:sz w:val="24"/>
                  <w:szCs w:val="24"/>
                </w:rPr>
              </m:ctrlPr>
            </m:e>
          </m:d>
          <m:sSubSup>
            <m:sSubSupPr>
              <m:ctrlPr>
                <w:rPr>
                  <w:rFonts w:ascii="Cambria Math" w:hAnsi="Cambria Math"/>
                  <w:sz w:val="24"/>
                  <w:szCs w:val="24"/>
                </w:rPr>
              </m:ctrlPr>
            </m:sSubSupPr>
            <m:e>
              <m:r>
                <m:rPr>
                  <m:sty m:val="p"/>
                </m:rPr>
                <w:rPr>
                  <w:rFonts w:ascii="Cambria Math" w:hAnsi="Cambria Math"/>
                  <w:sz w:val="24"/>
                  <w:szCs w:val="24"/>
                </w:rPr>
                <m:t>∥</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up>
              <m:r>
                <m:rPr/>
                <w:rPr>
                  <w:rFonts w:ascii="Cambria Math" w:hAnsi="Cambria Math"/>
                  <w:sz w:val="24"/>
                  <w:szCs w:val="24"/>
                </w:rPr>
                <m:t>2</m:t>
              </m:r>
              <m:ctrlPr>
                <w:rPr>
                  <w:rFonts w:ascii="Cambria Math" w:hAnsi="Cambria Math"/>
                  <w:sz w:val="24"/>
                  <w:szCs w:val="24"/>
                </w:rPr>
              </m:ctrlPr>
            </m:sup>
          </m:sSubSup>
        </m:oMath>
      </m:oMathPara>
    </w:p>
    <w:p w14:paraId="77285299">
      <w:pPr>
        <w:rPr>
          <w:sz w:val="24"/>
          <w:szCs w:val="24"/>
        </w:rPr>
      </w:pPr>
      <w:r>
        <w:rPr>
          <w:rFonts w:ascii="Times New Roman" w:hAnsi="Times New Roman" w:cs="Times New Roman" w:eastAsia="宋体"/>
          <w:sz w:val="24"/>
          <w:szCs w:val="24"/>
        </w:rPr>
        <w:t>实际执行总损失为：</w:t>
      </w:r>
    </w:p>
    <w:p w14:paraId="60F5B0F7">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CSIL</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CE,new</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EWC</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0.2</m:t>
          </m:r>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KD</m:t>
              </m:r>
              <m:ctrlPr>
                <w:rPr>
                  <w:rFonts w:ascii="Cambria Math" w:hAnsi="Cambria Math"/>
                  <w:sz w:val="24"/>
                  <w:szCs w:val="24"/>
                </w:rPr>
              </m:ctrlPr>
            </m:sub>
          </m:sSub>
        </m:oMath>
      </m:oMathPara>
    </w:p>
    <w:p w14:paraId="4C92D776">
      <w:pPr>
        <w:rPr>
          <w:sz w:val="24"/>
          <w:szCs w:val="24"/>
          <w:lang w:eastAsia="zh-CN"/>
        </w:rPr>
      </w:pPr>
      <w:r>
        <w:rPr>
          <w:rFonts w:ascii="Times New Roman" w:hAnsi="Times New Roman" w:cs="Times New Roman" w:eastAsia="宋体"/>
          <w:b/>
          <w:bCs/>
          <w:sz w:val="24"/>
          <w:szCs w:val="24"/>
        </w:rPr>
        <w:t>执行特点：</w:t>
      </w:r>
      <w:r>
        <w:rPr>
          <w:rFonts w:ascii="Times New Roman" w:hAnsi="Times New Roman" w:cs="Times New Roman" w:eastAsia="宋体"/>
          <w:sz w:val="24"/>
          <w:szCs w:val="24"/>
        </w:rPr>
        <w:t xml:space="preserve"> 3个epoch、batch size 20、drop_last=True，手工SGDM学习率为（其中u表示optimizer step）</w:t>
      </w:r>
      <m:oMath>
        <m:r>
          <m:rPr/>
          <w:rPr>
            <w:rFonts w:ascii="Cambria Math" w:hAnsi="Cambria Math"/>
            <w:sz w:val="24"/>
            <w:szCs w:val="24"/>
          </w:rPr>
          <m:t>0.01</m:t>
        </m:r>
        <m:r>
          <m:rPr>
            <m:sty m:val="p"/>
          </m:rPr>
          <w:rPr>
            <w:rFonts w:ascii="Cambria Math" w:hAnsi="Cambria Math"/>
            <w:sz w:val="24"/>
            <w:szCs w:val="24"/>
          </w:rPr>
          <m:t>/</m:t>
        </m:r>
        <m:d>
          <m:dPr>
            <m:ctrlPr>
              <w:rPr>
                <w:rFonts w:ascii="Cambria Math" w:hAnsi="Cambria Math"/>
                <w:sz w:val="24"/>
                <w:szCs w:val="24"/>
              </w:rPr>
            </m:ctrlPr>
          </m:dPr>
          <m:e>
            <m:r>
              <m:rPr/>
              <w:rPr>
                <w:rFonts w:ascii="Cambria Math" w:hAnsi="Cambria Math"/>
                <w:sz w:val="24"/>
                <w:szCs w:val="24"/>
              </w:rPr>
              <m:t>1</m:t>
            </m:r>
            <m:r>
              <m:rPr>
                <m:sty m:val="p"/>
              </m:rPr>
              <w:rPr>
                <w:rFonts w:ascii="Cambria Math" w:hAnsi="Cambria Math"/>
                <w:sz w:val="24"/>
                <w:szCs w:val="24"/>
              </w:rPr>
              <m:t>+</m:t>
            </m:r>
            <m:r>
              <m:rPr/>
              <w:rPr>
                <w:rFonts w:ascii="Cambria Math" w:hAnsi="Cambria Math"/>
                <w:sz w:val="24"/>
                <w:szCs w:val="24"/>
              </w:rPr>
              <m:t>0.01u</m:t>
            </m:r>
            <m:ctrlPr>
              <w:rPr>
                <w:rFonts w:ascii="Cambria Math" w:hAnsi="Cambria Math"/>
                <w:sz w:val="24"/>
                <w:szCs w:val="24"/>
              </w:rPr>
            </m:ctrlPr>
          </m:e>
        </m:d>
      </m:oMath>
      <w:r>
        <w:rPr>
          <w:rFonts w:ascii="Times New Roman" w:hAnsi="Times New Roman" w:cs="Times New Roman" w:eastAsia="宋体"/>
          <w:sz w:val="24"/>
          <w:szCs w:val="24"/>
        </w:rPr>
        <w:t>。</w:t>
      </w:r>
      <w:r>
        <w:rPr>
          <w:rFonts w:ascii="Times New Roman" w:hAnsi="Times New Roman" w:cs="Times New Roman" w:eastAsia="宋体"/>
          <w:sz w:val="24"/>
          <w:szCs w:val="24"/>
          <w:lang w:eastAsia="zh-CN"/>
        </w:rPr>
        <w:t>query用zero-bias全注册类argmax，训练步数为0。该方法旧类约束最强，但低K时可能没有完整batch，或者新类更新被旧类约束压制。</w:t>
      </w:r>
    </w:p>
    <w:bookmarkEnd w:id="8"/>
    <w:p w14:paraId="38609AA4">
      <w:pPr>
        <w:pStyle w:val="4"/>
        <w:rPr>
          <w:sz w:val="28"/>
          <w:szCs w:val="28"/>
        </w:rPr>
      </w:pPr>
      <w:bookmarkStart w:id="9" w:name="X71f2e484c158983947a2c66dcb2ce360d6afc56"/>
      <w:r>
        <w:rPr>
          <w:rFonts w:ascii="Times New Roman" w:hAnsi="Times New Roman" w:eastAsia="宋体" w:cs="Times New Roman"/>
          <w:sz w:val="28"/>
          <w:szCs w:val="28"/>
        </w:rPr>
        <w:t>4.3MoPC-HR：prototype校正与分层正则化</w:t>
      </w:r>
    </w:p>
    <w:p w14:paraId="6D195812">
      <w:pPr>
        <w:rPr>
          <w:sz w:val="24"/>
          <w:szCs w:val="24"/>
        </w:rPr>
      </w:pPr>
      <w:r>
        <w:rPr>
          <w:rFonts w:ascii="Times New Roman" w:hAnsi="Times New Roman" w:cs="Times New Roman" w:eastAsia="宋体"/>
          <w:sz w:val="24"/>
          <w:szCs w:val="24"/>
        </w:rPr>
        <w:t>Li等人提出的MoPC-HR属于无exemplar、prototype校正型类增量方法[5]。其特点是允许完整Phase1域泛化基座随新类support更新，同时用旧prototype伪特征和分层参数正则限制遗忘。</w:t>
      </w:r>
    </w:p>
    <w:p w14:paraId="0054AA39">
      <w:pPr>
        <w:pStyle w:val="19"/>
        <w:rPr>
          <w:sz w:val="24"/>
          <w:szCs w:val="24"/>
          <w:lang w:eastAsia="zh-CN"/>
        </w:rPr>
      </w:pPr>
      <w:r>
        <w:rPr>
          <w:rFonts w:ascii="Times New Roman" w:hAnsi="Times New Roman" w:cs="Times New Roman" w:eastAsia="宋体"/>
          <w:b/>
          <w:bCs/>
          <w:sz w:val="24"/>
          <w:szCs w:val="24"/>
        </w:rPr>
        <w:t>CVS数据与更新：</w:t>
      </w:r>
      <w:r>
        <w:rPr>
          <w:rFonts w:ascii="Times New Roman" w:hAnsi="Times New Roman" w:cs="Times New Roman" w:eastAsia="宋体"/>
          <w:sz w:val="24"/>
          <w:szCs w:val="24"/>
        </w:rPr>
        <w:t xml:space="preserve"> 进入Phase2前用全部8400条source旧类样本训练基座并保存6个old prototype。Phase2真实样本只来自target-new support；每个step另采样16个old prototype并加入</w:t>
      </w:r>
      <m:oMath>
        <m:r>
          <m:rPr/>
          <w:rPr>
            <w:rFonts w:ascii="Cambria Math" w:hAnsi="Cambria Math"/>
            <w:sz w:val="24"/>
            <w:szCs w:val="24"/>
          </w:rPr>
          <m:t>ξ</m:t>
        </m:r>
        <m:r>
          <m:rPr>
            <m:sty m:val="p"/>
            <m:scr m:val="script"/>
          </m:rPr>
          <w:rPr>
            <w:rFonts w:ascii="Cambria Math" w:hAnsi="Cambria Math"/>
            <w:sz w:val="24"/>
            <w:szCs w:val="24"/>
          </w:rPr>
          <m:t>∼N</m:t>
        </m:r>
        <m:d>
          <m:dPr>
            <m:ctrlPr>
              <w:rPr>
                <w:rFonts w:ascii="Cambria Math" w:hAnsi="Cambria Math"/>
                <w:sz w:val="24"/>
                <w:szCs w:val="24"/>
              </w:rPr>
            </m:ctrlPr>
          </m:dPr>
          <m:e>
            <m:r>
              <m:rPr/>
              <w:rPr>
                <w:rFonts w:ascii="Cambria Math" w:hAnsi="Cambria Math"/>
                <w:sz w:val="24"/>
                <w:szCs w:val="24"/>
              </w:rPr>
              <m:t>0</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0.05</m:t>
                </m:r>
                <m:ctrlPr>
                  <w:rPr>
                    <w:rFonts w:ascii="Cambria Math" w:hAnsi="Cambria Math"/>
                    <w:sz w:val="24"/>
                    <w:szCs w:val="24"/>
                  </w:rPr>
                </m:ctrlPr>
              </m:e>
              <m:sup>
                <m:r>
                  <m:rPr/>
                  <w:rPr>
                    <w:rFonts w:ascii="Cambria Math" w:hAnsi="Cambria Math"/>
                    <w:sz w:val="24"/>
                    <w:szCs w:val="24"/>
                  </w:rPr>
                  <m:t>2</m:t>
                </m:r>
                <m:ctrlPr>
                  <w:rPr>
                    <w:rFonts w:ascii="Cambria Math" w:hAnsi="Cambria Math"/>
                    <w:sz w:val="24"/>
                    <w:szCs w:val="24"/>
                  </w:rPr>
                </m:ctrlPr>
              </m:sup>
            </m:sSup>
            <m:r>
              <m:rPr/>
              <w:rPr>
                <w:rFonts w:ascii="Cambria Math" w:hAnsi="Cambria Math"/>
                <w:sz w:val="24"/>
                <w:szCs w:val="24"/>
              </w:rPr>
              <m:t>I</m:t>
            </m:r>
            <m:ctrlPr>
              <w:rPr>
                <w:rFonts w:ascii="Cambria Math" w:hAnsi="Cambria Math"/>
                <w:sz w:val="24"/>
                <w:szCs w:val="24"/>
              </w:rPr>
            </m:ctrlPr>
          </m:e>
        </m:d>
      </m:oMath>
      <w:r>
        <w:rPr>
          <w:rFonts w:ascii="Times New Roman" w:hAnsi="Times New Roman" w:cs="Times New Roman" w:eastAsia="宋体"/>
          <w:sz w:val="24"/>
          <w:szCs w:val="24"/>
        </w:rPr>
        <w:t>。Phase1域泛化基座backbone和Linear classifier均更新。（</w:t>
      </w:r>
      <m:oMath>
        <m:sSub>
          <m:sSubPr>
            <m:ctrlPr>
              <w:rPr>
                <w:rFonts w:ascii="Cambria Math" w:hAnsi="Cambria Math"/>
                <w:sz w:val="24"/>
                <w:szCs w:val="24"/>
              </w:rPr>
            </m:ctrlPr>
          </m:sSubPr>
          <m:e>
            <m:r>
              <m:rPr/>
              <w:rPr>
                <w:rFonts w:ascii="Cambria Math" w:hAnsi="Cambria Math"/>
                <w:sz w:val="24"/>
                <w:szCs w:val="24"/>
              </w:rPr>
              <m:t>μ</m:t>
            </m:r>
            <m:ctrlPr>
              <w:rPr>
                <w:rFonts w:ascii="Cambria Math" w:hAnsi="Cambria Math"/>
                <w:sz w:val="24"/>
                <w:szCs w:val="24"/>
              </w:rPr>
            </m:ctrlPr>
          </m:e>
          <m:sub>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w:rPr>
                    <w:rFonts w:ascii="Cambria Math" w:hAnsi="Cambria Math"/>
                    <w:sz w:val="24"/>
                    <w:szCs w:val="24"/>
                  </w:rPr>
                  <m:t>r</m:t>
                </m:r>
                <m:ctrlPr>
                  <w:rPr>
                    <w:rFonts w:ascii="Cambria Math" w:hAnsi="Cambria Math"/>
                    <w:sz w:val="24"/>
                    <w:szCs w:val="24"/>
                  </w:rPr>
                </m:ctrlPr>
              </m:sub>
            </m:sSub>
            <m:ctrlPr>
              <w:rPr>
                <w:rFonts w:ascii="Cambria Math" w:hAnsi="Cambria Math"/>
                <w:sz w:val="24"/>
                <w:szCs w:val="24"/>
              </w:rPr>
            </m:ctrlPr>
          </m:sub>
        </m:sSub>
      </m:oMath>
      <w:r>
        <w:rPr>
          <w:rFonts w:ascii="Times New Roman" w:hAnsi="Times New Roman" w:cs="Times New Roman" w:eastAsia="宋体"/>
          <w:sz w:val="24"/>
          <w:szCs w:val="24"/>
        </w:rPr>
        <w:t>是被采样旧类</w:t>
      </w:r>
      <m:oMath>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w:rPr>
                <w:rFonts w:ascii="Cambria Math" w:hAnsi="Cambria Math"/>
                <w:sz w:val="24"/>
                <w:szCs w:val="24"/>
              </w:rPr>
              <m:t>r</m:t>
            </m:r>
            <m:ctrlPr>
              <w:rPr>
                <w:rFonts w:ascii="Cambria Math" w:hAnsi="Cambria Math"/>
                <w:sz w:val="24"/>
                <w:szCs w:val="24"/>
              </w:rPr>
            </m:ctrlPr>
          </m:sub>
        </m:sSub>
      </m:oMath>
      <w:r>
        <w:rPr>
          <w:rFonts w:ascii="Times New Roman" w:hAnsi="Times New Roman" w:cs="Times New Roman" w:eastAsia="宋体"/>
          <w:sz w:val="24"/>
          <w:szCs w:val="24"/>
        </w:rPr>
        <w:t>的prototype，</w:t>
      </w:r>
      <m:oMath>
        <m:sSub>
          <m:sSubPr>
            <m:ctrlPr>
              <w:rPr>
                <w:rFonts w:ascii="Cambria Math" w:hAnsi="Cambria Math"/>
                <w:sz w:val="24"/>
                <w:szCs w:val="24"/>
              </w:rPr>
            </m:ctrlPr>
          </m:sSubPr>
          <m:e>
            <m:r>
              <m:rPr/>
              <w:rPr>
                <w:rFonts w:ascii="Cambria Math" w:hAnsi="Cambria Math"/>
                <w:sz w:val="24"/>
                <w:szCs w:val="24"/>
              </w:rPr>
              <m:t>ξ</m:t>
            </m:r>
            <m:ctrlPr>
              <w:rPr>
                <w:rFonts w:ascii="Cambria Math" w:hAnsi="Cambria Math"/>
                <w:sz w:val="24"/>
                <w:szCs w:val="24"/>
              </w:rPr>
            </m:ctrlPr>
          </m:e>
          <m:sub>
            <m:r>
              <m:rPr/>
              <w:rPr>
                <w:rFonts w:ascii="Cambria Math" w:hAnsi="Cambria Math"/>
                <w:sz w:val="24"/>
                <w:szCs w:val="24"/>
              </w:rPr>
              <m:t>r</m:t>
            </m:r>
            <m:ctrlPr>
              <w:rPr>
                <w:rFonts w:ascii="Cambria Math" w:hAnsi="Cambria Math"/>
                <w:sz w:val="24"/>
                <w:szCs w:val="24"/>
              </w:rPr>
            </m:ctrlPr>
          </m:sub>
        </m:sSub>
        <m:r>
          <m:rPr>
            <m:sty m:val="p"/>
            <m:scr m:val="script"/>
          </m:rPr>
          <w:rPr>
            <w:rFonts w:ascii="Cambria Math" w:hAnsi="Cambria Math"/>
            <w:sz w:val="24"/>
            <w:szCs w:val="24"/>
          </w:rPr>
          <m:t>∼N</m:t>
        </m:r>
        <m:d>
          <m:dPr>
            <m:ctrlPr>
              <w:rPr>
                <w:rFonts w:ascii="Cambria Math" w:hAnsi="Cambria Math"/>
                <w:sz w:val="24"/>
                <w:szCs w:val="24"/>
              </w:rPr>
            </m:ctrlPr>
          </m:dPr>
          <m:e>
            <m:r>
              <m:rPr/>
              <w:rPr>
                <w:rFonts w:ascii="Cambria Math" w:hAnsi="Cambria Math"/>
                <w:sz w:val="24"/>
                <w:szCs w:val="24"/>
              </w:rPr>
              <m:t>0</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0.05</m:t>
                </m:r>
                <m:ctrlPr>
                  <w:rPr>
                    <w:rFonts w:ascii="Cambria Math" w:hAnsi="Cambria Math"/>
                    <w:sz w:val="24"/>
                    <w:szCs w:val="24"/>
                  </w:rPr>
                </m:ctrlPr>
              </m:e>
              <m:sup>
                <m:r>
                  <m:rPr/>
                  <w:rPr>
                    <w:rFonts w:ascii="Cambria Math" w:hAnsi="Cambria Math"/>
                    <w:sz w:val="24"/>
                    <w:szCs w:val="24"/>
                  </w:rPr>
                  <m:t>2</m:t>
                </m:r>
                <m:ctrlPr>
                  <w:rPr>
                    <w:rFonts w:ascii="Cambria Math" w:hAnsi="Cambria Math"/>
                    <w:sz w:val="24"/>
                    <w:szCs w:val="24"/>
                  </w:rPr>
                </m:ctrlPr>
              </m:sup>
            </m:sSup>
            <m:r>
              <m:rPr/>
              <w:rPr>
                <w:rFonts w:ascii="Cambria Math" w:hAnsi="Cambria Math"/>
                <w:sz w:val="24"/>
                <w:szCs w:val="24"/>
              </w:rPr>
              <m:t>I</m:t>
            </m:r>
            <m:ctrlPr>
              <w:rPr>
                <w:rFonts w:ascii="Cambria Math" w:hAnsi="Cambria Math"/>
                <w:sz w:val="24"/>
                <w:szCs w:val="24"/>
              </w:rPr>
            </m:ctrlPr>
          </m:e>
        </m:d>
      </m:oMath>
      <w:r>
        <w:rPr>
          <w:rFonts w:ascii="Times New Roman" w:hAnsi="Times New Roman" w:cs="Times New Roman" w:eastAsia="宋体"/>
          <w:sz w:val="24"/>
          <w:szCs w:val="24"/>
        </w:rPr>
        <w:t>是零均值各向同性高斯扰动向量，</w:t>
      </w:r>
      <m:oMath>
        <m:r>
          <m:rPr/>
          <w:rPr>
            <w:rFonts w:ascii="Cambria Math" w:hAnsi="Cambria Math"/>
            <w:sz w:val="24"/>
            <w:szCs w:val="24"/>
          </w:rPr>
          <m:t>I</m:t>
        </m:r>
      </m:oMath>
      <w:r>
        <w:rPr>
          <w:rFonts w:ascii="Times New Roman" w:hAnsi="Times New Roman" w:cs="Times New Roman" w:eastAsia="宋体"/>
          <w:sz w:val="24"/>
          <w:szCs w:val="24"/>
        </w:rPr>
        <w:t>为单位矩阵，</w:t>
      </w:r>
      <m:oMath>
        <m:sSub>
          <m:sSubPr>
            <m:ctrlPr>
              <w:rPr>
                <w:rFonts w:ascii="Cambria Math" w:hAnsi="Cambria Math"/>
                <w:sz w:val="24"/>
                <w:szCs w:val="24"/>
              </w:rPr>
            </m:ctrlPr>
          </m:sSubPr>
          <m:e>
            <m:acc>
              <m:accPr>
                <m:chr m:val="̃"/>
                <m:ctrlPr>
                  <w:rPr>
                    <w:rFonts w:ascii="Cambria Math" w:hAnsi="Cambria Math"/>
                    <w:sz w:val="24"/>
                    <w:szCs w:val="24"/>
                  </w:rPr>
                </m:ctrlPr>
              </m:accPr>
              <m:e>
                <m:r>
                  <m:rPr/>
                  <w:rPr>
                    <w:rFonts w:ascii="Cambria Math" w:hAnsi="Cambria Math"/>
                    <w:sz w:val="24"/>
                    <w:szCs w:val="24"/>
                  </w:rPr>
                  <m:t>z</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r</m:t>
            </m:r>
            <m:ctrlPr>
              <w:rPr>
                <w:rFonts w:ascii="Cambria Math" w:hAnsi="Cambria Math"/>
                <w:sz w:val="24"/>
                <w:szCs w:val="24"/>
              </w:rPr>
            </m:ctrlPr>
          </m:sub>
        </m:sSub>
      </m:oMath>
      <w:r>
        <w:rPr>
          <w:rFonts w:ascii="Times New Roman" w:hAnsi="Times New Roman" w:cs="Times New Roman" w:eastAsia="宋体"/>
          <w:sz w:val="24"/>
          <w:szCs w:val="24"/>
        </w:rPr>
        <w:t>是增强后的伪旧类特征。</w:t>
      </w:r>
      <m:oMath>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p</m:t>
            </m:r>
            <m:ctrlPr>
              <w:rPr>
                <w:rFonts w:ascii="Cambria Math" w:hAnsi="Cambria Math"/>
                <w:sz w:val="24"/>
                <w:szCs w:val="24"/>
              </w:rPr>
            </m:ctrlPr>
          </m:sub>
        </m:sSub>
      </m:oMath>
      <w:r>
        <w:rPr>
          <w:rFonts w:ascii="Times New Roman" w:hAnsi="Times New Roman" w:cs="Times New Roman" w:eastAsia="宋体"/>
          <w:sz w:val="24"/>
          <w:szCs w:val="24"/>
          <w:lang w:eastAsia="zh-CN"/>
        </w:rPr>
        <w:t>是每次采样的旧prototype数，</w:t>
      </w:r>
      <m:oMath>
        <m:sSub>
          <m:sSubPr>
            <m:ctrlPr>
              <w:rPr>
                <w:rFonts w:ascii="Cambria Math" w:hAnsi="Cambria Math"/>
                <w:sz w:val="24"/>
                <w:szCs w:val="24"/>
              </w:rPr>
            </m:ctrlPr>
          </m:sSubPr>
          <m:e>
            <m:r>
              <m:rPr/>
              <w:rPr>
                <w:rFonts w:ascii="Cambria Math" w:hAnsi="Cambria Math"/>
                <w:sz w:val="24"/>
                <w:szCs w:val="24"/>
                <w:lang w:eastAsia="zh-CN"/>
              </w:rPr>
              <m:t>g</m:t>
            </m:r>
            <m:ctrlPr>
              <w:rPr>
                <w:rFonts w:ascii="Cambria Math" w:hAnsi="Cambria Math"/>
                <w:sz w:val="24"/>
                <w:szCs w:val="24"/>
              </w:rPr>
            </m:ctrlPr>
          </m:e>
          <m:sub>
            <m:r>
              <m:rPr/>
              <w:rPr>
                <w:rFonts w:ascii="Cambria Math" w:hAnsi="Cambria Math"/>
                <w:sz w:val="24"/>
                <w:szCs w:val="24"/>
                <w:lang w:eastAsia="zh-CN"/>
              </w:rPr>
              <m:t>θ</m:t>
            </m:r>
            <m:ctrlPr>
              <w:rPr>
                <w:rFonts w:ascii="Cambria Math" w:hAnsi="Cambria Math"/>
                <w:sz w:val="24"/>
                <w:szCs w:val="24"/>
              </w:rPr>
            </m:ctrlPr>
          </m:sub>
        </m:sSub>
      </m:oMath>
      <w:r>
        <w:rPr>
          <w:rFonts w:ascii="Times New Roman" w:hAnsi="Times New Roman" w:cs="Times New Roman" w:eastAsia="宋体"/>
          <w:sz w:val="24"/>
          <w:szCs w:val="24"/>
          <w:lang w:eastAsia="zh-CN"/>
        </w:rPr>
        <w:t>是当前分类器，</w:t>
      </w:r>
      <m:oMath>
        <m:r>
          <m:rPr/>
          <w:rPr>
            <w:rFonts w:ascii="Cambria Math" w:hAnsi="Cambria Math"/>
            <w:sz w:val="24"/>
            <w:szCs w:val="24"/>
            <w:lang w:eastAsia="zh-CN"/>
          </w:rPr>
          <m:t>Tₜₑₘₚ</m:t>
        </m:r>
      </m:oMath>
      <w:r>
        <w:rPr>
          <w:rFonts w:ascii="Times New Roman" w:hAnsi="Times New Roman" w:cs="Times New Roman" w:eastAsia="宋体"/>
          <w:sz w:val="24"/>
          <w:szCs w:val="24"/>
          <w:lang w:eastAsia="zh-CN"/>
        </w:rPr>
        <w:t>是softmax温度；softmax把logit转换为类别概率。</w:t>
      </w:r>
      <m:oMath>
        <m:r>
          <m:rPr>
            <m:sty m:val="p"/>
          </m:rPr>
          <w:rPr>
            <w:rFonts w:ascii="Cambria Math" w:hAnsi="Cambria Math"/>
            <w:sz w:val="24"/>
            <w:szCs w:val="24"/>
            <w:lang w:eastAsia="zh-CN"/>
          </w:rPr>
          <m:t>j</m:t>
        </m:r>
      </m:oMath>
      <w:r>
        <w:rPr>
          <w:rFonts w:ascii="Times New Roman" w:hAnsi="Times New Roman" w:cs="Times New Roman" w:eastAsia="宋体"/>
          <w:sz w:val="24"/>
          <w:szCs w:val="24"/>
          <w:lang w:eastAsia="zh-CN"/>
        </w:rPr>
        <w:t>是参数组索引，</w:t>
      </w:r>
      <m:oMath>
        <m:r>
          <m:rPr/>
          <w:rPr>
            <w:rFonts w:ascii="Cambria Math" w:hAnsi="Cambria Math"/>
            <w:sz w:val="24"/>
            <w:szCs w:val="24"/>
            <w:lang w:eastAsia="zh-CN"/>
          </w:rPr>
          <m:t>J</m:t>
        </m:r>
      </m:oMath>
      <w:r>
        <w:rPr>
          <w:rFonts w:ascii="Times New Roman" w:hAnsi="Times New Roman" w:cs="Times New Roman" w:eastAsia="宋体"/>
          <w:sz w:val="24"/>
          <w:szCs w:val="24"/>
          <w:lang w:eastAsia="zh-CN"/>
        </w:rPr>
        <w:t>是参数组总数，</w:t>
      </w:r>
      <m:oMath>
        <m:sSub>
          <m:sSubPr>
            <m:ctrlPr>
              <w:rPr>
                <w:rFonts w:ascii="Cambria Math" w:hAnsi="Cambria Math"/>
                <w:sz w:val="24"/>
                <w:szCs w:val="24"/>
              </w:rPr>
            </m:ctrlPr>
          </m:sSubPr>
          <m:e>
            <m:r>
              <m:rPr/>
              <w:rPr>
                <w:rFonts w:ascii="Cambria Math" w:hAnsi="Cambria Math"/>
                <w:sz w:val="24"/>
                <w:szCs w:val="24"/>
                <w:lang w:eastAsia="zh-CN"/>
              </w:rPr>
              <m:t>a</m:t>
            </m:r>
            <m:ctrlPr>
              <w:rPr>
                <w:rFonts w:ascii="Cambria Math" w:hAnsi="Cambria Math"/>
                <w:sz w:val="24"/>
                <w:szCs w:val="24"/>
              </w:rPr>
            </m:ctrlPr>
          </m:e>
          <m:sub>
            <m:r>
              <m:rPr>
                <m:sty m:val="p"/>
              </m:rPr>
              <w:rPr>
                <w:rFonts w:ascii="Cambria Math" w:hAnsi="Cambria Math"/>
                <w:sz w:val="24"/>
                <w:szCs w:val="24"/>
                <w:lang w:eastAsia="zh-CN"/>
              </w:rPr>
              <m:t>j</m:t>
            </m:r>
            <m:ctrlPr>
              <w:rPr>
                <w:rFonts w:ascii="Cambria Math" w:hAnsi="Cambria Math"/>
                <w:sz w:val="24"/>
                <w:szCs w:val="24"/>
              </w:rPr>
            </m:ctrlPr>
          </m:sub>
        </m:sSub>
      </m:oMath>
      <w:r>
        <w:rPr>
          <w:rFonts w:ascii="Times New Roman" w:hAnsi="Times New Roman" w:cs="Times New Roman" w:eastAsia="宋体"/>
          <w:sz w:val="24"/>
          <w:szCs w:val="24"/>
          <w:lang w:eastAsia="zh-CN"/>
        </w:rPr>
        <w:t>是逐层正则权重，</w:t>
      </w:r>
      <m:oMath>
        <m:sSubSup>
          <m:sSubSupPr>
            <m:ctrlPr>
              <w:rPr>
                <w:rFonts w:ascii="Cambria Math" w:hAnsi="Cambria Math"/>
                <w:sz w:val="24"/>
                <w:szCs w:val="24"/>
              </w:rPr>
            </m:ctrlPr>
          </m:sSubSupPr>
          <m:e>
            <m:r>
              <m:rPr/>
              <w:rPr>
                <w:rFonts w:ascii="Cambria Math" w:hAnsi="Cambria Math"/>
                <w:sz w:val="24"/>
                <w:szCs w:val="24"/>
                <w:lang w:eastAsia="zh-CN"/>
              </w:rPr>
              <m:t>θ</m:t>
            </m:r>
            <m:ctrlPr>
              <w:rPr>
                <w:rFonts w:ascii="Cambria Math" w:hAnsi="Cambria Math"/>
                <w:sz w:val="24"/>
                <w:szCs w:val="24"/>
              </w:rPr>
            </m:ctrlPr>
          </m:e>
          <m:sub>
            <m:r>
              <m:rPr>
                <m:sty m:val="p"/>
              </m:rPr>
              <w:rPr>
                <w:rFonts w:ascii="Cambria Math" w:hAnsi="Cambria Math"/>
                <w:sz w:val="24"/>
                <w:szCs w:val="24"/>
                <w:lang w:eastAsia="zh-CN"/>
              </w:rPr>
              <m:t>j</m:t>
            </m:r>
            <m:ctrlPr>
              <w:rPr>
                <w:rFonts w:ascii="Cambria Math" w:hAnsi="Cambria Math"/>
                <w:sz w:val="24"/>
                <w:szCs w:val="24"/>
              </w:rPr>
            </m:ctrlPr>
          </m:sub>
          <m:sup>
            <m:r>
              <m:rPr>
                <m:sty m:val="p"/>
              </m:rPr>
              <w:rPr>
                <w:rFonts w:ascii="Cambria Math" w:hAnsi="Cambria Math"/>
                <w:sz w:val="24"/>
                <w:szCs w:val="24"/>
                <w:lang w:eastAsia="zh-CN"/>
              </w:rPr>
              <m:t>∗</m:t>
            </m:r>
            <m:ctrlPr>
              <w:rPr>
                <w:rFonts w:ascii="Cambria Math" w:hAnsi="Cambria Math"/>
                <w:sz w:val="24"/>
                <w:szCs w:val="24"/>
              </w:rPr>
            </m:ctrlPr>
          </m:sup>
        </m:sSubSup>
      </m:oMath>
      <w:r>
        <w:rPr>
          <w:rFonts w:ascii="Times New Roman" w:hAnsi="Times New Roman" w:cs="Times New Roman" w:eastAsia="宋体"/>
          <w:sz w:val="24"/>
          <w:szCs w:val="24"/>
          <w:lang w:eastAsia="zh-CN"/>
        </w:rPr>
        <w:t>与</w:t>
      </w:r>
      <m:oMath>
        <m:sSub>
          <m:sSubPr>
            <m:ctrlPr>
              <w:rPr>
                <w:rFonts w:ascii="Cambria Math" w:hAnsi="Cambria Math"/>
                <w:sz w:val="24"/>
                <w:szCs w:val="24"/>
              </w:rPr>
            </m:ctrlPr>
          </m:sSubPr>
          <m:e>
            <m:r>
              <m:rPr/>
              <w:rPr>
                <w:rFonts w:ascii="Cambria Math" w:hAnsi="Cambria Math"/>
                <w:sz w:val="24"/>
                <w:szCs w:val="24"/>
                <w:lang w:eastAsia="zh-CN"/>
              </w:rPr>
              <m:t>θ</m:t>
            </m:r>
            <m:ctrlPr>
              <w:rPr>
                <w:rFonts w:ascii="Cambria Math" w:hAnsi="Cambria Math"/>
                <w:sz w:val="24"/>
                <w:szCs w:val="24"/>
              </w:rPr>
            </m:ctrlPr>
          </m:e>
          <m:sub>
            <m:r>
              <m:rPr>
                <m:sty m:val="p"/>
              </m:rPr>
              <w:rPr>
                <w:rFonts w:ascii="Cambria Math" w:hAnsi="Cambria Math"/>
                <w:sz w:val="24"/>
                <w:szCs w:val="24"/>
                <w:lang w:eastAsia="zh-CN"/>
              </w:rPr>
              <m:t>j</m:t>
            </m:r>
            <m:ctrlPr>
              <w:rPr>
                <w:rFonts w:ascii="Cambria Math" w:hAnsi="Cambria Math"/>
                <w:sz w:val="24"/>
                <w:szCs w:val="24"/>
              </w:rPr>
            </m:ctrlPr>
          </m:sub>
        </m:sSub>
      </m:oMath>
      <w:r>
        <w:rPr>
          <w:rFonts w:ascii="Times New Roman" w:hAnsi="Times New Roman" w:cs="Times New Roman" w:eastAsia="宋体"/>
          <w:sz w:val="24"/>
          <w:szCs w:val="24"/>
          <w:lang w:eastAsia="zh-CN"/>
        </w:rPr>
        <w:t>分别是旧/当前参数组。</w:t>
      </w:r>
      <m:oMath>
        <m:sSub>
          <m:sSubPr>
            <m:ctrlPr>
              <w:rPr>
                <w:rFonts w:ascii="Cambria Math" w:hAnsi="Cambria Math"/>
                <w:sz w:val="24"/>
                <w:szCs w:val="24"/>
              </w:rPr>
            </m:ctrlPr>
          </m:sSubPr>
          <m:e>
            <m:r>
              <m:rPr/>
              <w:rPr>
                <w:rFonts w:ascii="Cambria Math" w:hAnsi="Cambria Math"/>
                <w:sz w:val="24"/>
                <w:szCs w:val="24"/>
                <w:lang w:eastAsia="zh-CN"/>
              </w:rPr>
              <m:t>P</m:t>
            </m:r>
            <m:ctrlPr>
              <w:rPr>
                <w:rFonts w:ascii="Cambria Math" w:hAnsi="Cambria Math"/>
                <w:sz w:val="24"/>
                <w:szCs w:val="24"/>
              </w:rPr>
            </m:ctrlPr>
          </m:e>
          <m:sub>
            <m:r>
              <m:rPr/>
              <w:rPr>
                <w:rFonts w:ascii="Cambria Math" w:hAnsi="Cambria Math"/>
                <w:sz w:val="24"/>
                <w:szCs w:val="24"/>
                <w:lang w:eastAsia="zh-CN"/>
              </w:rPr>
              <m:t>old</m:t>
            </m:r>
            <m:ctrlPr>
              <w:rPr>
                <w:rFonts w:ascii="Cambria Math" w:hAnsi="Cambria Math"/>
                <w:sz w:val="24"/>
                <w:szCs w:val="24"/>
              </w:rPr>
            </m:ctrlPr>
          </m:sub>
        </m:sSub>
      </m:oMath>
      <w:r>
        <w:rPr>
          <w:rFonts w:ascii="Times New Roman" w:hAnsi="Times New Roman" w:cs="Times New Roman" w:eastAsia="宋体"/>
          <w:sz w:val="24"/>
          <w:szCs w:val="24"/>
          <w:lang w:eastAsia="zh-CN"/>
        </w:rPr>
        <w:t>和</w:t>
      </w:r>
      <m:oMath>
        <m:sSub>
          <m:sSubPr>
            <m:ctrlPr>
              <w:rPr>
                <w:rFonts w:ascii="Cambria Math" w:hAnsi="Cambria Math"/>
                <w:sz w:val="24"/>
                <w:szCs w:val="24"/>
              </w:rPr>
            </m:ctrlPr>
          </m:sSubPr>
          <m:e>
            <m:r>
              <m:rPr/>
              <w:rPr>
                <w:rFonts w:ascii="Cambria Math" w:hAnsi="Cambria Math"/>
                <w:sz w:val="24"/>
                <w:szCs w:val="24"/>
                <w:lang w:eastAsia="zh-CN"/>
              </w:rPr>
              <m:t>P</m:t>
            </m:r>
            <m:ctrlPr>
              <w:rPr>
                <w:rFonts w:ascii="Cambria Math" w:hAnsi="Cambria Math"/>
                <w:sz w:val="24"/>
                <w:szCs w:val="24"/>
              </w:rPr>
            </m:ctrlPr>
          </m:e>
          <m:sub>
            <m:r>
              <m:rPr/>
              <w:rPr>
                <w:rFonts w:ascii="Cambria Math" w:hAnsi="Cambria Math"/>
                <w:sz w:val="24"/>
                <w:szCs w:val="24"/>
                <w:lang w:eastAsia="zh-CN"/>
              </w:rPr>
              <m:t>new</m:t>
            </m:r>
            <m:ctrlPr>
              <w:rPr>
                <w:rFonts w:ascii="Cambria Math" w:hAnsi="Cambria Math"/>
                <w:sz w:val="24"/>
                <w:szCs w:val="24"/>
              </w:rPr>
            </m:ctrlPr>
          </m:sub>
        </m:sSub>
      </m:oMath>
      <w:r>
        <w:rPr>
          <w:rFonts w:ascii="Times New Roman" w:hAnsi="Times New Roman" w:cs="Times New Roman" w:eastAsia="宋体"/>
          <w:sz w:val="24"/>
          <w:szCs w:val="24"/>
          <w:lang w:eastAsia="zh-CN"/>
        </w:rPr>
        <w:t>是旧类与新类prototype矩阵，</w:t>
      </w:r>
      <m:oMath>
        <m:sSubSup>
          <m:sSubSupPr>
            <m:ctrlPr>
              <w:rPr>
                <w:rFonts w:ascii="Cambria Math" w:hAnsi="Cambria Math"/>
                <w:sz w:val="24"/>
                <w:szCs w:val="24"/>
              </w:rPr>
            </m:ctrlPr>
          </m:sSubSupPr>
          <m:e>
            <m:r>
              <m:rPr/>
              <w:rPr>
                <w:rFonts w:ascii="Cambria Math" w:hAnsi="Cambria Math"/>
                <w:sz w:val="24"/>
                <w:szCs w:val="24"/>
                <w:lang w:eastAsia="zh-CN"/>
              </w:rPr>
              <m:t>P</m:t>
            </m:r>
            <m:ctrlPr>
              <w:rPr>
                <w:rFonts w:ascii="Cambria Math" w:hAnsi="Cambria Math"/>
                <w:sz w:val="24"/>
                <w:szCs w:val="24"/>
              </w:rPr>
            </m:ctrlPr>
          </m:e>
          <m:sub>
            <m:r>
              <m:rPr/>
              <w:rPr>
                <w:rFonts w:ascii="Cambria Math" w:hAnsi="Cambria Math"/>
                <w:sz w:val="24"/>
                <w:szCs w:val="24"/>
                <w:lang w:eastAsia="zh-CN"/>
              </w:rPr>
              <m:t>new</m:t>
            </m:r>
            <m:ctrlPr>
              <w:rPr>
                <w:rFonts w:ascii="Cambria Math" w:hAnsi="Cambria Math"/>
                <w:sz w:val="24"/>
                <w:szCs w:val="24"/>
              </w:rPr>
            </m:ctrlPr>
          </m:sub>
          <m:sup>
            <m:r>
              <m:rPr>
                <m:sty m:val="p"/>
              </m:rPr>
              <w:rPr>
                <w:rFonts w:ascii="Cambria Math" w:hAnsi="Cambria Math"/>
                <w:sz w:val="24"/>
                <w:szCs w:val="24"/>
                <w:lang w:eastAsia="zh-CN"/>
              </w:rPr>
              <m:t>∗</m:t>
            </m:r>
            <m:ctrlPr>
              <w:rPr>
                <w:rFonts w:ascii="Cambria Math" w:hAnsi="Cambria Math"/>
                <w:sz w:val="24"/>
                <w:szCs w:val="24"/>
              </w:rPr>
            </m:ctrlPr>
          </m:sup>
        </m:sSubSup>
      </m:oMath>
      <w:r>
        <w:rPr>
          <w:rFonts w:ascii="Times New Roman" w:hAnsi="Times New Roman" w:cs="Times New Roman" w:eastAsia="宋体"/>
          <w:sz w:val="24"/>
          <w:szCs w:val="24"/>
          <w:lang w:eastAsia="zh-CN"/>
        </w:rPr>
        <w:t>是更新前的新类prototype；0.97/0.03是保留旧prototype与吸收校正量的固定动量系数）</w:t>
      </w:r>
    </w:p>
    <w:p w14:paraId="4B12ED9A">
      <w:pPr>
        <w:pStyle w:val="19"/>
        <w:rPr>
          <w:sz w:val="24"/>
          <w:szCs w:val="24"/>
          <w:lang w:eastAsia="zh-CN"/>
        </w:rPr>
      </w:pPr>
      <w:r>
        <w:rPr>
          <w:rFonts w:ascii="Times New Roman" w:hAnsi="Times New Roman" w:cs="Times New Roman" w:eastAsia="宋体"/>
          <w:sz w:val="24"/>
          <w:szCs w:val="24"/>
          <w:lang w:eastAsia="zh-CN"/>
        </w:rPr>
        <w:t>新类真实样本交叉熵为：</w:t>
      </w:r>
    </w:p>
    <w:p w14:paraId="3031FCD2">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CE</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den>
          </m:f>
          <m:nary>
            <m:naryPr>
              <m:chr m:val="∑"/>
              <m:limLoc m:val="undOvr"/>
              <m:supHide m:val="1"/>
              <m:ctrlPr>
                <w:rPr>
                  <w:rFonts w:ascii="Cambria Math" w:hAnsi="Cambria Math"/>
                  <w:sz w:val="24"/>
                  <w:szCs w:val="24"/>
                </w:rPr>
              </m:ctrlPr>
            </m:naryPr>
            <m:sub>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d>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r>
                <m:rPr>
                  <m:sty m:val="p"/>
                </m:rPr>
                <w:rPr>
                  <w:rFonts w:ascii="Cambria Math" w:hAnsi="Cambria Math"/>
                  <w:sz w:val="24"/>
                  <w:szCs w:val="24"/>
                </w:rPr>
                <m:t>log</m:t>
              </m:r>
              <m:ctrlPr>
                <w:rPr>
                  <w:rFonts w:ascii="Cambria Math" w:hAnsi="Cambria Math"/>
                  <w:sz w:val="24"/>
                  <w:szCs w:val="24"/>
                </w:rPr>
              </m:ctrlPr>
            </m:e>
          </m:nary>
          <m:sSub>
            <m:sSubPr>
              <m:ctrlPr>
                <w:rPr>
                  <w:rFonts w:ascii="Cambria Math" w:hAnsi="Cambria Math"/>
                  <w:sz w:val="24"/>
                  <w:szCs w:val="24"/>
                </w:rPr>
              </m:ctrlPr>
            </m:sSubPr>
            <m:e>
              <m:r>
                <m:rPr/>
                <w:rPr>
                  <w:rFonts w:ascii="Cambria Math" w:hAnsi="Cambria Math"/>
                  <w:sz w:val="24"/>
                  <w:szCs w:val="24"/>
                </w:rPr>
                <m:t>π</m:t>
              </m:r>
              <m:ctrlPr>
                <w:rPr>
                  <w:rFonts w:ascii="Cambria Math" w:hAnsi="Cambria Math"/>
                  <w:sz w:val="24"/>
                  <w:szCs w:val="24"/>
                </w:rPr>
              </m:ctrlPr>
            </m:e>
            <m:sub>
              <m:r>
                <m:rPr/>
                <w:rPr>
                  <w:rFonts w:ascii="Cambria Math" w:hAnsi="Cambria Math"/>
                  <w:sz w:val="24"/>
                  <w:szCs w:val="24"/>
                </w:rPr>
                <m:t>θ</m:t>
              </m:r>
              <m:ctrlPr>
                <w:rPr>
                  <w:rFonts w:ascii="Cambria Math" w:hAnsi="Cambria Math"/>
                  <w:sz w:val="24"/>
                  <w:szCs w:val="24"/>
                </w:rPr>
              </m:ctrlPr>
            </m:sub>
          </m:sSub>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d>
        </m:oMath>
      </m:oMathPara>
    </w:p>
    <w:p w14:paraId="08BCDE48">
      <w:pPr>
        <w:rPr>
          <w:sz w:val="24"/>
          <w:szCs w:val="24"/>
        </w:rPr>
      </w:pPr>
      <w:r>
        <w:rPr>
          <w:rFonts w:ascii="Times New Roman" w:hAnsi="Times New Roman" w:cs="Times New Roman" w:eastAsia="宋体"/>
          <w:sz w:val="24"/>
          <w:szCs w:val="24"/>
        </w:rPr>
        <w:t>令</w:t>
      </w:r>
      <m:oMath>
        <m:sSub>
          <m:sSubPr>
            <m:ctrlPr>
              <w:rPr>
                <w:rFonts w:ascii="Cambria Math" w:hAnsi="Cambria Math"/>
                <w:sz w:val="24"/>
                <w:szCs w:val="24"/>
              </w:rPr>
            </m:ctrlPr>
          </m:sSubPr>
          <m:e>
            <m:acc>
              <m:accPr>
                <m:chr m:val="̃"/>
                <m:ctrlPr>
                  <w:rPr>
                    <w:rFonts w:ascii="Cambria Math" w:hAnsi="Cambria Math"/>
                    <w:sz w:val="24"/>
                    <w:szCs w:val="24"/>
                  </w:rPr>
                </m:ctrlPr>
              </m:accPr>
              <m:e>
                <m:r>
                  <m:rPr/>
                  <w:rPr>
                    <w:rFonts w:ascii="Cambria Math" w:hAnsi="Cambria Math"/>
                    <w:sz w:val="24"/>
                    <w:szCs w:val="24"/>
                  </w:rPr>
                  <m:t>z</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r</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μ</m:t>
            </m:r>
            <m:ctrlPr>
              <w:rPr>
                <w:rFonts w:ascii="Cambria Math" w:hAnsi="Cambria Math"/>
                <w:sz w:val="24"/>
                <w:szCs w:val="24"/>
              </w:rPr>
            </m:ctrlPr>
          </m:e>
          <m:sub>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w:rPr>
                    <w:rFonts w:ascii="Cambria Math" w:hAnsi="Cambria Math"/>
                    <w:sz w:val="24"/>
                    <w:szCs w:val="24"/>
                  </w:rPr>
                  <m:t>r</m:t>
                </m:r>
                <m:ctrlPr>
                  <w:rPr>
                    <w:rFonts w:ascii="Cambria Math" w:hAnsi="Cambria Math"/>
                    <w:sz w:val="24"/>
                    <w:szCs w:val="24"/>
                  </w:rPr>
                </m:ctrlPr>
              </m:sub>
            </m:sSub>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ξ</m:t>
            </m:r>
            <m:ctrlPr>
              <w:rPr>
                <w:rFonts w:ascii="Cambria Math" w:hAnsi="Cambria Math"/>
                <w:sz w:val="24"/>
                <w:szCs w:val="24"/>
              </w:rPr>
            </m:ctrlPr>
          </m:e>
          <m:sub>
            <m:r>
              <m:rPr/>
              <w:rPr>
                <w:rFonts w:ascii="Cambria Math" w:hAnsi="Cambria Math"/>
                <w:sz w:val="24"/>
                <w:szCs w:val="24"/>
              </w:rPr>
              <m:t>r</m:t>
            </m:r>
            <m:ctrlPr>
              <w:rPr>
                <w:rFonts w:ascii="Cambria Math" w:hAnsi="Cambria Math"/>
                <w:sz w:val="24"/>
                <w:szCs w:val="24"/>
              </w:rPr>
            </m:ctrlPr>
          </m:sub>
        </m:sSub>
      </m:oMath>
      <w:r>
        <w:rPr>
          <w:rFonts w:ascii="Times New Roman" w:hAnsi="Times New Roman" w:cs="Times New Roman" w:eastAsia="宋体"/>
          <w:sz w:val="24"/>
          <w:szCs w:val="24"/>
        </w:rPr>
        <w:t>为增强后的旧类prototype，温度</w:t>
      </w:r>
      <m:oMath>
        <m:r>
          <m:rPr/>
          <w:rPr>
            <w:rFonts w:ascii="Cambria Math" w:hAnsi="Cambria Math"/>
            <w:sz w:val="24"/>
            <w:szCs w:val="24"/>
          </w:rPr>
          <m:t>Tₜₑₘₚ</m:t>
        </m:r>
        <m:r>
          <m:rPr>
            <m:sty m:val="p"/>
          </m:rPr>
          <w:rPr>
            <w:rFonts w:ascii="Cambria Math" w:hAnsi="Cambria Math"/>
            <w:sz w:val="24"/>
            <w:szCs w:val="24"/>
          </w:rPr>
          <m:t>=</m:t>
        </m:r>
        <m:r>
          <m:rPr/>
          <w:rPr>
            <w:rFonts w:ascii="Cambria Math" w:hAnsi="Cambria Math"/>
            <w:sz w:val="24"/>
            <w:szCs w:val="24"/>
          </w:rPr>
          <m:t>2</m:t>
        </m:r>
      </m:oMath>
      <w:r>
        <w:rPr>
          <w:rFonts w:ascii="Times New Roman" w:hAnsi="Times New Roman" w:cs="Times New Roman" w:eastAsia="宋体"/>
          <w:sz w:val="24"/>
          <w:szCs w:val="24"/>
        </w:rPr>
        <w:t>，prototype augmentation损失为：</w:t>
      </w:r>
    </w:p>
    <w:p w14:paraId="50A82967">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protoAug</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p</m:t>
                  </m:r>
                  <m:ctrlPr>
                    <w:rPr>
                      <w:rFonts w:ascii="Cambria Math" w:hAnsi="Cambria Math"/>
                      <w:sz w:val="24"/>
                      <w:szCs w:val="24"/>
                    </w:rPr>
                  </m:ctrlPr>
                </m:sub>
              </m:sSub>
              <m:ctrlPr>
                <w:rPr>
                  <w:rFonts w:ascii="Cambria Math" w:hAnsi="Cambria Math"/>
                  <w:sz w:val="24"/>
                  <w:szCs w:val="24"/>
                </w:rPr>
              </m:ctrlPr>
            </m:den>
          </m:f>
          <m:nary>
            <m:naryPr>
              <m:chr m:val="∑"/>
              <m:limLoc m:val="undOvr"/>
              <m:ctrlPr>
                <w:rPr>
                  <w:rFonts w:ascii="Cambria Math" w:hAnsi="Cambria Math"/>
                  <w:sz w:val="24"/>
                  <w:szCs w:val="24"/>
                </w:rPr>
              </m:ctrlPr>
            </m:naryPr>
            <m:sub>
              <m:r>
                <m:rPr/>
                <w:rPr>
                  <w:rFonts w:ascii="Cambria Math" w:hAnsi="Cambria Math"/>
                  <w:sz w:val="24"/>
                  <w:szCs w:val="24"/>
                </w:rPr>
                <m:t>r</m:t>
              </m:r>
              <m:r>
                <m:rPr>
                  <m:sty m:val="p"/>
                </m:rPr>
                <w:rPr>
                  <w:rFonts w:ascii="Cambria Math" w:hAnsi="Cambria Math"/>
                  <w:sz w:val="24"/>
                  <w:szCs w:val="24"/>
                </w:rPr>
                <m:t>=</m:t>
              </m:r>
              <m:r>
                <m:rPr/>
                <w:rPr>
                  <w:rFonts w:ascii="Cambria Math" w:hAnsi="Cambria Math"/>
                  <w:sz w:val="24"/>
                  <w:szCs w:val="24"/>
                </w:rPr>
                <m:t>1</m:t>
              </m:r>
              <m:ctrlPr>
                <w:rPr>
                  <w:rFonts w:ascii="Cambria Math" w:hAnsi="Cambria Math"/>
                  <w:sz w:val="24"/>
                  <w:szCs w:val="24"/>
                </w:rPr>
              </m:ctrlPr>
            </m:sub>
            <m:sup>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p</m:t>
                  </m:r>
                  <m:ctrlPr>
                    <w:rPr>
                      <w:rFonts w:ascii="Cambria Math" w:hAnsi="Cambria Math"/>
                      <w:sz w:val="24"/>
                      <w:szCs w:val="24"/>
                    </w:rPr>
                  </m:ctrlPr>
                </m:sub>
              </m:sSub>
              <m:ctrlPr>
                <w:rPr>
                  <w:rFonts w:ascii="Cambria Math" w:hAnsi="Cambria Math"/>
                  <w:sz w:val="24"/>
                  <w:szCs w:val="24"/>
                </w:rPr>
              </m:ctrlPr>
            </m:sup>
            <m:e>
              <m:r>
                <m:rPr>
                  <m:sty m:val="p"/>
                </m:rPr>
                <w:rPr>
                  <w:rFonts w:ascii="Cambria Math" w:hAnsi="Cambria Math"/>
                  <w:sz w:val="24"/>
                  <w:szCs w:val="24"/>
                </w:rPr>
                <m:t>log</m:t>
              </m:r>
              <m:ctrlPr>
                <w:rPr>
                  <w:rFonts w:ascii="Cambria Math" w:hAnsi="Cambria Math"/>
                  <w:sz w:val="24"/>
                  <w:szCs w:val="24"/>
                </w:rPr>
              </m:ctrlPr>
            </m:e>
          </m:nary>
          <m:r>
            <m:rPr/>
            <w:rPr>
              <w:rFonts w:ascii="Cambria Math" w:hAnsi="Cambria Math"/>
              <w:sz w:val="24"/>
              <w:szCs w:val="24"/>
            </w:rPr>
            <m:t>softmax</m:t>
          </m:r>
          <m:sSub>
            <m:sSubPr>
              <m:ctrlPr>
                <w:rPr>
                  <w:rFonts w:ascii="Cambria Math" w:hAnsi="Cambria Math"/>
                  <w:sz w:val="24"/>
                  <w:szCs w:val="24"/>
                </w:rPr>
              </m:ctrlPr>
            </m:sSubPr>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w:rPr>
                              <w:rFonts w:ascii="Cambria Math" w:hAnsi="Cambria Math"/>
                              <w:sz w:val="24"/>
                              <w:szCs w:val="24"/>
                            </w:rPr>
                            <m:t>g</m:t>
                          </m:r>
                          <m:ctrlPr>
                            <w:rPr>
                              <w:rFonts w:ascii="Cambria Math" w:hAnsi="Cambria Math"/>
                              <w:sz w:val="24"/>
                              <w:szCs w:val="24"/>
                            </w:rPr>
                          </m:ctrlPr>
                        </m:e>
                        <m:sub>
                          <m:r>
                            <m:rPr/>
                            <w:rPr>
                              <w:rFonts w:ascii="Cambria Math" w:hAnsi="Cambria Math"/>
                              <w:sz w:val="24"/>
                              <w:szCs w:val="24"/>
                            </w:rPr>
                            <m:t>θ</m:t>
                          </m:r>
                          <m:ctrlPr>
                            <w:rPr>
                              <w:rFonts w:ascii="Cambria Math" w:hAnsi="Cambria Math"/>
                              <w:sz w:val="24"/>
                              <w:szCs w:val="24"/>
                            </w:rPr>
                          </m:ctrlPr>
                        </m:sub>
                      </m:sSub>
                      <m:d>
                        <m:dPr>
                          <m:ctrlPr>
                            <w:rPr>
                              <w:rFonts w:ascii="Cambria Math" w:hAnsi="Cambria Math"/>
                              <w:sz w:val="24"/>
                              <w:szCs w:val="24"/>
                            </w:rPr>
                          </m:ctrlPr>
                        </m:dPr>
                        <m:e>
                          <m:sSub>
                            <m:sSubPr>
                              <m:ctrlPr>
                                <w:rPr>
                                  <w:rFonts w:ascii="Cambria Math" w:hAnsi="Cambria Math"/>
                                  <w:sz w:val="24"/>
                                  <w:szCs w:val="24"/>
                                </w:rPr>
                              </m:ctrlPr>
                            </m:sSubPr>
                            <m:e>
                              <m:acc>
                                <m:accPr>
                                  <m:chr m:val="̃"/>
                                  <m:ctrlPr>
                                    <w:rPr>
                                      <w:rFonts w:ascii="Cambria Math" w:hAnsi="Cambria Math"/>
                                      <w:sz w:val="24"/>
                                      <w:szCs w:val="24"/>
                                    </w:rPr>
                                  </m:ctrlPr>
                                </m:accPr>
                                <m:e>
                                  <m:r>
                                    <m:rPr/>
                                    <w:rPr>
                                      <w:rFonts w:ascii="Cambria Math" w:hAnsi="Cambria Math"/>
                                      <w:sz w:val="24"/>
                                      <w:szCs w:val="24"/>
                                    </w:rPr>
                                    <m:t>z</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r</m:t>
                              </m:r>
                              <m:ctrlPr>
                                <w:rPr>
                                  <w:rFonts w:ascii="Cambria Math" w:hAnsi="Cambria Math"/>
                                  <w:sz w:val="24"/>
                                  <w:szCs w:val="24"/>
                                </w:rPr>
                              </m:ctrlPr>
                            </m:sub>
                          </m:sSub>
                          <m:ctrlPr>
                            <w:rPr>
                              <w:rFonts w:ascii="Cambria Math" w:hAnsi="Cambria Math"/>
                              <w:sz w:val="24"/>
                              <w:szCs w:val="24"/>
                            </w:rPr>
                          </m:ctrlPr>
                        </m:e>
                      </m:d>
                      <m:ctrlPr>
                        <w:rPr>
                          <w:rFonts w:ascii="Cambria Math" w:hAnsi="Cambria Math"/>
                          <w:sz w:val="24"/>
                          <w:szCs w:val="24"/>
                        </w:rPr>
                      </m:ctrlPr>
                    </m:num>
                    <m:den>
                      <m:r>
                        <m:rPr/>
                        <w:rPr>
                          <w:rFonts w:ascii="Cambria Math" w:hAnsi="Cambria Math"/>
                          <w:sz w:val="24"/>
                          <w:szCs w:val="24"/>
                        </w:rPr>
                        <m:t>Tₜₑₘₚ</m:t>
                      </m:r>
                      <m:ctrlPr>
                        <w:rPr>
                          <w:rFonts w:ascii="Cambria Math" w:hAnsi="Cambria Math"/>
                          <w:sz w:val="24"/>
                          <w:szCs w:val="24"/>
                        </w:rPr>
                      </m:ctrlPr>
                    </m:den>
                  </m:f>
                  <m:ctrlPr>
                    <w:rPr>
                      <w:rFonts w:ascii="Cambria Math" w:hAnsi="Cambria Math"/>
                      <w:sz w:val="24"/>
                      <w:szCs w:val="24"/>
                    </w:rPr>
                  </m:ctrlPr>
                </m:e>
              </m:d>
              <m:ctrlPr>
                <w:rPr>
                  <w:rFonts w:ascii="Cambria Math" w:hAnsi="Cambria Math"/>
                  <w:sz w:val="24"/>
                  <w:szCs w:val="24"/>
                </w:rPr>
              </m:ctrlPr>
            </m:e>
            <m:sub>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w:rPr>
                      <w:rFonts w:ascii="Cambria Math" w:hAnsi="Cambria Math"/>
                      <w:sz w:val="24"/>
                      <w:szCs w:val="24"/>
                    </w:rPr>
                    <m:t>r</m:t>
                  </m:r>
                  <m:ctrlPr>
                    <w:rPr>
                      <w:rFonts w:ascii="Cambria Math" w:hAnsi="Cambria Math"/>
                      <w:sz w:val="24"/>
                      <w:szCs w:val="24"/>
                    </w:rPr>
                  </m:ctrlPr>
                </m:sub>
              </m:sSub>
              <m:ctrlPr>
                <w:rPr>
                  <w:rFonts w:ascii="Cambria Math" w:hAnsi="Cambria Math"/>
                  <w:sz w:val="24"/>
                  <w:szCs w:val="24"/>
                </w:rPr>
              </m:ctrlPr>
            </m:sub>
          </m:sSub>
        </m:oMath>
      </m:oMathPara>
    </w:p>
    <w:p w14:paraId="5E492590">
      <w:pPr>
        <w:rPr>
          <w:sz w:val="24"/>
          <w:szCs w:val="24"/>
          <w:lang w:eastAsia="zh-CN"/>
        </w:rPr>
      </w:pPr>
      <w:r>
        <w:rPr>
          <w:rFonts w:ascii="Times New Roman" w:hAnsi="Times New Roman" w:cs="Times New Roman" w:eastAsia="宋体"/>
          <w:sz w:val="24"/>
          <w:szCs w:val="24"/>
          <w:lang w:eastAsia="zh-CN"/>
        </w:rPr>
        <w:t>公开trainer对第</w:t>
      </w:r>
      <m:oMath>
        <m:r>
          <m:rPr>
            <m:sty m:val="p"/>
          </m:rPr>
          <w:rPr>
            <w:rFonts w:ascii="Cambria Math" w:hAnsi="Cambria Math"/>
            <w:sz w:val="24"/>
            <w:szCs w:val="24"/>
            <w:lang w:eastAsia="zh-CN"/>
          </w:rPr>
          <m:t>j</m:t>
        </m:r>
      </m:oMath>
      <w:r>
        <w:rPr>
          <w:rFonts w:ascii="Times New Roman" w:hAnsi="Times New Roman" w:cs="Times New Roman" w:eastAsia="宋体"/>
          <w:sz w:val="24"/>
          <w:szCs w:val="24"/>
          <w:lang w:eastAsia="zh-CN"/>
        </w:rPr>
        <w:t>组参数使用递减系数</w:t>
      </w:r>
      <m:oMath>
        <m:sSub>
          <m:sSubPr>
            <m:ctrlPr>
              <w:rPr>
                <w:rFonts w:ascii="Cambria Math" w:hAnsi="Cambria Math"/>
                <w:sz w:val="24"/>
                <w:szCs w:val="24"/>
              </w:rPr>
            </m:ctrlPr>
          </m:sSubPr>
          <m:e>
            <m:r>
              <m:rPr/>
              <w:rPr>
                <w:rFonts w:ascii="Cambria Math" w:hAnsi="Cambria Math"/>
                <w:sz w:val="24"/>
                <w:szCs w:val="24"/>
                <w:lang w:eastAsia="zh-CN"/>
              </w:rPr>
              <m:t>a</m:t>
            </m:r>
            <m:ctrlPr>
              <w:rPr>
                <w:rFonts w:ascii="Cambria Math" w:hAnsi="Cambria Math"/>
                <w:sz w:val="24"/>
                <w:szCs w:val="24"/>
              </w:rPr>
            </m:ctrlPr>
          </m:e>
          <m:sub>
            <m:r>
              <m:rPr>
                <m:sty m:val="p"/>
              </m:rPr>
              <w:rPr>
                <w:rFonts w:ascii="Cambria Math" w:hAnsi="Cambria Math"/>
                <w:sz w:val="24"/>
                <w:szCs w:val="24"/>
                <w:lang w:eastAsia="zh-CN"/>
              </w:rPr>
              <m:t>j</m:t>
            </m:r>
            <m:ctrlPr>
              <w:rPr>
                <w:rFonts w:ascii="Cambria Math" w:hAnsi="Cambria Math"/>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1</m:t>
        </m:r>
        <m:r>
          <m:rPr>
            <m:sty m:val="p"/>
          </m:rPr>
          <w:rPr>
            <w:rFonts w:ascii="Cambria Math" w:hAnsi="Cambria Math"/>
            <w:sz w:val="24"/>
            <w:szCs w:val="24"/>
            <w:lang w:eastAsia="zh-CN"/>
          </w:rPr>
          <m:t>−</m:t>
        </m:r>
        <m:d>
          <m:dPr>
            <m:ctrlPr>
              <w:rPr>
                <w:rFonts w:ascii="Cambria Math" w:hAnsi="Cambria Math"/>
                <w:sz w:val="24"/>
                <w:szCs w:val="24"/>
              </w:rPr>
            </m:ctrlPr>
          </m:dPr>
          <m:e>
            <m:r>
              <m:rPr>
                <m:sty m:val="p"/>
              </m:rPr>
              <w:rPr>
                <w:rFonts w:ascii="Cambria Math" w:hAnsi="Cambria Math"/>
                <w:sz w:val="24"/>
                <w:szCs w:val="24"/>
                <w:lang w:eastAsia="zh-CN"/>
              </w:rPr>
              <m:t>j−</m:t>
            </m:r>
            <m:r>
              <m:rPr/>
              <w:rPr>
                <w:rFonts w:ascii="Cambria Math" w:hAnsi="Cambria Math"/>
                <w:sz w:val="24"/>
                <w:szCs w:val="24"/>
                <w:lang w:eastAsia="zh-CN"/>
              </w:rPr>
              <m:t>1</m:t>
            </m:r>
            <m:ctrlPr>
              <w:rPr>
                <w:rFonts w:ascii="Cambria Math" w:hAnsi="Cambria Math"/>
                <w:sz w:val="24"/>
                <w:szCs w:val="24"/>
              </w:rPr>
            </m:ctrlPr>
          </m:e>
        </m:d>
        <m:r>
          <m:rPr>
            <m:sty m:val="p"/>
          </m:rPr>
          <w:rPr>
            <w:rFonts w:ascii="Cambria Math" w:hAnsi="Cambria Math"/>
            <w:sz w:val="24"/>
            <w:szCs w:val="24"/>
            <w:lang w:eastAsia="zh-CN"/>
          </w:rPr>
          <m:t>/</m:t>
        </m:r>
        <m:r>
          <m:rPr/>
          <w:rPr>
            <w:rFonts w:ascii="Cambria Math" w:hAnsi="Cambria Math"/>
            <w:sz w:val="24"/>
            <w:szCs w:val="24"/>
            <w:lang w:eastAsia="zh-CN"/>
          </w:rPr>
          <m:t>J</m:t>
        </m:r>
      </m:oMath>
      <w:r>
        <w:rPr>
          <w:rFonts w:ascii="Times New Roman" w:hAnsi="Times New Roman" w:cs="Times New Roman" w:eastAsia="宋体"/>
          <w:sz w:val="24"/>
          <w:szCs w:val="24"/>
          <w:lang w:eastAsia="zh-CN"/>
        </w:rPr>
        <w:t>，分层正则为：</w:t>
      </w:r>
    </w:p>
    <w:p w14:paraId="3732FAA7">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w:rPr>
                  <w:rFonts w:ascii="Cambria Math" w:hAnsi="Cambria Math"/>
                  <w:sz w:val="24"/>
                  <w:szCs w:val="24"/>
                </w:rPr>
                <m:t>HR</m:t>
              </m:r>
              <m:ctrlPr>
                <w:rPr>
                  <w:rFonts w:ascii="Cambria Math" w:hAnsi="Cambria Math"/>
                  <w:sz w:val="24"/>
                  <w:szCs w:val="24"/>
                </w:rPr>
              </m:ctrlPr>
            </m:sub>
          </m:sSub>
          <m:r>
            <m:rPr>
              <m:sty m:val="p"/>
            </m:rPr>
            <w:rPr>
              <w:rFonts w:ascii="Cambria Math" w:hAnsi="Cambria Math"/>
              <w:sz w:val="24"/>
              <w:szCs w:val="24"/>
            </w:rPr>
            <m:t>=</m:t>
          </m:r>
          <m:nary>
            <m:naryPr>
              <m:chr m:val="∑"/>
              <m:limLoc m:val="undOvr"/>
              <m:ctrlPr>
                <w:rPr>
                  <w:rFonts w:ascii="Cambria Math" w:hAnsi="Cambria Math"/>
                  <w:sz w:val="24"/>
                  <w:szCs w:val="24"/>
                </w:rPr>
              </m:ctrlPr>
            </m:naryPr>
            <m:sub>
              <m:r>
                <m:rPr>
                  <m:sty m:val="p"/>
                </m:rPr>
                <w:rPr>
                  <w:rFonts w:ascii="Cambria Math" w:hAnsi="Cambria Math"/>
                  <w:sz w:val="24"/>
                  <w:szCs w:val="24"/>
                </w:rPr>
                <m:t>j=</m:t>
              </m:r>
              <m:r>
                <m:rPr/>
                <w:rPr>
                  <w:rFonts w:ascii="Cambria Math" w:hAnsi="Cambria Math"/>
                  <w:sz w:val="24"/>
                  <w:szCs w:val="24"/>
                </w:rPr>
                <m:t>1</m:t>
              </m:r>
              <m:ctrlPr>
                <w:rPr>
                  <w:rFonts w:ascii="Cambria Math" w:hAnsi="Cambria Math"/>
                  <w:sz w:val="24"/>
                  <w:szCs w:val="24"/>
                </w:rPr>
              </m:ctrlPr>
            </m:sub>
            <m:sup>
              <m:r>
                <m:rPr/>
                <w:rPr>
                  <w:rFonts w:ascii="Cambria Math" w:hAnsi="Cambria Math"/>
                  <w:sz w:val="24"/>
                  <w:szCs w:val="24"/>
                </w:rPr>
                <m:t>J</m:t>
              </m:r>
              <m:ctrlPr>
                <w:rPr>
                  <w:rFonts w:ascii="Cambria Math" w:hAnsi="Cambria Math"/>
                  <w:sz w:val="24"/>
                  <w:szCs w:val="24"/>
                </w:rPr>
              </m:ctrlPr>
            </m:sup>
            <m:e>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m:sty m:val="p"/>
                    </m:rPr>
                    <w:rPr>
                      <w:rFonts w:ascii="Cambria Math" w:hAnsi="Cambria Math"/>
                      <w:sz w:val="24"/>
                      <w:szCs w:val="24"/>
                    </w:rPr>
                    <m:t>j</m:t>
                  </m:r>
                  <m:ctrlPr>
                    <w:rPr>
                      <w:rFonts w:ascii="Cambria Math" w:hAnsi="Cambria Math"/>
                      <w:sz w:val="24"/>
                      <w:szCs w:val="24"/>
                    </w:rPr>
                  </m:ctrlPr>
                </m:sub>
              </m:sSub>
              <m:ctrlPr>
                <w:rPr>
                  <w:rFonts w:ascii="Cambria Math" w:hAnsi="Cambria Math"/>
                  <w:sz w:val="24"/>
                  <w:szCs w:val="24"/>
                </w:rPr>
              </m:ctrlPr>
            </m:e>
          </m:nary>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θ</m:t>
              </m:r>
              <m:ctrlPr>
                <w:rPr>
                  <w:rFonts w:ascii="Cambria Math" w:hAnsi="Cambria Math"/>
                  <w:sz w:val="24"/>
                  <w:szCs w:val="24"/>
                </w:rPr>
              </m:ctrlPr>
            </m:e>
            <m:sub>
              <m:r>
                <m:rPr>
                  <m:sty m:val="p"/>
                </m:rPr>
                <w:rPr>
                  <w:rFonts w:ascii="Cambria Math" w:hAnsi="Cambria Math"/>
                  <w:sz w:val="24"/>
                  <w:szCs w:val="24"/>
                </w:rPr>
                <m:t>j</m:t>
              </m:r>
              <m:ctrlPr>
                <w:rPr>
                  <w:rFonts w:ascii="Cambria Math" w:hAnsi="Cambria Math"/>
                  <w:sz w:val="24"/>
                  <w:szCs w:val="24"/>
                </w:rPr>
              </m:ctrlPr>
            </m:sub>
          </m:sSub>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θ</m:t>
              </m:r>
              <m:ctrlPr>
                <w:rPr>
                  <w:rFonts w:ascii="Cambria Math" w:hAnsi="Cambria Math"/>
                  <w:sz w:val="24"/>
                  <w:szCs w:val="24"/>
                </w:rPr>
              </m:ctrlPr>
            </m:e>
            <m:sub>
              <m:r>
                <m:rPr>
                  <m:sty m:val="p"/>
                </m:rPr>
                <w:rPr>
                  <w:rFonts w:ascii="Cambria Math" w:hAnsi="Cambria Math"/>
                  <w:sz w:val="24"/>
                  <w:szCs w:val="24"/>
                </w:rPr>
                <m:t>j</m:t>
              </m:r>
              <m:ctrlPr>
                <w:rPr>
                  <w:rFonts w:ascii="Cambria Math" w:hAnsi="Cambria Math"/>
                  <w:sz w:val="24"/>
                  <w:szCs w:val="24"/>
                </w:rPr>
              </m:ctrlPr>
            </m:sub>
            <m:sup>
              <m:r>
                <m:rPr>
                  <m:sty m:val="p"/>
                </m:rPr>
                <w:rPr>
                  <w:rFonts w:ascii="Cambria Math" w:hAnsi="Cambria Math"/>
                  <w:sz w:val="24"/>
                  <w:szCs w:val="24"/>
                </w:rPr>
                <m:t>∗</m:t>
              </m:r>
              <m:ctrlPr>
                <w:rPr>
                  <w:rFonts w:ascii="Cambria Math" w:hAnsi="Cambria Math"/>
                  <w:sz w:val="24"/>
                  <w:szCs w:val="24"/>
                </w:rPr>
              </m:ctrlPr>
            </m:sup>
          </m:sSubSup>
          <m:sSub>
            <m:sSubPr>
              <m:ctrlPr>
                <w:rPr>
                  <w:rFonts w:ascii="Cambria Math" w:hAnsi="Cambria Math"/>
                  <w:sz w:val="24"/>
                  <w:szCs w:val="24"/>
                </w:rPr>
              </m:ctrlPr>
            </m:sSubPr>
            <m:e>
              <m:r>
                <m:rPr>
                  <m:sty m:val="p"/>
                </m:rPr>
                <w:rPr>
                  <w:rFonts w:ascii="Cambria Math" w:hAnsi="Cambria Math"/>
                  <w:sz w:val="24"/>
                  <w:szCs w:val="24"/>
                </w:rPr>
                <m:t>∥</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oMath>
      </m:oMathPara>
    </w:p>
    <w:p w14:paraId="39C69D61">
      <w:pPr>
        <w:rPr>
          <w:sz w:val="24"/>
          <w:szCs w:val="24"/>
        </w:rPr>
      </w:pPr>
      <w:r>
        <w:rPr>
          <w:rFonts w:ascii="Times New Roman" w:hAnsi="Times New Roman" w:cs="Times New Roman" w:eastAsia="宋体"/>
          <w:sz w:val="24"/>
          <w:szCs w:val="24"/>
        </w:rPr>
        <w:t>实际执行总损失为：</w:t>
      </w:r>
    </w:p>
    <w:p w14:paraId="13905B5F">
      <w:pPr>
        <w:pStyle w:val="19"/>
        <w:rPr>
          <w:sz w:val="24"/>
          <w:szCs w:val="24"/>
        </w:rPr>
      </w:pPr>
      <m:oMathPara>
        <m:oMathParaPr>
          <m:jc m:val="center"/>
        </m:oMathParaP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MoPC-HR</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CE,new</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protoAug</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sz w:val="24"/>
                  <w:szCs w:val="24"/>
                </w:rPr>
                <m:t>HR</m:t>
              </m:r>
              <m:ctrlPr>
                <w:rPr>
                  <w:rFonts w:ascii="Cambria Math" w:hAnsi="Cambria Math"/>
                  <w:sz w:val="24"/>
                  <w:szCs w:val="24"/>
                </w:rPr>
              </m:ctrlPr>
            </m:sub>
          </m:sSub>
        </m:oMath>
      </m:oMathPara>
    </w:p>
    <w:p w14:paraId="240E09C7">
      <w:pPr>
        <w:rPr>
          <w:sz w:val="24"/>
          <w:szCs w:val="24"/>
        </w:rPr>
      </w:pPr>
      <w:r>
        <w:rPr>
          <w:rFonts w:ascii="Times New Roman" w:hAnsi="Times New Roman" w:cs="Times New Roman" w:eastAsia="宋体"/>
          <w:sz w:val="24"/>
          <w:szCs w:val="24"/>
          <w:lang w:eastAsia="zh-CN"/>
        </w:rPr>
        <w:t>公开代码还计算KD用于日志，但KD不进入总loss。</w:t>
      </w:r>
      <w:r>
        <w:rPr>
          <w:rFonts w:ascii="Times New Roman" w:hAnsi="Times New Roman" w:cs="Times New Roman" w:eastAsia="宋体"/>
          <w:sz w:val="24"/>
          <w:szCs w:val="24"/>
        </w:rPr>
        <w:t>训练后prototype校正为：</w:t>
      </w:r>
    </w:p>
    <w:p w14:paraId="4999EEF5">
      <w:pPr>
        <w:pStyle w:val="19"/>
        <w:rPr>
          <w:sz w:val="24"/>
          <w:szCs w:val="24"/>
        </w:rPr>
      </w:pPr>
      <m:oMathPara>
        <m:oMathParaPr>
          <m:jc m:val="center"/>
        </m:oMathParaPr>
        <m:oMath>
          <m:sSub>
            <m:sSubPr>
              <m:ctrlPr>
                <w:rPr>
                  <w:rFonts w:ascii="Cambria Math" w:hAnsi="Cambria Math"/>
                  <w:sz w:val="24"/>
                  <w:szCs w:val="24"/>
                </w:rPr>
              </m:ctrlPr>
            </m:sSubPr>
            <m:e>
              <m:acc>
                <m:accPr>
                  <m:chr m:val="̃"/>
                  <m:ctrlPr>
                    <w:rPr>
                      <w:rFonts w:ascii="Cambria Math" w:hAnsi="Cambria Math"/>
                      <w:sz w:val="24"/>
                      <w:szCs w:val="24"/>
                    </w:rPr>
                  </m:ctrlPr>
                </m:accPr>
                <m:e>
                  <m:r>
                    <m:rPr/>
                    <w:rPr>
                      <w:rFonts w:ascii="Cambria Math" w:hAnsi="Cambria Math"/>
                      <w:sz w:val="24"/>
                      <w:szCs w:val="24"/>
                    </w:rPr>
                    <m:t>P</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0.97</m:t>
          </m:r>
          <m:sSub>
            <m:sSubPr>
              <m:ctrlPr>
                <w:rPr>
                  <w:rFonts w:ascii="Cambria Math" w:hAnsi="Cambria Math"/>
                  <w:sz w:val="24"/>
                  <w:szCs w:val="24"/>
                </w:rPr>
              </m:ctrlPr>
            </m:sSub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0.03softmax</m:t>
          </m:r>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sSup>
                <m:sSupPr>
                  <m:ctrlPr>
                    <w:rPr>
                      <w:rFonts w:ascii="Cambria Math" w:hAnsi="Cambria Math"/>
                      <w:sz w:val="24"/>
                      <w:szCs w:val="24"/>
                    </w:rPr>
                  </m:ctrlPr>
                </m:sSupPr>
                <m:e>
                  <m:d>
                    <m:dPr>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up>
                          <m:r>
                            <m:rPr>
                              <m:sty m:val="p"/>
                            </m:rPr>
                            <w:rPr>
                              <w:rFonts w:ascii="Cambria Math" w:hAnsi="Cambria Math"/>
                              <w:sz w:val="24"/>
                              <w:szCs w:val="24"/>
                            </w:rPr>
                            <m:t>∗</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ctrlPr>
                <w:rPr>
                  <w:rFonts w:ascii="Cambria Math" w:hAnsi="Cambria Math"/>
                  <w:sz w:val="24"/>
                  <w:szCs w:val="24"/>
                </w:rPr>
              </m:ctrlPr>
            </m:e>
          </m:d>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up>
                  <m:r>
                    <m:rPr>
                      <m:sty m:val="p"/>
                    </m:rPr>
                    <w:rPr>
                      <w:rFonts w:ascii="Cambria Math" w:hAnsi="Cambria Math"/>
                      <w:sz w:val="24"/>
                      <w:szCs w:val="24"/>
                    </w:rPr>
                    <m:t>∗</m:t>
                  </m:r>
                  <m:ctrlPr>
                    <w:rPr>
                      <w:rFonts w:ascii="Cambria Math" w:hAnsi="Cambria Math"/>
                      <w:sz w:val="24"/>
                      <w:szCs w:val="24"/>
                    </w:rPr>
                  </m:ctrlPr>
                </m:sup>
              </m:sSubSup>
              <m:ctrlPr>
                <w:rPr>
                  <w:rFonts w:ascii="Cambria Math" w:hAnsi="Cambria Math"/>
                  <w:sz w:val="24"/>
                  <w:szCs w:val="24"/>
                </w:rPr>
              </m:ctrlPr>
            </m:e>
          </m:d>
        </m:oMath>
      </m:oMathPara>
    </w:p>
    <w:p w14:paraId="31711AC6">
      <w:pPr>
        <w:rPr>
          <w:sz w:val="24"/>
          <w:szCs w:val="24"/>
          <w:lang w:eastAsia="zh-CN"/>
        </w:rPr>
      </w:pPr>
      <w:r>
        <w:rPr>
          <w:rFonts w:ascii="Times New Roman" w:hAnsi="Times New Roman" w:cs="Times New Roman" w:eastAsia="宋体"/>
          <w:b/>
          <w:bCs/>
          <w:sz w:val="24"/>
          <w:szCs w:val="24"/>
        </w:rPr>
        <w:t>执行特点：</w:t>
      </w:r>
      <w:r>
        <w:rPr>
          <w:rFonts w:ascii="Times New Roman" w:hAnsi="Times New Roman" w:cs="Times New Roman" w:eastAsia="宋体"/>
          <w:sz w:val="24"/>
          <w:szCs w:val="24"/>
        </w:rPr>
        <w:t xml:space="preserve"> 20个epoch、batch size 16、SGD学习率0.01。正式CVS query仍使用当前模型的全注册类classifier logits，而不是校正prototype。</w:t>
      </w:r>
      <w:r>
        <w:rPr>
          <w:rFonts w:ascii="Times New Roman" w:hAnsi="Times New Roman" w:cs="Times New Roman" w:eastAsia="宋体"/>
          <w:sz w:val="24"/>
          <w:szCs w:val="24"/>
          <w:lang w:eastAsia="zh-CN"/>
        </w:rPr>
        <w:t>该方法新类可塑性强于CSIL，但完整backbone更新会放大旧类遗忘。</w:t>
      </w:r>
    </w:p>
    <w:bookmarkEnd w:id="9"/>
    <w:p w14:paraId="5B1CFBBD">
      <w:pPr>
        <w:pStyle w:val="4"/>
        <w:rPr>
          <w:sz w:val="28"/>
          <w:szCs w:val="28"/>
        </w:rPr>
      </w:pPr>
      <w:bookmarkStart w:id="10" w:name="X5001bd00c1e45a019c9ebc60a72c3cd7b05aeed"/>
      <w:r>
        <w:rPr>
          <w:rFonts w:ascii="Times New Roman" w:hAnsi="Times New Roman" w:eastAsia="宋体" w:cs="Times New Roman"/>
          <w:sz w:val="28"/>
          <w:szCs w:val="28"/>
        </w:rPr>
        <w:t>4.4CSIL与MoPC-HR机制对比</w:t>
      </w:r>
    </w:p>
    <w:tbl>
      <w:tblPr>
        <w:tblW w:w="0" w:type="auto"/>
        <w:tblInd w:w="0" w:type="dxa"/>
        <w:tblLayout w:type="autofit"/>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746"/>
        <w:gridCol w:w="3598"/>
        <w:gridCol w:w="4196"/>
      </w:tblGrid>
      <w:tr w14:paraId="5D178717">
        <w:tblPrEx>
          <w:tblCellMar>
            <w:top w:w="0" w:type="dxa"/>
            <w:left w:w="108" w:type="dxa"/>
            <w:bottom w:w="0" w:type="dxa"/>
            <w:right w:w="108" w:type="dxa"/>
          </w:tblCellMar>
        </w:tblPrEx>
        <w:trPr>
          <w:cantSplit/>
          <w:tblHeader/>
        </w:trPr>
        <w:tc>
          <w:tcPr>
            <w:tcW w:w="0" w:type="auto"/>
            <w:tcMar>
              <w:top w:w="70" w:type="dxa"/>
              <w:left w:w="90" w:type="dxa"/>
              <w:bottom w:w="70" w:type="dxa"/>
              <w:right w:w="90" w:type="dxa"/>
            </w:tcMar>
            <w:shd w:val="clear" w:color="auto" w:fill="D9E2F3"/>
            <w:vAlign w:val="center"/>
          </w:tcPr>
          <w:p w14:paraId="01F26B63">
            <w:pPr>
              <w:spacing w:after="0" w:line="240" w:lineRule="auto"/>
              <w:rPr>
                <w:sz w:val="24"/>
                <w:szCs w:val="24"/>
              </w:rPr>
              <w:jc w:val="center"/>
            </w:pPr>
            <w:r>
              <w:rPr>
                <w:rFonts w:ascii="Times New Roman" w:hAnsi="Times New Roman" w:cs="Times New Roman" w:eastAsia="宋体"/>
                <w:b/>
                <w:bCs/>
                <w:sz w:val="20"/>
                <w:szCs w:val="20"/>
                <w:color w:val="1F4E79"/>
              </w:rPr>
              <w:t>比较维度</w:t>
            </w:r>
          </w:p>
        </w:tc>
        <w:tc>
          <w:tcPr>
            <w:tcW w:w="0" w:type="auto"/>
            <w:tcMar>
              <w:top w:w="70" w:type="dxa"/>
              <w:left w:w="90" w:type="dxa"/>
              <w:bottom w:w="70" w:type="dxa"/>
              <w:right w:w="90" w:type="dxa"/>
            </w:tcMar>
            <w:shd w:val="clear" w:color="auto" w:fill="D9E2F3"/>
            <w:vAlign w:val="center"/>
          </w:tcPr>
          <w:p w14:paraId="4C0E73C1">
            <w:pPr>
              <w:spacing w:after="0" w:line="240" w:lineRule="auto"/>
              <w:rPr>
                <w:sz w:val="24"/>
                <w:szCs w:val="24"/>
              </w:rPr>
              <w:jc w:val="center"/>
            </w:pPr>
            <w:r>
              <w:rPr>
                <w:rFonts w:ascii="Times New Roman" w:hAnsi="Times New Roman" w:cs="Times New Roman" w:eastAsia="宋体"/>
                <w:b/>
                <w:bCs/>
                <w:sz w:val="20"/>
                <w:szCs w:val="20"/>
                <w:color w:val="1F4E79"/>
              </w:rPr>
              <w:t>CSIL</w:t>
            </w:r>
          </w:p>
        </w:tc>
        <w:tc>
          <w:tcPr>
            <w:tcW w:w="0" w:type="auto"/>
            <w:tcMar>
              <w:top w:w="70" w:type="dxa"/>
              <w:left w:w="90" w:type="dxa"/>
              <w:bottom w:w="70" w:type="dxa"/>
              <w:right w:w="90" w:type="dxa"/>
            </w:tcMar>
            <w:shd w:val="clear" w:color="auto" w:fill="D9E2F3"/>
            <w:vAlign w:val="center"/>
          </w:tcPr>
          <w:p w14:paraId="617B9532">
            <w:pPr>
              <w:spacing w:after="0" w:line="240" w:lineRule="auto"/>
              <w:rPr>
                <w:sz w:val="24"/>
                <w:szCs w:val="24"/>
              </w:rPr>
              <w:jc w:val="center"/>
            </w:pPr>
            <w:r>
              <w:rPr>
                <w:rFonts w:ascii="Times New Roman" w:hAnsi="Times New Roman" w:cs="Times New Roman" w:eastAsia="宋体"/>
                <w:b/>
                <w:bCs/>
                <w:sz w:val="20"/>
                <w:szCs w:val="20"/>
                <w:color w:val="1F4E79"/>
              </w:rPr>
              <w:t>MoPC-HR</w:t>
            </w:r>
          </w:p>
        </w:tc>
      </w:tr>
      <w:tr w14:paraId="28EBA8E3">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6AA654B8">
            <w:pPr>
              <w:spacing w:after="0" w:line="240" w:lineRule="auto"/>
              <w:rPr>
                <w:sz w:val="24"/>
                <w:szCs w:val="24"/>
              </w:rPr>
            </w:pPr>
            <w:r>
              <w:rPr>
                <w:rFonts w:ascii="Times New Roman" w:hAnsi="Times New Roman" w:cs="Times New Roman" w:eastAsia="宋体"/>
                <w:sz w:val="20"/>
                <w:szCs w:val="20"/>
              </w:rPr>
              <w:t>主要方法类别</w:t>
            </w:r>
          </w:p>
        </w:tc>
        <w:tc>
          <w:tcPr>
            <w:tcW w:w="0" w:type="auto"/>
            <w:tcMar>
              <w:top w:w="70" w:type="dxa"/>
              <w:left w:w="90" w:type="dxa"/>
              <w:bottom w:w="70" w:type="dxa"/>
              <w:right w:w="90" w:type="dxa"/>
            </w:tcMar>
            <w:shd w:val="clear" w:color="auto" w:fill="F7F9FC"/>
            <w:vAlign w:val="center"/>
          </w:tcPr>
          <w:p w14:paraId="0A0D0F1B">
            <w:pPr>
              <w:spacing w:after="0" w:line="240" w:lineRule="auto"/>
              <w:rPr>
                <w:sz w:val="24"/>
                <w:szCs w:val="24"/>
              </w:rPr>
            </w:pPr>
            <w:r>
              <w:rPr>
                <w:rFonts w:ascii="Times New Roman" w:hAnsi="Times New Roman" w:cs="Times New Roman" w:eastAsia="宋体"/>
                <w:sz w:val="20"/>
                <w:szCs w:val="20"/>
              </w:rPr>
              <w:t>结构扩展与通道隔离</w:t>
            </w:r>
          </w:p>
        </w:tc>
        <w:tc>
          <w:tcPr>
            <w:tcW w:w="0" w:type="auto"/>
            <w:tcMar>
              <w:top w:w="70" w:type="dxa"/>
              <w:left w:w="90" w:type="dxa"/>
              <w:bottom w:w="70" w:type="dxa"/>
              <w:right w:w="90" w:type="dxa"/>
            </w:tcMar>
            <w:shd w:val="clear" w:color="auto" w:fill="F7F9FC"/>
            <w:vAlign w:val="center"/>
          </w:tcPr>
          <w:p w14:paraId="320946BE">
            <w:pPr>
              <w:spacing w:after="0" w:line="240" w:lineRule="auto"/>
              <w:rPr>
                <w:sz w:val="24"/>
                <w:szCs w:val="24"/>
              </w:rPr>
            </w:pPr>
            <w:r>
              <w:rPr>
                <w:rFonts w:ascii="Times New Roman" w:hAnsi="Times New Roman" w:cs="Times New Roman" w:eastAsia="宋体"/>
                <w:sz w:val="20"/>
                <w:szCs w:val="20"/>
              </w:rPr>
              <w:t>prototype校正与分层正则</w:t>
            </w:r>
          </w:p>
        </w:tc>
      </w:tr>
      <w:tr w14:paraId="5C7B57EA">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73BAD957">
            <w:pPr>
              <w:spacing w:after="0" w:line="240" w:lineRule="auto"/>
              <w:rPr>
                <w:sz w:val="24"/>
                <w:szCs w:val="24"/>
              </w:rPr>
            </w:pPr>
            <w:r>
              <w:rPr>
                <w:rFonts w:ascii="Times New Roman" w:hAnsi="Times New Roman" w:cs="Times New Roman" w:eastAsia="宋体"/>
                <w:sz w:val="20"/>
                <w:szCs w:val="20"/>
              </w:rPr>
              <w:t>历史原始样本</w:t>
            </w:r>
          </w:p>
        </w:tc>
        <w:tc>
          <w:tcPr>
            <w:tcW w:w="0" w:type="auto"/>
            <w:tcMar>
              <w:top w:w="70" w:type="dxa"/>
              <w:left w:w="90" w:type="dxa"/>
              <w:bottom w:w="70" w:type="dxa"/>
              <w:right w:w="90" w:type="dxa"/>
            </w:tcMar>
            <w:shd w:val="clear" w:color="auto" w:fill="FFFFFF"/>
            <w:vAlign w:val="center"/>
          </w:tcPr>
          <w:p w14:paraId="6230C661">
            <w:pPr>
              <w:spacing w:after="0" w:line="240" w:lineRule="auto"/>
              <w:rPr>
                <w:sz w:val="24"/>
                <w:szCs w:val="24"/>
              </w:rPr>
            </w:pPr>
            <w:r>
              <w:rPr>
                <w:rFonts w:ascii="Times New Roman" w:hAnsi="Times New Roman" w:cs="Times New Roman" w:eastAsia="宋体"/>
                <w:sz w:val="20"/>
                <w:szCs w:val="20"/>
              </w:rPr>
              <w:t>不保存</w:t>
            </w:r>
          </w:p>
        </w:tc>
        <w:tc>
          <w:tcPr>
            <w:tcW w:w="0" w:type="auto"/>
            <w:tcMar>
              <w:top w:w="70" w:type="dxa"/>
              <w:left w:w="90" w:type="dxa"/>
              <w:bottom w:w="70" w:type="dxa"/>
              <w:right w:w="90" w:type="dxa"/>
            </w:tcMar>
            <w:shd w:val="clear" w:color="auto" w:fill="FFFFFF"/>
            <w:vAlign w:val="center"/>
          </w:tcPr>
          <w:p w14:paraId="0437671C">
            <w:pPr>
              <w:spacing w:after="0" w:line="240" w:lineRule="auto"/>
              <w:rPr>
                <w:sz w:val="24"/>
                <w:szCs w:val="24"/>
              </w:rPr>
            </w:pPr>
            <w:r>
              <w:rPr>
                <w:rFonts w:ascii="Times New Roman" w:hAnsi="Times New Roman" w:cs="Times New Roman" w:eastAsia="宋体"/>
                <w:sz w:val="20"/>
                <w:szCs w:val="20"/>
              </w:rPr>
              <w:t>不保存</w:t>
            </w:r>
          </w:p>
        </w:tc>
      </w:tr>
      <w:tr w14:paraId="3925A204">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02E89570">
            <w:pPr>
              <w:spacing w:after="0" w:line="240" w:lineRule="auto"/>
              <w:rPr>
                <w:sz w:val="24"/>
                <w:szCs w:val="24"/>
                <w:lang w:eastAsia="zh-CN"/>
              </w:rPr>
            </w:pPr>
            <w:r>
              <w:rPr>
                <w:rFonts w:ascii="Times New Roman" w:hAnsi="Times New Roman" w:cs="Times New Roman" w:eastAsia="宋体"/>
                <w:sz w:val="20"/>
                <w:szCs w:val="20"/>
                <w:lang w:eastAsia="zh-CN"/>
              </w:rPr>
              <w:t>Phase2真实训练样本</w:t>
            </w:r>
          </w:p>
        </w:tc>
        <w:tc>
          <w:tcPr>
            <w:tcW w:w="0" w:type="auto"/>
            <w:tcMar>
              <w:top w:w="70" w:type="dxa"/>
              <w:left w:w="90" w:type="dxa"/>
              <w:bottom w:w="70" w:type="dxa"/>
              <w:right w:w="90" w:type="dxa"/>
            </w:tcMar>
            <w:shd w:val="clear" w:color="auto" w:fill="F7F9FC"/>
            <w:vAlign w:val="center"/>
          </w:tcPr>
          <w:p w14:paraId="2FB98C9B">
            <w:pPr>
              <w:spacing w:after="0" w:line="240" w:lineRule="auto"/>
              <w:rPr>
                <w:sz w:val="24"/>
                <w:szCs w:val="24"/>
              </w:rPr>
            </w:pPr>
            <w:r>
              <w:rPr>
                <w:rFonts w:ascii="Times New Roman" w:hAnsi="Times New Roman" w:cs="Times New Roman" w:eastAsia="宋体"/>
                <w:sz w:val="20"/>
                <w:szCs w:val="20"/>
              </w:rPr>
              <w:t>target-new support</w:t>
            </w:r>
          </w:p>
        </w:tc>
        <w:tc>
          <w:tcPr>
            <w:tcW w:w="0" w:type="auto"/>
            <w:tcMar>
              <w:top w:w="70" w:type="dxa"/>
              <w:left w:w="90" w:type="dxa"/>
              <w:bottom w:w="70" w:type="dxa"/>
              <w:right w:w="90" w:type="dxa"/>
            </w:tcMar>
            <w:shd w:val="clear" w:color="auto" w:fill="F7F9FC"/>
            <w:vAlign w:val="center"/>
          </w:tcPr>
          <w:p w14:paraId="7C53E282">
            <w:pPr>
              <w:spacing w:after="0" w:line="240" w:lineRule="auto"/>
              <w:rPr>
                <w:sz w:val="24"/>
                <w:szCs w:val="24"/>
              </w:rPr>
            </w:pPr>
            <w:r>
              <w:rPr>
                <w:rFonts w:ascii="Times New Roman" w:hAnsi="Times New Roman" w:cs="Times New Roman" w:eastAsia="宋体"/>
                <w:sz w:val="20"/>
                <w:szCs w:val="20"/>
              </w:rPr>
              <w:t>target-new support＋旧prototype伪特征</w:t>
            </w:r>
          </w:p>
        </w:tc>
      </w:tr>
      <w:tr w14:paraId="78C1F582">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73C558FA">
            <w:pPr>
              <w:spacing w:after="0" w:line="240" w:lineRule="auto"/>
              <w:rPr>
                <w:sz w:val="24"/>
                <w:szCs w:val="24"/>
              </w:rPr>
            </w:pPr>
            <w:r>
              <w:rPr>
                <w:rFonts w:ascii="Times New Roman" w:hAnsi="Times New Roman" w:cs="Times New Roman" w:eastAsia="宋体"/>
                <w:sz w:val="20"/>
                <w:szCs w:val="20"/>
              </w:rPr>
              <w:t>保留的历史状态</w:t>
            </w:r>
          </w:p>
        </w:tc>
        <w:tc>
          <w:tcPr>
            <w:tcW w:w="0" w:type="auto"/>
            <w:tcMar>
              <w:top w:w="70" w:type="dxa"/>
              <w:left w:w="90" w:type="dxa"/>
              <w:bottom w:w="70" w:type="dxa"/>
              <w:right w:w="90" w:type="dxa"/>
            </w:tcMar>
            <w:shd w:val="clear" w:color="auto" w:fill="FFFFFF"/>
            <w:vAlign w:val="center"/>
          </w:tcPr>
          <w:p w14:paraId="74F373BD">
            <w:pPr>
              <w:spacing w:after="0" w:line="240" w:lineRule="auto"/>
              <w:rPr>
                <w:sz w:val="24"/>
                <w:szCs w:val="24"/>
              </w:rPr>
            </w:pPr>
            <w:r>
              <w:rPr>
                <w:rFonts w:ascii="Times New Roman" w:hAnsi="Times New Roman" w:cs="Times New Roman" w:eastAsia="宋体"/>
                <w:sz w:val="20"/>
                <w:szCs w:val="20"/>
              </w:rPr>
              <w:t>旧模型、fingerprint结构、Fisher重要参数统计</w:t>
            </w:r>
          </w:p>
        </w:tc>
        <w:tc>
          <w:tcPr>
            <w:tcW w:w="0" w:type="auto"/>
            <w:tcMar>
              <w:top w:w="70" w:type="dxa"/>
              <w:left w:w="90" w:type="dxa"/>
              <w:bottom w:w="70" w:type="dxa"/>
              <w:right w:w="90" w:type="dxa"/>
            </w:tcMar>
            <w:shd w:val="clear" w:color="auto" w:fill="FFFFFF"/>
            <w:vAlign w:val="center"/>
          </w:tcPr>
          <w:p w14:paraId="3AAC22DB">
            <w:pPr>
              <w:spacing w:after="0" w:line="240" w:lineRule="auto"/>
              <w:rPr>
                <w:sz w:val="24"/>
                <w:szCs w:val="24"/>
                <w:lang w:eastAsia="zh-CN"/>
              </w:rPr>
            </w:pPr>
            <w:r>
              <w:rPr>
                <w:rFonts w:ascii="Times New Roman" w:hAnsi="Times New Roman" w:cs="Times New Roman" w:eastAsia="宋体"/>
                <w:sz w:val="20"/>
                <w:szCs w:val="20"/>
                <w:lang w:eastAsia="zh-CN"/>
              </w:rPr>
              <w:t>旧类prototype、旧模型参数</w:t>
            </w:r>
          </w:p>
        </w:tc>
      </w:tr>
      <w:tr w14:paraId="16013A87">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43F48725">
            <w:pPr>
              <w:spacing w:after="0" w:line="240" w:lineRule="auto"/>
              <w:rPr>
                <w:sz w:val="24"/>
                <w:szCs w:val="24"/>
              </w:rPr>
            </w:pPr>
            <w:r>
              <w:rPr>
                <w:rFonts w:ascii="Times New Roman" w:hAnsi="Times New Roman" w:cs="Times New Roman" w:eastAsia="宋体"/>
                <w:sz w:val="20"/>
                <w:szCs w:val="20"/>
              </w:rPr>
              <w:t>Phase1基座更新</w:t>
            </w:r>
          </w:p>
        </w:tc>
        <w:tc>
          <w:tcPr>
            <w:tcW w:w="0" w:type="auto"/>
            <w:tcMar>
              <w:top w:w="70" w:type="dxa"/>
              <w:left w:w="90" w:type="dxa"/>
              <w:bottom w:w="70" w:type="dxa"/>
              <w:right w:w="90" w:type="dxa"/>
            </w:tcMar>
            <w:shd w:val="clear" w:color="auto" w:fill="F7F9FC"/>
            <w:vAlign w:val="center"/>
          </w:tcPr>
          <w:p w14:paraId="16F1674B">
            <w:pPr>
              <w:spacing w:after="0" w:line="240" w:lineRule="auto"/>
              <w:rPr>
                <w:sz w:val="24"/>
                <w:szCs w:val="24"/>
              </w:rPr>
            </w:pPr>
            <w:r>
              <w:rPr>
                <w:rFonts w:ascii="Times New Roman" w:hAnsi="Times New Roman" w:cs="Times New Roman" w:eastAsia="宋体"/>
                <w:sz w:val="20"/>
                <w:szCs w:val="20"/>
              </w:rPr>
              <w:t>冻结</w:t>
            </w:r>
          </w:p>
        </w:tc>
        <w:tc>
          <w:tcPr>
            <w:tcW w:w="0" w:type="auto"/>
            <w:tcMar>
              <w:top w:w="70" w:type="dxa"/>
              <w:left w:w="90" w:type="dxa"/>
              <w:bottom w:w="70" w:type="dxa"/>
              <w:right w:w="90" w:type="dxa"/>
            </w:tcMar>
            <w:shd w:val="clear" w:color="auto" w:fill="F7F9FC"/>
            <w:vAlign w:val="center"/>
          </w:tcPr>
          <w:p w14:paraId="46145B59">
            <w:pPr>
              <w:spacing w:after="0" w:line="240" w:lineRule="auto"/>
              <w:rPr>
                <w:sz w:val="24"/>
                <w:szCs w:val="24"/>
              </w:rPr>
            </w:pPr>
            <w:r>
              <w:rPr>
                <w:rFonts w:ascii="Times New Roman" w:hAnsi="Times New Roman" w:cs="Times New Roman" w:eastAsia="宋体"/>
                <w:sz w:val="20"/>
                <w:szCs w:val="20"/>
              </w:rPr>
              <w:t>不冻结</w:t>
            </w:r>
          </w:p>
        </w:tc>
      </w:tr>
      <w:tr w14:paraId="184F6CBF">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482F14AD">
            <w:pPr>
              <w:spacing w:after="0" w:line="240" w:lineRule="auto"/>
              <w:rPr>
                <w:sz w:val="24"/>
                <w:szCs w:val="24"/>
              </w:rPr>
            </w:pPr>
            <w:r>
              <w:rPr>
                <w:rFonts w:ascii="Times New Roman" w:hAnsi="Times New Roman" w:cs="Times New Roman" w:eastAsia="宋体"/>
                <w:sz w:val="20"/>
                <w:szCs w:val="20"/>
              </w:rPr>
              <w:t>实际损失</w:t>
            </w:r>
          </w:p>
        </w:tc>
        <w:tc>
          <w:tcPr>
            <w:tcW w:w="0" w:type="auto"/>
            <w:tcMar>
              <w:top w:w="70" w:type="dxa"/>
              <w:left w:w="90" w:type="dxa"/>
              <w:bottom w:w="70" w:type="dxa"/>
              <w:right w:w="90" w:type="dxa"/>
            </w:tcMar>
            <w:shd w:val="clear" w:color="auto" w:fill="FFFFFF"/>
            <w:vAlign w:val="center"/>
          </w:tcPr>
          <w:p w14:paraId="5138FD33">
            <w:pPr>
              <w:spacing w:after="0" w:line="240" w:lineRule="auto"/>
              <w:rPr>
                <w:sz w:val="24"/>
                <w:szCs w:val="24"/>
              </w:rPr>
            </w:pPr>
            <w:r>
              <w:rPr>
                <w:rFonts w:ascii="Times New Roman" w:hAnsi="Times New Roman" w:cs="Times New Roman" w:eastAsia="宋体"/>
                <w:sz w:val="20"/>
                <w:szCs w:val="20"/>
              </w:rPr>
              <w:t>CE-new＋EWC＋0.2KD</w:t>
            </w:r>
          </w:p>
        </w:tc>
        <w:tc>
          <w:tcPr>
            <w:tcW w:w="0" w:type="auto"/>
            <w:tcMar>
              <w:top w:w="70" w:type="dxa"/>
              <w:left w:w="90" w:type="dxa"/>
              <w:bottom w:w="70" w:type="dxa"/>
              <w:right w:w="90" w:type="dxa"/>
            </w:tcMar>
            <w:shd w:val="clear" w:color="auto" w:fill="FFFFFF"/>
            <w:vAlign w:val="center"/>
          </w:tcPr>
          <w:p w14:paraId="12566AE4">
            <w:pPr>
              <w:spacing w:after="0" w:line="240" w:lineRule="auto"/>
              <w:rPr>
                <w:sz w:val="24"/>
                <w:szCs w:val="24"/>
              </w:rPr>
            </w:pPr>
            <w:r>
              <w:rPr>
                <w:rFonts w:ascii="Times New Roman" w:hAnsi="Times New Roman" w:cs="Times New Roman" w:eastAsia="宋体"/>
                <w:sz w:val="20"/>
                <w:szCs w:val="20"/>
              </w:rPr>
              <w:t>CE-new＋protoAug＋逐参数非平方L2 HR；KD仅记录</w:t>
            </w:r>
          </w:p>
        </w:tc>
      </w:tr>
      <w:tr w14:paraId="35ECF7A2">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3A0B8C8A">
            <w:pPr>
              <w:spacing w:after="0" w:line="240" w:lineRule="auto"/>
              <w:rPr>
                <w:sz w:val="24"/>
                <w:szCs w:val="24"/>
              </w:rPr>
            </w:pPr>
            <w:r>
              <w:rPr>
                <w:rFonts w:ascii="Times New Roman" w:hAnsi="Times New Roman" w:cs="Times New Roman" w:eastAsia="宋体"/>
                <w:sz w:val="20"/>
                <w:szCs w:val="20"/>
              </w:rPr>
              <w:t>旧类保护</w:t>
            </w:r>
          </w:p>
        </w:tc>
        <w:tc>
          <w:tcPr>
            <w:tcW w:w="0" w:type="auto"/>
            <w:tcMar>
              <w:top w:w="70" w:type="dxa"/>
              <w:left w:w="90" w:type="dxa"/>
              <w:bottom w:w="70" w:type="dxa"/>
              <w:right w:w="90" w:type="dxa"/>
            </w:tcMar>
            <w:shd w:val="clear" w:color="auto" w:fill="F7F9FC"/>
            <w:vAlign w:val="center"/>
          </w:tcPr>
          <w:p w14:paraId="681B69F7">
            <w:pPr>
              <w:spacing w:after="0" w:line="240" w:lineRule="auto"/>
              <w:rPr>
                <w:sz w:val="24"/>
                <w:szCs w:val="24"/>
              </w:rPr>
            </w:pPr>
            <w:r>
              <w:rPr>
                <w:rFonts w:ascii="Times New Roman" w:hAnsi="Times New Roman" w:cs="Times New Roman" w:eastAsia="宋体"/>
                <w:sz w:val="20"/>
                <w:szCs w:val="20"/>
              </w:rPr>
              <w:t>mask、冻结、KD、EWC</w:t>
            </w:r>
          </w:p>
        </w:tc>
        <w:tc>
          <w:tcPr>
            <w:tcW w:w="0" w:type="auto"/>
            <w:tcMar>
              <w:top w:w="70" w:type="dxa"/>
              <w:left w:w="90" w:type="dxa"/>
              <w:bottom w:w="70" w:type="dxa"/>
              <w:right w:w="90" w:type="dxa"/>
            </w:tcMar>
            <w:shd w:val="clear" w:color="auto" w:fill="F7F9FC"/>
            <w:vAlign w:val="center"/>
          </w:tcPr>
          <w:p w14:paraId="7EBD0EC8">
            <w:pPr>
              <w:spacing w:after="0" w:line="240" w:lineRule="auto"/>
              <w:rPr>
                <w:sz w:val="24"/>
                <w:szCs w:val="24"/>
                <w:lang w:eastAsia="zh-CN"/>
              </w:rPr>
            </w:pPr>
            <w:r>
              <w:rPr>
                <w:rFonts w:ascii="Times New Roman" w:hAnsi="Times New Roman" w:cs="Times New Roman" w:eastAsia="宋体"/>
                <w:sz w:val="20"/>
                <w:szCs w:val="20"/>
                <w:lang w:eastAsia="zh-CN"/>
              </w:rPr>
              <w:t>prototype增强、HR、旧参数参考</w:t>
            </w:r>
          </w:p>
        </w:tc>
      </w:tr>
      <w:tr w14:paraId="6DDF781E">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5EE4C7C2">
            <w:pPr>
              <w:spacing w:after="0" w:line="240" w:lineRule="auto"/>
              <w:rPr>
                <w:sz w:val="24"/>
                <w:szCs w:val="24"/>
              </w:rPr>
            </w:pPr>
            <w:r>
              <w:rPr>
                <w:rFonts w:ascii="Times New Roman" w:hAnsi="Times New Roman" w:cs="Times New Roman" w:eastAsia="宋体"/>
                <w:sz w:val="20"/>
                <w:szCs w:val="20"/>
              </w:rPr>
              <w:t>最终query规则</w:t>
            </w:r>
          </w:p>
        </w:tc>
        <w:tc>
          <w:tcPr>
            <w:tcW w:w="0" w:type="auto"/>
            <w:tcMar>
              <w:top w:w="70" w:type="dxa"/>
              <w:left w:w="90" w:type="dxa"/>
              <w:bottom w:w="70" w:type="dxa"/>
              <w:right w:w="90" w:type="dxa"/>
            </w:tcMar>
            <w:shd w:val="clear" w:color="auto" w:fill="FFFFFF"/>
            <w:vAlign w:val="center"/>
          </w:tcPr>
          <w:p w14:paraId="09D04960">
            <w:pPr>
              <w:spacing w:after="0" w:line="240" w:lineRule="auto"/>
              <w:rPr>
                <w:sz w:val="24"/>
                <w:szCs w:val="24"/>
              </w:rPr>
            </w:pPr>
            <w:r>
              <w:rPr>
                <w:rFonts w:ascii="Times New Roman" w:hAnsi="Times New Roman" w:cs="Times New Roman" w:eastAsia="宋体"/>
                <w:sz w:val="20"/>
                <w:szCs w:val="20"/>
              </w:rPr>
              <w:t>zero-bias全注册类argmax</w:t>
            </w:r>
          </w:p>
        </w:tc>
        <w:tc>
          <w:tcPr>
            <w:tcW w:w="0" w:type="auto"/>
            <w:tcMar>
              <w:top w:w="70" w:type="dxa"/>
              <w:left w:w="90" w:type="dxa"/>
              <w:bottom w:w="70" w:type="dxa"/>
              <w:right w:w="90" w:type="dxa"/>
            </w:tcMar>
            <w:shd w:val="clear" w:color="auto" w:fill="FFFFFF"/>
            <w:vAlign w:val="center"/>
          </w:tcPr>
          <w:p w14:paraId="169BB0EF">
            <w:pPr>
              <w:spacing w:after="0" w:line="240" w:lineRule="auto"/>
              <w:rPr>
                <w:sz w:val="24"/>
                <w:szCs w:val="24"/>
              </w:rPr>
            </w:pPr>
            <w:r>
              <w:rPr>
                <w:rFonts w:ascii="Times New Roman" w:hAnsi="Times New Roman" w:cs="Times New Roman" w:eastAsia="宋体"/>
                <w:sz w:val="20"/>
                <w:szCs w:val="20"/>
              </w:rPr>
              <w:t>当前模型全注册类classifier logits argmax</w:t>
            </w:r>
          </w:p>
        </w:tc>
      </w:tr>
      <w:tr w14:paraId="63FE8E45">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7F9FC"/>
            <w:vAlign w:val="center"/>
          </w:tcPr>
          <w:p w14:paraId="3110190D">
            <w:pPr>
              <w:spacing w:after="0" w:line="240" w:lineRule="auto"/>
              <w:rPr>
                <w:sz w:val="24"/>
                <w:szCs w:val="24"/>
              </w:rPr>
            </w:pPr>
            <w:r>
              <w:rPr>
                <w:rFonts w:ascii="Times New Roman" w:hAnsi="Times New Roman" w:cs="Times New Roman" w:eastAsia="宋体"/>
                <w:sz w:val="20"/>
                <w:szCs w:val="20"/>
              </w:rPr>
              <w:t>主要风险</w:t>
            </w:r>
          </w:p>
        </w:tc>
        <w:tc>
          <w:tcPr>
            <w:tcW w:w="0" w:type="auto"/>
            <w:tcMar>
              <w:top w:w="70" w:type="dxa"/>
              <w:left w:w="90" w:type="dxa"/>
              <w:bottom w:w="70" w:type="dxa"/>
              <w:right w:w="90" w:type="dxa"/>
            </w:tcMar>
            <w:shd w:val="clear" w:color="auto" w:fill="F7F9FC"/>
            <w:vAlign w:val="center"/>
          </w:tcPr>
          <w:p w14:paraId="519DCED4">
            <w:pPr>
              <w:spacing w:after="0" w:line="240" w:lineRule="auto"/>
              <w:rPr>
                <w:sz w:val="24"/>
                <w:szCs w:val="24"/>
                <w:lang w:eastAsia="zh-CN"/>
              </w:rPr>
            </w:pPr>
            <w:r>
              <w:rPr>
                <w:rFonts w:ascii="Times New Roman" w:hAnsi="Times New Roman" w:cs="Times New Roman" w:eastAsia="宋体"/>
                <w:sz w:val="20"/>
                <w:szCs w:val="20"/>
                <w:lang w:eastAsia="zh-CN"/>
              </w:rPr>
              <w:t>过度保护旧类，新类不注册</w:t>
            </w:r>
          </w:p>
        </w:tc>
        <w:tc>
          <w:tcPr>
            <w:tcW w:w="0" w:type="auto"/>
            <w:tcMar>
              <w:top w:w="70" w:type="dxa"/>
              <w:left w:w="90" w:type="dxa"/>
              <w:bottom w:w="70" w:type="dxa"/>
              <w:right w:w="90" w:type="dxa"/>
            </w:tcMar>
            <w:shd w:val="clear" w:color="auto" w:fill="F7F9FC"/>
            <w:vAlign w:val="center"/>
          </w:tcPr>
          <w:p w14:paraId="2E148351">
            <w:pPr>
              <w:spacing w:after="0" w:line="240" w:lineRule="auto"/>
              <w:rPr>
                <w:sz w:val="24"/>
                <w:szCs w:val="24"/>
                <w:lang w:eastAsia="zh-CN"/>
              </w:rPr>
            </w:pPr>
            <w:r>
              <w:rPr>
                <w:rFonts w:ascii="Times New Roman" w:hAnsi="Times New Roman" w:cs="Times New Roman" w:eastAsia="宋体"/>
                <w:sz w:val="20"/>
                <w:szCs w:val="20"/>
                <w:lang w:eastAsia="zh-CN"/>
              </w:rPr>
              <w:t>新类学得快，但旧类遗忘</w:t>
            </w:r>
          </w:p>
        </w:tc>
      </w:tr>
      <w:tr w14:paraId="290F68B2">
        <w:tblPrEx>
          <w:tblCellMar>
            <w:top w:w="0" w:type="dxa"/>
            <w:left w:w="108" w:type="dxa"/>
            <w:bottom w:w="0" w:type="dxa"/>
            <w:right w:w="108" w:type="dxa"/>
          </w:tblCellMar>
        </w:tblPrEx>
        <w:trPr>
          <w:cantSplit/>
        </w:trPr>
        <w:tc>
          <w:tcPr>
            <w:tcW w:w="0" w:type="auto"/>
            <w:tcMar>
              <w:top w:w="70" w:type="dxa"/>
              <w:left w:w="90" w:type="dxa"/>
              <w:bottom w:w="70" w:type="dxa"/>
              <w:right w:w="90" w:type="dxa"/>
            </w:tcMar>
            <w:shd w:val="clear" w:color="auto" w:fill="FFFFFF"/>
            <w:vAlign w:val="center"/>
          </w:tcPr>
          <w:p w14:paraId="37A4D0B9">
            <w:pPr>
              <w:spacing w:after="0" w:line="240" w:lineRule="auto"/>
              <w:rPr>
                <w:sz w:val="24"/>
                <w:szCs w:val="24"/>
              </w:rPr>
            </w:pPr>
            <w:r>
              <w:rPr>
                <w:rFonts w:ascii="Times New Roman" w:hAnsi="Times New Roman" w:cs="Times New Roman" w:eastAsia="宋体"/>
                <w:sz w:val="20"/>
                <w:szCs w:val="20"/>
              </w:rPr>
              <w:t>部署特征</w:t>
            </w:r>
          </w:p>
        </w:tc>
        <w:tc>
          <w:tcPr>
            <w:tcW w:w="0" w:type="auto"/>
            <w:tcMar>
              <w:top w:w="70" w:type="dxa"/>
              <w:left w:w="90" w:type="dxa"/>
              <w:bottom w:w="70" w:type="dxa"/>
              <w:right w:w="90" w:type="dxa"/>
            </w:tcMar>
            <w:shd w:val="clear" w:color="auto" w:fill="FFFFFF"/>
            <w:vAlign w:val="center"/>
          </w:tcPr>
          <w:p w14:paraId="48E81303">
            <w:pPr>
              <w:spacing w:after="0" w:line="240" w:lineRule="auto"/>
              <w:rPr>
                <w:sz w:val="24"/>
                <w:szCs w:val="24"/>
              </w:rPr>
            </w:pPr>
            <w:r>
              <w:rPr>
                <w:rFonts w:ascii="Times New Roman" w:hAnsi="Times New Roman" w:cs="Times New Roman" w:eastAsia="宋体"/>
                <w:sz w:val="20"/>
                <w:szCs w:val="20"/>
              </w:rPr>
              <w:t>结构复杂、容量增长</w:t>
            </w:r>
          </w:p>
        </w:tc>
        <w:tc>
          <w:tcPr>
            <w:tcW w:w="0" w:type="auto"/>
            <w:tcMar>
              <w:top w:w="70" w:type="dxa"/>
              <w:left w:w="90" w:type="dxa"/>
              <w:bottom w:w="70" w:type="dxa"/>
              <w:right w:w="90" w:type="dxa"/>
            </w:tcMar>
            <w:shd w:val="clear" w:color="auto" w:fill="FFFFFF"/>
            <w:vAlign w:val="center"/>
          </w:tcPr>
          <w:p w14:paraId="0A2E30B6">
            <w:pPr>
              <w:spacing w:after="0" w:line="240" w:lineRule="auto"/>
              <w:rPr>
                <w:sz w:val="24"/>
                <w:szCs w:val="24"/>
                <w:lang w:eastAsia="zh-CN"/>
              </w:rPr>
            </w:pPr>
            <w:r>
              <w:rPr>
                <w:rFonts w:ascii="Times New Roman" w:hAnsi="Times New Roman" w:cs="Times New Roman" w:eastAsia="宋体"/>
                <w:sz w:val="20"/>
                <w:szCs w:val="20"/>
                <w:lang w:eastAsia="zh-CN"/>
              </w:rPr>
              <w:t>状态较紧凑，但仍需多轮训练</w:t>
            </w:r>
          </w:p>
        </w:tc>
      </w:tr>
      <w:bookmarkEnd w:id="10"/>
    </w:tbl>
    <w:p w14:paraId="4F303F71">
      <w:pPr>
        <w:pStyle w:val="4"/>
        <w:rPr>
          <w:sz w:val="28"/>
          <w:szCs w:val="28"/>
          <w:lang w:eastAsia="zh-CN"/>
        </w:rPr>
      </w:pPr>
      <w:r>
        <w:rPr>
          <w:rFonts w:ascii="Times New Roman" w:hAnsi="Times New Roman" w:eastAsia="宋体" w:cs="Times New Roman"/>
          <w:sz w:val="28"/>
          <w:szCs w:val="28"/>
          <w:lang w:eastAsia="zh-CN"/>
        </w:rPr>
        <w:t>4.5正式LEO信道逐配置结果</w:t>
      </w:r>
    </w:p>
    <w:p w14:paraId="08FEB689">
      <w:pPr>
        <w:pStyle w:val="5"/>
        <w:rPr>
          <w:sz w:val="24"/>
          <w:szCs w:val="24"/>
          <w:lang w:eastAsia="zh-CN"/>
        </w:rPr>
      </w:pPr>
      <w:r>
        <w:rPr>
          <w:rFonts w:ascii="Times New Roman" w:hAnsi="Times New Roman" w:eastAsia="宋体" w:cs="Times New Roman"/>
          <w:sz w:val="24"/>
          <w:szCs w:val="24"/>
          <w:lang w:eastAsia="zh-CN"/>
        </w:rPr>
        <w:t>4.5.1按K-shot与新类规模拆分的正式结果</w:t>
      </w:r>
    </w:p>
    <w:p w14:paraId="2EAD4923">
      <w:pPr>
        <w:pStyle w:val="19"/>
        <w:rPr>
          <w:sz w:val="24"/>
          <w:szCs w:val="24"/>
          <w:lang w:eastAsia="zh-CN"/>
        </w:rPr>
      </w:pPr>
      <w:r>
        <w:rPr>
          <w:rFonts w:ascii="Times New Roman" w:hAnsi="Times New Roman" w:cs="Times New Roman" w:eastAsia="宋体"/>
          <w:sz w:val="24"/>
          <w:szCs w:val="24"/>
          <w:lang w:eastAsia="zh-CN"/>
        </w:rPr>
        <w:t>按K-shot与新类数拆分，并在每个配置内按方法展开。旧类与新类query只用于冻结后评价；</w:t>
      </w:r>
    </w:p>
    <w:p w14:paraId="48DB935D">
      <w:pPr>
        <w:pStyle w:val="19"/>
        <w:keepNext/>
        <w:keepLines/>
        <w:spacing w:after="60"/>
        <w:rPr>
          <w:sz w:val="24"/>
          <w:szCs w:val="24"/>
          <w:lang w:eastAsia="zh-CN"/>
        </w:rPr>
      </w:pPr>
      <w:bookmarkStart w:id="11" w:name="PHASE2_METRIC_DEFINITIONS_V1_1"/>
      <w:r>
        <w:rPr>
          <w:rFonts w:ascii="Times New Roman" w:hAnsi="Times New Roman" w:cs="Times New Roman" w:eastAsia="宋体"/>
          <w:b/>
          <w:bCs/>
          <w:color w:val="1F4E79"/>
          <w:sz w:val="24"/>
          <w:szCs w:val="24"/>
          <w:lang w:eastAsia="zh-CN"/>
        </w:rPr>
        <w:t>表中指标定义与判读</w:t>
      </w:r>
      <w:bookmarkEnd w:id="11"/>
    </w:p>
    <w:p w14:paraId="2AB133D9">
      <w:pPr>
        <w:pStyle w:val="19"/>
        <w:keepLines/>
        <w:spacing w:after="60"/>
        <w:rPr>
          <w:sz w:val="24"/>
          <w:szCs w:val="24"/>
          <w:lang w:eastAsia="zh-CN"/>
        </w:rPr>
      </w:pPr>
      <w:bookmarkStart w:id="12" w:name="PHASE2_METRIC_DEFINITIONS_V1_2"/>
      <w:r>
        <w:rPr>
          <w:rFonts w:ascii="Times New Roman" w:hAnsi="Times New Roman" w:cs="Times New Roman" w:eastAsia="宋体"/>
          <w:sz w:val="24"/>
          <w:szCs w:val="24"/>
          <w:lang w:eastAsia="zh-CN"/>
        </w:rPr>
        <w:t>配置标题中的</w:t>
      </w:r>
      <m:oMath>
        <m:r>
          <m:rPr/>
          <w:rPr>
            <w:rFonts w:ascii="Cambria Math" w:hAnsi="Cambria Math"/>
            <w:lang w:eastAsia="zh-CN"/>
          </w:rPr>
          <m:t>K</m:t>
        </m:r>
      </m:oMath>
      <w:r>
        <w:rPr>
          <w:rFonts w:ascii="Times New Roman" w:hAnsi="Times New Roman" w:cs="Times New Roman" w:eastAsia="宋体"/>
          <w:sz w:val="24"/>
          <w:szCs w:val="24"/>
          <w:lang w:eastAsia="zh-CN"/>
        </w:rPr>
        <w:t>表示每个新类可用的独立support样本数，“新类数”表示本次同时注册的新发射机类别数量。以下准确率和调和均值均在冻结模型的query上计算，query不参与训练或参数更新；准确率与调和均值按百分比（%）报告，遗忘量按百分点（percentage point, pp）判读。</w:t>
      </w:r>
      <w:bookmarkEnd w:id="12"/>
    </w:p>
    <w:p w14:paraId="6B1ED63C">
      <w:pPr>
        <w:pStyle w:val="19"/>
        <w:keepLines/>
        <w:spacing w:after="60"/>
        <w:rPr>
          <w:sz w:val="24"/>
          <w:szCs w:val="24"/>
          <w:lang w:eastAsia="zh-CN"/>
        </w:rPr>
      </w:pPr>
      <m:oMath>
        <m:sSubSup>
          <w:bookmarkStart w:id="13" w:name="PHASE2_METRIC_DEFINITIONS_V1_3"/>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old</m:t>
            </m:r>
            <m:ctrlPr>
              <w:rPr>
                <w:rFonts w:ascii="Cambria Math" w:hAnsi="Cambria Math"/>
              </w:rPr>
            </m:ctrlPr>
          </m:sub>
          <m:sup>
            <m:r>
              <m:rPr/>
              <w:rPr>
                <w:rFonts w:ascii="Cambria Math" w:hAnsi="Cambria Math"/>
                <w:lang w:eastAsia="zh-CN"/>
              </w:rPr>
              <m:t>DA0_REG1</m:t>
            </m:r>
            <m:ctrlPr>
              <w:rPr>
                <w:rFonts w:ascii="Cambria Math" w:hAnsi="Cambria Math"/>
              </w:rPr>
            </m:ctrlPr>
          </m:sup>
        </m:sSubSup>
        <m:r>
          <m:rPr/>
          <w:rPr>
            <w:rFonts w:ascii="Cambria Math" w:hAnsi="Cambria Math"/>
            <w:lang w:eastAsia="zh-CN"/>
          </w:rPr>
          <m:t>=</m:t>
        </m:r>
        <m:f>
          <m:fPr>
            <m:ctrlPr>
              <w:rPr>
                <w:rFonts w:ascii="Cambria Math" w:hAnsi="Cambria Math"/>
              </w:rPr>
            </m:ctrlPr>
          </m:fPr>
          <m:num>
            <m:sSubSup>
              <m:sSubSupPr>
                <m:ctrlPr>
                  <w:rPr>
                    <w:rFonts w:ascii="Cambria Math" w:hAnsi="Cambria Math"/>
                  </w:rPr>
                </m:ctrlPr>
              </m:sSubSupPr>
              <m:e>
                <m:r>
                  <m:rPr/>
                  <w:rPr>
                    <w:rFonts w:ascii="Cambria Math" w:hAnsi="Cambria Math"/>
                    <w:lang w:eastAsia="zh-CN"/>
                  </w:rPr>
                  <m:t>N</m:t>
                </m:r>
                <m:ctrlPr>
                  <w:rPr>
                    <w:rFonts w:ascii="Cambria Math" w:hAnsi="Cambria Math"/>
                  </w:rPr>
                </m:ctrlPr>
              </m:e>
              <m:sub>
                <m:r>
                  <m:rPr/>
                  <w:rPr>
                    <w:rFonts w:ascii="Cambria Math" w:hAnsi="Cambria Math"/>
                    <w:lang w:eastAsia="zh-CN"/>
                  </w:rPr>
                  <m:t>old</m:t>
                </m:r>
                <m:ctrlPr>
                  <w:rPr>
                    <w:rFonts w:ascii="Cambria Math" w:hAnsi="Cambria Math"/>
                  </w:rPr>
                </m:ctrlPr>
              </m:sub>
              <m:sup>
                <m:r>
                  <m:rPr/>
                  <w:rPr>
                    <w:rFonts w:ascii="Cambria Math" w:hAnsi="Cambria Math"/>
                    <w:lang w:eastAsia="zh-CN"/>
                  </w:rPr>
                  <m:t>correct</m:t>
                </m:r>
                <m:ctrlPr>
                  <w:rPr>
                    <w:rFonts w:ascii="Cambria Math" w:hAnsi="Cambria Math"/>
                  </w:rPr>
                </m:ctrlPr>
              </m:sup>
            </m:sSubSup>
            <m:ctrlPr>
              <w:rPr>
                <w:rFonts w:ascii="Cambria Math" w:hAnsi="Cambria Math"/>
              </w:rPr>
            </m:ctrlPr>
          </m:num>
          <m:den>
            <m:sSubSup>
              <m:sSubSupPr>
                <m:ctrlPr>
                  <w:rPr>
                    <w:rFonts w:ascii="Cambria Math" w:hAnsi="Cambria Math"/>
                  </w:rPr>
                </m:ctrlPr>
              </m:sSubSupPr>
              <m:e>
                <m:r>
                  <m:rPr/>
                  <w:rPr>
                    <w:rFonts w:ascii="Cambria Math" w:hAnsi="Cambria Math"/>
                    <w:lang w:eastAsia="zh-CN"/>
                  </w:rPr>
                  <m:t>N</m:t>
                </m:r>
                <m:ctrlPr>
                  <w:rPr>
                    <w:rFonts w:ascii="Cambria Math" w:hAnsi="Cambria Math"/>
                  </w:rPr>
                </m:ctrlPr>
              </m:e>
              <m:sub>
                <m:r>
                  <m:rPr/>
                  <w:rPr>
                    <w:rFonts w:ascii="Cambria Math" w:hAnsi="Cambria Math"/>
                    <w:lang w:eastAsia="zh-CN"/>
                  </w:rPr>
                  <m:t>old</m:t>
                </m:r>
                <m:ctrlPr>
                  <w:rPr>
                    <w:rFonts w:ascii="Cambria Math" w:hAnsi="Cambria Math"/>
                  </w:rPr>
                </m:ctrlPr>
              </m:sub>
              <m:sup>
                <m:r>
                  <m:rPr/>
                  <w:rPr>
                    <w:rFonts w:ascii="Cambria Math" w:hAnsi="Cambria Math"/>
                    <w:lang w:eastAsia="zh-CN"/>
                  </w:rPr>
                  <m:t>query</m:t>
                </m:r>
                <m:ctrlPr>
                  <w:rPr>
                    <w:rFonts w:ascii="Cambria Math" w:hAnsi="Cambria Math"/>
                  </w:rPr>
                </m:ctrlPr>
              </m:sup>
            </m:sSubSup>
            <m:ctrlPr>
              <w:rPr>
                <w:rFonts w:ascii="Cambria Math" w:hAnsi="Cambria Math"/>
              </w:rPr>
            </m:ctrlPr>
          </m:den>
        </m:f>
      </m:oMath>
      <w:r>
        <w:rPr>
          <w:rFonts w:ascii="Times New Roman" w:hAnsi="Times New Roman" w:cs="Times New Roman" w:eastAsia="宋体"/>
          <w:sz w:val="24"/>
          <w:szCs w:val="24"/>
          <w:lang w:eastAsia="zh-CN"/>
        </w:rPr>
        <w:t>（注册后旧类准确率）：分子为正确识别的旧类query样本数，分母为旧类query总数。上标表示未执行目标域适应、但已完成新类注册。该指标衡量注册新类后模型保留原有发射机身份的能力，数值越大越好。</w:t>
      </w:r>
      <w:bookmarkEnd w:id="13"/>
    </w:p>
    <w:p w14:paraId="190DA3CD">
      <w:pPr>
        <w:pStyle w:val="19"/>
        <w:keepLines/>
        <w:spacing w:after="60"/>
        <w:rPr>
          <w:sz w:val="24"/>
          <w:szCs w:val="24"/>
          <w:lang w:eastAsia="zh-CN"/>
        </w:rPr>
      </w:pPr>
      <w:bookmarkStart w:id="14" w:name="PHASE2_METRIC_DEFINITIONS_V1_4"/>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new</m:t>
            </m:r>
            <m:ctrlPr>
              <w:rPr>
                <w:rFonts w:ascii="Cambria Math" w:hAnsi="Cambria Math"/>
              </w:rPr>
            </m:ctrlPr>
          </m:sub>
        </m:sSub>
        <m:r>
          <m:rPr/>
          <w:rPr>
            <w:rFonts w:ascii="Cambria Math" w:hAnsi="Cambria Math"/>
            <w:lang w:eastAsia="zh-CN"/>
          </w:rPr>
          <m:t>=</m:t>
        </m:r>
        <m:f>
          <m:fPr>
            <m:ctrlPr>
              <w:rPr>
                <w:rFonts w:ascii="Cambria Math" w:hAnsi="Cambria Math"/>
              </w:rPr>
            </m:ctrlPr>
          </m:fPr>
          <m:num>
            <m:sSubSup>
              <m:sSubSupPr>
                <m:ctrlPr>
                  <w:rPr>
                    <w:rFonts w:ascii="Cambria Math" w:hAnsi="Cambria Math"/>
                  </w:rPr>
                </m:ctrlPr>
              </m:sSubSupPr>
              <m:e>
                <m:r>
                  <m:rPr/>
                  <w:rPr>
                    <w:rFonts w:ascii="Cambria Math" w:hAnsi="Cambria Math"/>
                    <w:lang w:eastAsia="zh-CN"/>
                  </w:rPr>
                  <m:t>N</m:t>
                </m:r>
                <m:ctrlPr>
                  <w:rPr>
                    <w:rFonts w:ascii="Cambria Math" w:hAnsi="Cambria Math"/>
                  </w:rPr>
                </m:ctrlPr>
              </m:e>
              <m:sub>
                <m:r>
                  <m:rPr/>
                  <w:rPr>
                    <w:rFonts w:ascii="Cambria Math" w:hAnsi="Cambria Math"/>
                    <w:lang w:eastAsia="zh-CN"/>
                  </w:rPr>
                  <m:t>new</m:t>
                </m:r>
                <m:ctrlPr>
                  <w:rPr>
                    <w:rFonts w:ascii="Cambria Math" w:hAnsi="Cambria Math"/>
                  </w:rPr>
                </m:ctrlPr>
              </m:sub>
              <m:sup>
                <m:r>
                  <m:rPr/>
                  <w:rPr>
                    <w:rFonts w:ascii="Cambria Math" w:hAnsi="Cambria Math"/>
                    <w:lang w:eastAsia="zh-CN"/>
                  </w:rPr>
                  <m:t>correct</m:t>
                </m:r>
                <m:ctrlPr>
                  <w:rPr>
                    <w:rFonts w:ascii="Cambria Math" w:hAnsi="Cambria Math"/>
                  </w:rPr>
                </m:ctrlPr>
              </m:sup>
            </m:sSubSup>
            <m:ctrlPr>
              <w:rPr>
                <w:rFonts w:ascii="Cambria Math" w:hAnsi="Cambria Math"/>
              </w:rPr>
            </m:ctrlPr>
          </m:num>
          <m:den>
            <m:sSubSup>
              <m:sSubSupPr>
                <m:ctrlPr>
                  <w:rPr>
                    <w:rFonts w:ascii="Cambria Math" w:hAnsi="Cambria Math"/>
                  </w:rPr>
                </m:ctrlPr>
              </m:sSubSupPr>
              <m:e>
                <m:r>
                  <m:rPr/>
                  <w:rPr>
                    <w:rFonts w:ascii="Cambria Math" w:hAnsi="Cambria Math"/>
                    <w:lang w:eastAsia="zh-CN"/>
                  </w:rPr>
                  <m:t>N</m:t>
                </m:r>
                <m:ctrlPr>
                  <w:rPr>
                    <w:rFonts w:ascii="Cambria Math" w:hAnsi="Cambria Math"/>
                  </w:rPr>
                </m:ctrlPr>
              </m:e>
              <m:sub>
                <m:r>
                  <m:rPr/>
                  <w:rPr>
                    <w:rFonts w:ascii="Cambria Math" w:hAnsi="Cambria Math"/>
                    <w:lang w:eastAsia="zh-CN"/>
                  </w:rPr>
                  <m:t>new</m:t>
                </m:r>
                <m:ctrlPr>
                  <w:rPr>
                    <w:rFonts w:ascii="Cambria Math" w:hAnsi="Cambria Math"/>
                  </w:rPr>
                </m:ctrlPr>
              </m:sub>
              <m:sup>
                <m:r>
                  <m:rPr/>
                  <w:rPr>
                    <w:rFonts w:ascii="Cambria Math" w:hAnsi="Cambria Math"/>
                    <w:lang w:eastAsia="zh-CN"/>
                  </w:rPr>
                  <m:t>query</m:t>
                </m:r>
                <m:ctrlPr>
                  <w:rPr>
                    <w:rFonts w:ascii="Cambria Math" w:hAnsi="Cambria Math"/>
                  </w:rPr>
                </m:ctrlPr>
              </m:sup>
            </m:sSubSup>
            <m:ctrlPr>
              <w:rPr>
                <w:rFonts w:ascii="Cambria Math" w:hAnsi="Cambria Math"/>
              </w:rPr>
            </m:ctrlPr>
          </m:den>
        </m:f>
      </m:oMath>
      <w:r>
        <w:rPr>
          <w:rFonts w:ascii="Times New Roman" w:hAnsi="Times New Roman" w:cs="Times New Roman" w:eastAsia="宋体"/>
          <w:sz w:val="24"/>
          <w:szCs w:val="24"/>
          <w:lang w:eastAsia="zh-CN"/>
        </w:rPr>
        <w:t>（已注册新类准确率）：分子为正确识别的新类query样本数，分母为新类query总数。本节表格省略状态上标，但统计状态同样为未执行目标域适应且已完成新类注册。该指标衡量少量support是否建立了可用的新发射机身份边界，数值越大越好；取0表示没有任何新类query被正确识别。</w:t>
      </w:r>
      <w:bookmarkEnd w:id="14"/>
    </w:p>
    <w:p w14:paraId="3B51A772">
      <w:pPr>
        <w:pStyle w:val="19"/>
        <w:keepLines/>
        <w:spacing w:after="60"/>
        <w:rPr>
          <w:sz w:val="24"/>
          <w:szCs w:val="24"/>
          <w:lang w:eastAsia="zh-CN"/>
        </w:rPr>
      </w:pPr>
      <m:oMath>
        <m:sSub>
          <w:bookmarkStart w:id="15" w:name="PHASE2_METRIC_DEFINITIONS_V1_5"/>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old,new</m:t>
            </m:r>
            <m:ctrlPr>
              <w:rPr>
                <w:rFonts w:ascii="Cambria Math" w:hAnsi="Cambria Math"/>
              </w:rPr>
            </m:ctrlPr>
          </m:sub>
        </m:sSub>
        <m:r>
          <m:rPr/>
          <w:rPr>
            <w:rFonts w:ascii="Cambria Math" w:hAnsi="Cambria Math"/>
            <w:lang w:eastAsia="zh-CN"/>
          </w:rPr>
          <m:t>=</m:t>
        </m:r>
        <m:f>
          <m:fPr>
            <m:ctrlPr>
              <w:rPr>
                <w:rFonts w:ascii="Cambria Math" w:hAnsi="Cambria Math"/>
              </w:rPr>
            </m:ctrlPr>
          </m:fPr>
          <m:num>
            <m:r>
              <m:rPr/>
              <w:rPr>
                <w:rFonts w:ascii="Cambria Math" w:hAnsi="Cambria Math"/>
                <w:lang w:eastAsia="zh-CN"/>
              </w:rPr>
              <m:t>2</m:t>
            </m:r>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old</m:t>
                </m:r>
                <m:ctrlPr>
                  <w:rPr>
                    <w:rFonts w:ascii="Cambria Math" w:hAnsi="Cambria Math"/>
                  </w:rPr>
                </m:ctrlPr>
              </m:sub>
              <m:sup>
                <m:r>
                  <m:rPr/>
                  <w:rPr>
                    <w:rFonts w:ascii="Cambria Math" w:hAnsi="Cambria Math"/>
                    <w:lang w:eastAsia="zh-CN"/>
                  </w:rPr>
                  <m:t>DA0_REG1</m:t>
                </m:r>
                <m:ctrlPr>
                  <w:rPr>
                    <w:rFonts w:ascii="Cambria Math" w:hAnsi="Cambria Math"/>
                  </w:rPr>
                </m:ctrlPr>
              </m:sup>
            </m:sSubSup>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new</m:t>
                </m:r>
                <m:ctrlPr>
                  <w:rPr>
                    <w:rFonts w:ascii="Cambria Math" w:hAnsi="Cambria Math"/>
                  </w:rPr>
                </m:ctrlPr>
              </m:sub>
            </m:sSub>
            <m:ctrlPr>
              <w:rPr>
                <w:rFonts w:ascii="Cambria Math" w:hAnsi="Cambria Math"/>
              </w:rPr>
            </m:ctrlPr>
          </m:num>
          <m:den>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old</m:t>
                </m:r>
                <m:ctrlPr>
                  <w:rPr>
                    <w:rFonts w:ascii="Cambria Math" w:hAnsi="Cambria Math"/>
                  </w:rPr>
                </m:ctrlPr>
              </m:sub>
              <m:sup>
                <m:r>
                  <m:rPr/>
                  <w:rPr>
                    <w:rFonts w:ascii="Cambria Math" w:hAnsi="Cambria Math"/>
                    <w:lang w:eastAsia="zh-CN"/>
                  </w:rPr>
                  <m:t>DA0_REG1</m:t>
                </m:r>
                <m:ctrlPr>
                  <w:rPr>
                    <w:rFonts w:ascii="Cambria Math" w:hAnsi="Cambria Math"/>
                  </w:rPr>
                </m:ctrlPr>
              </m:sup>
            </m:sSubSup>
            <m:r>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new</m:t>
                </m:r>
                <m:ctrlPr>
                  <w:rPr>
                    <w:rFonts w:ascii="Cambria Math" w:hAnsi="Cambria Math"/>
                  </w:rPr>
                </m:ctrlPr>
              </m:sub>
            </m:sSub>
            <m:ctrlPr>
              <w:rPr>
                <w:rFonts w:ascii="Cambria Math" w:hAnsi="Cambria Math"/>
              </w:rPr>
            </m:ctrlPr>
          </m:den>
        </m:f>
      </m:oMath>
      <w:r>
        <w:rPr>
          <w:rFonts w:ascii="Times New Roman" w:hAnsi="Times New Roman" w:cs="Times New Roman" w:eastAsia="宋体"/>
          <w:sz w:val="24"/>
          <w:szCs w:val="24"/>
          <w:lang w:eastAsia="zh-CN"/>
        </w:rPr>
        <w:t>（旧新类调和均值）：同时衡量旧类保留与新类注册，分母为两项准确率之和；当分母为0时，该指标按0计。任一侧准确率为0都会使调和均值为0，因此它比算术平均更能暴露“只保旧类”或“只学新类”的单侧失效，数值越大越好。</w:t>
      </w:r>
      <w:bookmarkEnd w:id="15"/>
    </w:p>
    <w:p w14:paraId="46918E31">
      <w:pPr>
        <w:pStyle w:val="19"/>
        <w:keepLines/>
        <w:spacing w:after="60"/>
        <w:rPr>
          <w:sz w:val="24"/>
          <w:szCs w:val="24"/>
          <w:lang w:eastAsia="zh-CN"/>
        </w:rPr>
      </w:pPr>
      <w:bookmarkStart w:id="16" w:name="PHASE2_METRIC_DEFINITIONS_V1_6"/>
      <m:oMath>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ascii="Cambria Math" w:hAnsi="Cambria Math"/>
                <w:lang w:eastAsia="zh-CN"/>
              </w:rPr>
              <m:t>old</m:t>
            </m:r>
            <m:ctrlPr>
              <w:rPr>
                <w:rFonts w:ascii="Cambria Math" w:hAnsi="Cambria Math"/>
              </w:rPr>
            </m:ctrlPr>
          </m:sub>
        </m:sSub>
        <m:r>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old</m:t>
            </m:r>
            <m:ctrlPr>
              <w:rPr>
                <w:rFonts w:ascii="Cambria Math" w:hAnsi="Cambria Math"/>
              </w:rPr>
            </m:ctrlPr>
          </m:sub>
          <m:sup>
            <m:r>
              <m:rPr/>
              <w:rPr>
                <w:rFonts w:ascii="Cambria Math" w:hAnsi="Cambria Math"/>
                <w:lang w:eastAsia="zh-CN"/>
              </w:rPr>
              <m:t>DA0_REG0</m:t>
            </m:r>
            <m:ctrlPr>
              <w:rPr>
                <w:rFonts w:ascii="Cambria Math" w:hAnsi="Cambria Math"/>
              </w:rPr>
            </m:ctrlPr>
          </m:sup>
        </m:sSubSup>
        <m:r>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old</m:t>
            </m:r>
            <m:ctrlPr>
              <w:rPr>
                <w:rFonts w:ascii="Cambria Math" w:hAnsi="Cambria Math"/>
              </w:rPr>
            </m:ctrlPr>
          </m:sub>
          <m:sup>
            <m:r>
              <m:rPr/>
              <w:rPr>
                <w:rFonts w:ascii="Cambria Math" w:hAnsi="Cambria Math"/>
                <w:lang w:eastAsia="zh-CN"/>
              </w:rPr>
              <m:t>DA0_REG1</m:t>
            </m:r>
            <m:ctrlPr>
              <w:rPr>
                <w:rFonts w:ascii="Cambria Math" w:hAnsi="Cambria Math"/>
              </w:rPr>
            </m:ctrlPr>
          </m:sup>
        </m:sSubSup>
      </m:oMath>
      <w:r>
        <w:rPr>
          <w:rFonts w:ascii="Times New Roman" w:hAnsi="Times New Roman" w:cs="Times New Roman" w:eastAsia="宋体"/>
          <w:sz w:val="24"/>
          <w:szCs w:val="24"/>
          <w:lang w:eastAsia="zh-CN"/>
        </w:rPr>
        <w:t>（旧类遗忘量）：用新类注册前的旧类准确率减去注册后的旧类准确率。前一状态表示未执行域适应且尚未注册新类，后一状态表示未执行域适应但已经完成新类注册。表中由两个百分比数值直接相减，单位按百分点（pp）理解；正值表示旧类性能下降，0表示没有下降，负值表示注册后旧类性能反而提高，数值越小越好。</w:t>
      </w:r>
      <w:bookmarkEnd w:id="16"/>
    </w:p>
    <w:p w14:paraId="5908B61B">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K=5</m:t>
        </m:r>
      </m:oMath>
      <w:r>
        <w:rPr>
          <w:rFonts w:ascii="Times New Roman" w:hAnsi="Times New Roman" w:cs="Times New Roman" w:eastAsia="宋体"/>
          <w:b/>
          <w:color w:val="1F4E79"/>
          <w:szCs w:val="24"/>
          <w:sz w:val="24"/>
        </w:rPr>
        <w:t>，新类数=1</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6720231E">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3E3F0E83">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141C963A">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27BBF25C">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704D6B3E">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65180FB9">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028C9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56F019DA">
            <w:pPr>
              <w:keepNext/>
              <w:spacing w:after="0" w:line="240" w:lineRule="auto"/>
              <w:rPr>
                <w:sz w:val="24"/>
                <w:szCs w:val="24"/>
              </w:rPr>
            </w:pPr>
            <w:r>
              <w:rPr>
                <w:rFonts w:ascii="Times New Roman" w:hAnsi="Times New Roman" w:cs="Times New Roman" w:eastAsia="宋体"/>
                <w:sz w:val="20"/>
                <w:szCs w:val="20"/>
              </w:rPr>
              <w:t>CSIL</w:t>
            </w:r>
          </w:p>
        </w:tc>
        <w:tc>
          <w:tcPr>
            <w:tcW w:w="1964" w:type="dxa"/>
            <w:tcMar>
              <w:top w:w="55" w:type="dxa"/>
              <w:left w:w="70" w:type="dxa"/>
              <w:bottom w:w="55" w:type="dxa"/>
              <w:right w:w="70" w:type="dxa"/>
            </w:tcMar>
            <w:shd w:val="clear" w:color="auto" w:fill="F7F9FC"/>
            <w:vAlign w:val="center"/>
          </w:tcPr>
          <w:p w14:paraId="541CA5DF">
            <w:pPr>
              <w:keepNext/>
              <w:spacing w:after="0" w:line="240" w:lineRule="auto"/>
              <w:jc w:val="center"/>
              <w:rPr>
                <w:sz w:val="24"/>
                <w:szCs w:val="24"/>
              </w:rPr>
            </w:pPr>
            <w:r>
              <w:rPr>
                <w:rFonts w:ascii="Times New Roman" w:hAnsi="Times New Roman" w:cs="Times New Roman" w:eastAsia="宋体"/>
                <w:sz w:val="20"/>
                <w:szCs w:val="20"/>
              </w:rPr>
              <w:t>83.70%</w:t>
            </w:r>
          </w:p>
        </w:tc>
        <w:tc>
          <w:tcPr>
            <w:tcW w:w="1964" w:type="dxa"/>
            <w:tcMar>
              <w:top w:w="55" w:type="dxa"/>
              <w:left w:w="70" w:type="dxa"/>
              <w:bottom w:w="55" w:type="dxa"/>
              <w:right w:w="70" w:type="dxa"/>
            </w:tcMar>
            <w:shd w:val="clear" w:color="auto" w:fill="F7F9FC"/>
            <w:vAlign w:val="center"/>
          </w:tcPr>
          <w:p w14:paraId="6A144881">
            <w:pPr>
              <w:keepNext/>
              <w:spacing w:after="0" w:line="240" w:lineRule="auto"/>
              <w:jc w:val="center"/>
              <w:rPr>
                <w:sz w:val="24"/>
                <w:szCs w:val="24"/>
              </w:rPr>
            </w:pPr>
            <w:r>
              <w:rPr>
                <w:rFonts w:ascii="Times New Roman" w:hAnsi="Times New Roman" w:cs="Times New Roman" w:eastAsia="宋体"/>
                <w:sz w:val="20"/>
                <w:szCs w:val="20"/>
              </w:rPr>
              <w:t>0.00%</w:t>
            </w:r>
          </w:p>
        </w:tc>
        <w:tc>
          <w:tcPr>
            <w:tcW w:w="1964" w:type="dxa"/>
            <w:tcMar>
              <w:top w:w="55" w:type="dxa"/>
              <w:left w:w="70" w:type="dxa"/>
              <w:bottom w:w="55" w:type="dxa"/>
              <w:right w:w="70" w:type="dxa"/>
            </w:tcMar>
            <w:shd w:val="clear" w:color="auto" w:fill="F7F9FC"/>
            <w:vAlign w:val="center"/>
          </w:tcPr>
          <w:p w14:paraId="272E7DAB">
            <w:pPr>
              <w:keepNext/>
              <w:spacing w:after="0" w:line="240" w:lineRule="auto"/>
              <w:jc w:val="center"/>
              <w:rPr>
                <w:sz w:val="24"/>
                <w:szCs w:val="24"/>
              </w:rPr>
            </w:pPr>
            <w:r>
              <w:rPr>
                <w:rFonts w:ascii="Times New Roman" w:hAnsi="Times New Roman" w:cs="Times New Roman" w:eastAsia="宋体"/>
                <w:sz w:val="20"/>
                <w:szCs w:val="20"/>
              </w:rPr>
              <w:t>0.00%</w:t>
            </w:r>
          </w:p>
        </w:tc>
        <w:tc>
          <w:tcPr>
            <w:tcW w:w="1851" w:type="dxa"/>
            <w:tcMar>
              <w:top w:w="55" w:type="dxa"/>
              <w:left w:w="70" w:type="dxa"/>
              <w:bottom w:w="55" w:type="dxa"/>
              <w:right w:w="70" w:type="dxa"/>
            </w:tcMar>
            <w:shd w:val="clear" w:color="auto" w:fill="F7F9FC"/>
            <w:vAlign w:val="center"/>
          </w:tcPr>
          <w:p w14:paraId="3D97C5D0">
            <w:pPr>
              <w:keepNext/>
              <w:spacing w:after="0" w:line="240" w:lineRule="auto"/>
              <w:jc w:val="center"/>
              <w:rPr>
                <w:sz w:val="24"/>
                <w:szCs w:val="24"/>
              </w:rPr>
            </w:pPr>
            <w:r>
              <w:rPr>
                <w:rFonts w:ascii="Times New Roman" w:hAnsi="Times New Roman" w:cs="Times New Roman" w:eastAsia="宋体"/>
                <w:sz w:val="20"/>
                <w:szCs w:val="20"/>
              </w:rPr>
              <w:t>0.00%</w:t>
            </w:r>
          </w:p>
        </w:tc>
      </w:tr>
      <w:tr w14:paraId="0D222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FFFFF"/>
            <w:vAlign w:val="center"/>
          </w:tcPr>
          <w:p w14:paraId="6730768D">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FFFFF"/>
            <w:vAlign w:val="center"/>
          </w:tcPr>
          <w:p w14:paraId="4940FB88">
            <w:pPr>
              <w:spacing w:after="0" w:line="240" w:lineRule="auto"/>
              <w:jc w:val="center"/>
              <w:rPr>
                <w:sz w:val="24"/>
                <w:szCs w:val="24"/>
              </w:rPr>
            </w:pPr>
            <w:r>
              <w:rPr>
                <w:rFonts w:ascii="Times New Roman" w:hAnsi="Times New Roman" w:cs="Times New Roman" w:eastAsia="宋体"/>
                <w:sz w:val="20"/>
                <w:szCs w:val="20"/>
              </w:rPr>
              <w:t>87.47%</w:t>
            </w:r>
          </w:p>
        </w:tc>
        <w:tc>
          <w:tcPr>
            <w:tcW w:w="1964" w:type="dxa"/>
            <w:tcMar>
              <w:top w:w="55" w:type="dxa"/>
              <w:left w:w="70" w:type="dxa"/>
              <w:bottom w:w="55" w:type="dxa"/>
              <w:right w:w="70" w:type="dxa"/>
            </w:tcMar>
            <w:shd w:val="clear" w:color="auto" w:fill="FFFFFF"/>
            <w:vAlign w:val="center"/>
          </w:tcPr>
          <w:p w14:paraId="5CFE67FF">
            <w:pPr>
              <w:spacing w:after="0" w:line="240" w:lineRule="auto"/>
              <w:jc w:val="center"/>
              <w:rPr>
                <w:sz w:val="24"/>
                <w:szCs w:val="24"/>
              </w:rPr>
            </w:pPr>
            <w:r>
              <w:rPr>
                <w:rFonts w:ascii="Times New Roman" w:hAnsi="Times New Roman" w:cs="Times New Roman" w:eastAsia="宋体"/>
                <w:sz w:val="20"/>
                <w:szCs w:val="20"/>
              </w:rPr>
              <w:t>0.00%</w:t>
            </w:r>
          </w:p>
        </w:tc>
        <w:tc>
          <w:tcPr>
            <w:tcW w:w="1964" w:type="dxa"/>
            <w:tcMar>
              <w:top w:w="55" w:type="dxa"/>
              <w:left w:w="70" w:type="dxa"/>
              <w:bottom w:w="55" w:type="dxa"/>
              <w:right w:w="70" w:type="dxa"/>
            </w:tcMar>
            <w:shd w:val="clear" w:color="auto" w:fill="FFFFFF"/>
            <w:vAlign w:val="center"/>
          </w:tcPr>
          <w:p w14:paraId="26E88871">
            <w:pPr>
              <w:spacing w:after="0" w:line="240" w:lineRule="auto"/>
              <w:jc w:val="center"/>
              <w:rPr>
                <w:sz w:val="24"/>
                <w:szCs w:val="24"/>
              </w:rPr>
            </w:pPr>
            <w:r>
              <w:rPr>
                <w:rFonts w:ascii="Times New Roman" w:hAnsi="Times New Roman" w:cs="Times New Roman" w:eastAsia="宋体"/>
                <w:sz w:val="20"/>
                <w:szCs w:val="20"/>
              </w:rPr>
              <w:t>0.00%</w:t>
            </w:r>
          </w:p>
        </w:tc>
        <w:tc>
          <w:tcPr>
            <w:tcW w:w="1851" w:type="dxa"/>
            <w:tcMar>
              <w:top w:w="55" w:type="dxa"/>
              <w:left w:w="70" w:type="dxa"/>
              <w:bottom w:w="55" w:type="dxa"/>
              <w:right w:w="70" w:type="dxa"/>
            </w:tcMar>
            <w:shd w:val="clear" w:color="auto" w:fill="FFFFFF"/>
            <w:vAlign w:val="center"/>
          </w:tcPr>
          <w:p w14:paraId="41C7129E">
            <w:pPr>
              <w:spacing w:after="0" w:line="240" w:lineRule="auto"/>
              <w:jc w:val="center"/>
              <w:rPr>
                <w:sz w:val="24"/>
                <w:szCs w:val="24"/>
              </w:rPr>
            </w:pPr>
            <w:r>
              <w:rPr>
                <w:rFonts w:ascii="Times New Roman" w:hAnsi="Times New Roman" w:cs="Times New Roman" w:eastAsia="宋体"/>
                <w:sz w:val="20"/>
                <w:szCs w:val="20"/>
              </w:rPr>
              <w:t>0.00%</w:t>
            </w:r>
          </w:p>
        </w:tc>
      </w:tr>
    </w:tbl>
    <w:p w14:paraId="714F280F">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K=5</m:t>
        </m:r>
      </m:oMath>
      <w:r>
        <w:rPr>
          <w:rFonts w:ascii="Times New Roman" w:hAnsi="Times New Roman" w:cs="Times New Roman" w:eastAsia="宋体"/>
          <w:b/>
          <w:color w:val="1F4E79"/>
          <w:szCs w:val="24"/>
          <w:sz w:val="24"/>
        </w:rPr>
        <w:t>，新类数=3</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62C71146">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04C0BE24">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714B13C3">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684211E1">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49B4D043">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38A666EB">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6C9B5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09EE8459">
            <w:pPr>
              <w:keepNext/>
              <w:spacing w:after="0" w:line="240" w:lineRule="auto"/>
              <w:rPr>
                <w:sz w:val="24"/>
                <w:szCs w:val="24"/>
              </w:rPr>
            </w:pPr>
            <w:r>
              <w:rPr>
                <w:rFonts w:ascii="Times New Roman" w:hAnsi="Times New Roman" w:cs="Times New Roman" w:eastAsia="宋体"/>
                <w:sz w:val="20"/>
                <w:szCs w:val="20"/>
              </w:rPr>
              <w:t>CSIL</w:t>
            </w:r>
          </w:p>
        </w:tc>
        <w:tc>
          <w:tcPr>
            <w:tcW w:w="1964" w:type="dxa"/>
            <w:tcMar>
              <w:top w:w="55" w:type="dxa"/>
              <w:left w:w="70" w:type="dxa"/>
              <w:bottom w:w="55" w:type="dxa"/>
              <w:right w:w="70" w:type="dxa"/>
            </w:tcMar>
            <w:shd w:val="clear" w:color="auto" w:fill="F7F9FC"/>
            <w:vAlign w:val="center"/>
          </w:tcPr>
          <w:p w14:paraId="1E57FC9C">
            <w:pPr>
              <w:keepNext/>
              <w:spacing w:after="0" w:line="240" w:lineRule="auto"/>
              <w:jc w:val="center"/>
              <w:rPr>
                <w:sz w:val="24"/>
                <w:szCs w:val="24"/>
              </w:rPr>
            </w:pPr>
            <w:r>
              <w:rPr>
                <w:rFonts w:ascii="Times New Roman" w:hAnsi="Times New Roman" w:cs="Times New Roman" w:eastAsia="宋体"/>
                <w:sz w:val="20"/>
                <w:szCs w:val="20"/>
              </w:rPr>
              <w:t>83.70%</w:t>
            </w:r>
          </w:p>
        </w:tc>
        <w:tc>
          <w:tcPr>
            <w:tcW w:w="1964" w:type="dxa"/>
            <w:tcMar>
              <w:top w:w="55" w:type="dxa"/>
              <w:left w:w="70" w:type="dxa"/>
              <w:bottom w:w="55" w:type="dxa"/>
              <w:right w:w="70" w:type="dxa"/>
            </w:tcMar>
            <w:shd w:val="clear" w:color="auto" w:fill="F7F9FC"/>
            <w:vAlign w:val="center"/>
          </w:tcPr>
          <w:p w14:paraId="3082C1F1">
            <w:pPr>
              <w:keepNext/>
              <w:spacing w:after="0" w:line="240" w:lineRule="auto"/>
              <w:jc w:val="center"/>
              <w:rPr>
                <w:sz w:val="24"/>
                <w:szCs w:val="24"/>
              </w:rPr>
            </w:pPr>
            <w:r>
              <w:rPr>
                <w:rFonts w:ascii="Times New Roman" w:hAnsi="Times New Roman" w:cs="Times New Roman" w:eastAsia="宋体"/>
                <w:sz w:val="20"/>
                <w:szCs w:val="20"/>
              </w:rPr>
              <w:t>0.00%</w:t>
            </w:r>
          </w:p>
        </w:tc>
        <w:tc>
          <w:tcPr>
            <w:tcW w:w="1964" w:type="dxa"/>
            <w:tcMar>
              <w:top w:w="55" w:type="dxa"/>
              <w:left w:w="70" w:type="dxa"/>
              <w:bottom w:w="55" w:type="dxa"/>
              <w:right w:w="70" w:type="dxa"/>
            </w:tcMar>
            <w:shd w:val="clear" w:color="auto" w:fill="F7F9FC"/>
            <w:vAlign w:val="center"/>
          </w:tcPr>
          <w:p w14:paraId="23570927">
            <w:pPr>
              <w:keepNext/>
              <w:spacing w:after="0" w:line="240" w:lineRule="auto"/>
              <w:jc w:val="center"/>
              <w:rPr>
                <w:sz w:val="24"/>
                <w:szCs w:val="24"/>
              </w:rPr>
            </w:pPr>
            <w:r>
              <w:rPr>
                <w:rFonts w:ascii="Times New Roman" w:hAnsi="Times New Roman" w:cs="Times New Roman" w:eastAsia="宋体"/>
                <w:sz w:val="20"/>
                <w:szCs w:val="20"/>
              </w:rPr>
              <w:t>0.00%</w:t>
            </w:r>
          </w:p>
        </w:tc>
        <w:tc>
          <w:tcPr>
            <w:tcW w:w="1851" w:type="dxa"/>
            <w:tcMar>
              <w:top w:w="55" w:type="dxa"/>
              <w:left w:w="70" w:type="dxa"/>
              <w:bottom w:w="55" w:type="dxa"/>
              <w:right w:w="70" w:type="dxa"/>
            </w:tcMar>
            <w:shd w:val="clear" w:color="auto" w:fill="F7F9FC"/>
            <w:vAlign w:val="center"/>
          </w:tcPr>
          <w:p w14:paraId="5D06E566">
            <w:pPr>
              <w:keepNext/>
              <w:spacing w:after="0" w:line="240" w:lineRule="auto"/>
              <w:jc w:val="center"/>
              <w:rPr>
                <w:sz w:val="24"/>
                <w:szCs w:val="24"/>
              </w:rPr>
            </w:pPr>
            <w:r>
              <w:rPr>
                <w:rFonts w:ascii="Times New Roman" w:hAnsi="Times New Roman" w:cs="Times New Roman" w:eastAsia="宋体"/>
                <w:sz w:val="20"/>
                <w:szCs w:val="20"/>
              </w:rPr>
              <w:t>0.00%</w:t>
            </w:r>
          </w:p>
        </w:tc>
      </w:tr>
      <w:tr w14:paraId="1A9A0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FFFFF"/>
            <w:vAlign w:val="center"/>
          </w:tcPr>
          <w:p w14:paraId="1E83C324">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FFFFF"/>
            <w:vAlign w:val="center"/>
          </w:tcPr>
          <w:p w14:paraId="3FE1FF24">
            <w:pPr>
              <w:spacing w:after="0" w:line="240" w:lineRule="auto"/>
              <w:jc w:val="center"/>
              <w:rPr>
                <w:sz w:val="24"/>
                <w:szCs w:val="24"/>
              </w:rPr>
            </w:pPr>
            <w:r>
              <w:rPr>
                <w:rFonts w:ascii="Times New Roman" w:hAnsi="Times New Roman" w:cs="Times New Roman" w:eastAsia="宋体"/>
                <w:sz w:val="20"/>
                <w:szCs w:val="20"/>
              </w:rPr>
              <w:t>87.47%</w:t>
            </w:r>
          </w:p>
        </w:tc>
        <w:tc>
          <w:tcPr>
            <w:tcW w:w="1964" w:type="dxa"/>
            <w:tcMar>
              <w:top w:w="55" w:type="dxa"/>
              <w:left w:w="70" w:type="dxa"/>
              <w:bottom w:w="55" w:type="dxa"/>
              <w:right w:w="70" w:type="dxa"/>
            </w:tcMar>
            <w:shd w:val="clear" w:color="auto" w:fill="FFFFFF"/>
            <w:vAlign w:val="center"/>
          </w:tcPr>
          <w:p w14:paraId="5C05D15B">
            <w:pPr>
              <w:spacing w:after="0" w:line="240" w:lineRule="auto"/>
              <w:jc w:val="center"/>
              <w:rPr>
                <w:sz w:val="24"/>
                <w:szCs w:val="24"/>
              </w:rPr>
            </w:pPr>
            <w:r>
              <w:rPr>
                <w:rFonts w:ascii="Times New Roman" w:hAnsi="Times New Roman" w:cs="Times New Roman" w:eastAsia="宋体"/>
                <w:sz w:val="20"/>
                <w:szCs w:val="20"/>
              </w:rPr>
              <w:t>0.02%</w:t>
            </w:r>
          </w:p>
        </w:tc>
        <w:tc>
          <w:tcPr>
            <w:tcW w:w="1964" w:type="dxa"/>
            <w:tcMar>
              <w:top w:w="55" w:type="dxa"/>
              <w:left w:w="70" w:type="dxa"/>
              <w:bottom w:w="55" w:type="dxa"/>
              <w:right w:w="70" w:type="dxa"/>
            </w:tcMar>
            <w:shd w:val="clear" w:color="auto" w:fill="FFFFFF"/>
            <w:vAlign w:val="center"/>
          </w:tcPr>
          <w:p w14:paraId="663D829F">
            <w:pPr>
              <w:spacing w:after="0" w:line="240" w:lineRule="auto"/>
              <w:jc w:val="center"/>
              <w:rPr>
                <w:sz w:val="24"/>
                <w:szCs w:val="24"/>
              </w:rPr>
            </w:pPr>
            <w:r>
              <w:rPr>
                <w:rFonts w:ascii="Times New Roman" w:hAnsi="Times New Roman" w:cs="Times New Roman" w:eastAsia="宋体"/>
                <w:sz w:val="20"/>
                <w:szCs w:val="20"/>
              </w:rPr>
              <w:t>0.04%</w:t>
            </w:r>
          </w:p>
        </w:tc>
        <w:tc>
          <w:tcPr>
            <w:tcW w:w="1851" w:type="dxa"/>
            <w:tcMar>
              <w:top w:w="55" w:type="dxa"/>
              <w:left w:w="70" w:type="dxa"/>
              <w:bottom w:w="55" w:type="dxa"/>
              <w:right w:w="70" w:type="dxa"/>
            </w:tcMar>
            <w:shd w:val="clear" w:color="auto" w:fill="FFFFFF"/>
            <w:vAlign w:val="center"/>
          </w:tcPr>
          <w:p w14:paraId="60C9038C">
            <w:pPr>
              <w:spacing w:after="0" w:line="240" w:lineRule="auto"/>
              <w:jc w:val="center"/>
              <w:rPr>
                <w:sz w:val="24"/>
                <w:szCs w:val="24"/>
              </w:rPr>
            </w:pPr>
            <w:r>
              <w:rPr>
                <w:rFonts w:ascii="Times New Roman" w:hAnsi="Times New Roman" w:cs="Times New Roman" w:eastAsia="宋体"/>
                <w:sz w:val="20"/>
                <w:szCs w:val="20"/>
              </w:rPr>
              <w:t>0.00%</w:t>
            </w:r>
          </w:p>
        </w:tc>
      </w:tr>
    </w:tbl>
    <w:p w14:paraId="210D6002">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K=5</m:t>
        </m:r>
      </m:oMath>
      <w:r>
        <w:rPr>
          <w:rFonts w:ascii="Times New Roman" w:hAnsi="Times New Roman" w:cs="Times New Roman" w:eastAsia="宋体"/>
          <w:b/>
          <w:color w:val="1F4E79"/>
          <w:szCs w:val="24"/>
          <w:sz w:val="24"/>
        </w:rPr>
        <w:t>，新类数=5</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79B345DE">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1928ED3E">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5222260F">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031AF2AE">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3BDCBFE6">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1EBAA75C">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023A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6D8C407E">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7F9FC"/>
            <w:vAlign w:val="center"/>
          </w:tcPr>
          <w:p w14:paraId="389322E0">
            <w:pPr>
              <w:spacing w:after="0" w:line="240" w:lineRule="auto"/>
              <w:jc w:val="center"/>
              <w:rPr>
                <w:sz w:val="24"/>
                <w:szCs w:val="24"/>
              </w:rPr>
            </w:pPr>
            <w:r>
              <w:rPr>
                <w:rFonts w:ascii="Times New Roman" w:hAnsi="Times New Roman" w:cs="Times New Roman" w:eastAsia="宋体"/>
                <w:sz w:val="20"/>
                <w:szCs w:val="20"/>
              </w:rPr>
              <w:t>77.44%</w:t>
            </w:r>
          </w:p>
        </w:tc>
        <w:tc>
          <w:tcPr>
            <w:tcW w:w="1964" w:type="dxa"/>
            <w:tcMar>
              <w:top w:w="55" w:type="dxa"/>
              <w:left w:w="70" w:type="dxa"/>
              <w:bottom w:w="55" w:type="dxa"/>
              <w:right w:w="70" w:type="dxa"/>
            </w:tcMar>
            <w:shd w:val="clear" w:color="auto" w:fill="F7F9FC"/>
            <w:vAlign w:val="center"/>
          </w:tcPr>
          <w:p w14:paraId="7FADC403">
            <w:pPr>
              <w:spacing w:after="0" w:line="240" w:lineRule="auto"/>
              <w:jc w:val="center"/>
              <w:rPr>
                <w:sz w:val="24"/>
                <w:szCs w:val="24"/>
              </w:rPr>
            </w:pPr>
            <w:r>
              <w:rPr>
                <w:rFonts w:ascii="Times New Roman" w:hAnsi="Times New Roman" w:cs="Times New Roman" w:eastAsia="宋体"/>
                <w:sz w:val="20"/>
                <w:szCs w:val="20"/>
              </w:rPr>
              <w:t>25.65%</w:t>
            </w:r>
          </w:p>
        </w:tc>
        <w:tc>
          <w:tcPr>
            <w:tcW w:w="1964" w:type="dxa"/>
            <w:tcMar>
              <w:top w:w="55" w:type="dxa"/>
              <w:left w:w="70" w:type="dxa"/>
              <w:bottom w:w="55" w:type="dxa"/>
              <w:right w:w="70" w:type="dxa"/>
            </w:tcMar>
            <w:shd w:val="clear" w:color="auto" w:fill="F7F9FC"/>
            <w:vAlign w:val="center"/>
          </w:tcPr>
          <w:p w14:paraId="4845A2B9">
            <w:pPr>
              <w:spacing w:after="0" w:line="240" w:lineRule="auto"/>
              <w:jc w:val="center"/>
              <w:rPr>
                <w:sz w:val="24"/>
                <w:szCs w:val="24"/>
              </w:rPr>
            </w:pPr>
            <w:r>
              <w:rPr>
                <w:rFonts w:ascii="Times New Roman" w:hAnsi="Times New Roman" w:cs="Times New Roman" w:eastAsia="宋体"/>
                <w:sz w:val="20"/>
                <w:szCs w:val="20"/>
              </w:rPr>
              <w:t>37.97%</w:t>
            </w:r>
          </w:p>
        </w:tc>
        <w:tc>
          <w:tcPr>
            <w:tcW w:w="1851" w:type="dxa"/>
            <w:tcMar>
              <w:top w:w="55" w:type="dxa"/>
              <w:left w:w="70" w:type="dxa"/>
              <w:bottom w:w="55" w:type="dxa"/>
              <w:right w:w="70" w:type="dxa"/>
            </w:tcMar>
            <w:shd w:val="clear" w:color="auto" w:fill="F7F9FC"/>
            <w:vAlign w:val="center"/>
          </w:tcPr>
          <w:p w14:paraId="328061F5">
            <w:pPr>
              <w:spacing w:after="0" w:line="240" w:lineRule="auto"/>
              <w:jc w:val="center"/>
              <w:rPr>
                <w:sz w:val="24"/>
                <w:szCs w:val="24"/>
              </w:rPr>
            </w:pPr>
            <w:r>
              <w:rPr>
                <w:rFonts w:ascii="Times New Roman" w:hAnsi="Times New Roman" w:cs="Times New Roman" w:eastAsia="宋体"/>
                <w:sz w:val="20"/>
                <w:szCs w:val="20"/>
              </w:rPr>
              <w:t>10.02%</w:t>
            </w:r>
          </w:p>
        </w:tc>
      </w:tr>
    </w:tbl>
    <w:p w14:paraId="246ACF7B">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K=5</m:t>
        </m:r>
      </m:oMath>
      <w:r>
        <w:rPr>
          <w:rFonts w:ascii="Times New Roman" w:hAnsi="Times New Roman" w:cs="Times New Roman" w:eastAsia="宋体"/>
          <w:b/>
          <w:color w:val="1F4E79"/>
          <w:szCs w:val="24"/>
          <w:sz w:val="24"/>
        </w:rPr>
        <w:t>，新类数=10</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35714F11">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30A65ED4">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7990BDE2">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40D18342">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40A55411">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2196E8E5">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6D9D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56F309A7">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7F9FC"/>
            <w:vAlign w:val="center"/>
          </w:tcPr>
          <w:p w14:paraId="44C63AA3">
            <w:pPr>
              <w:spacing w:after="0" w:line="240" w:lineRule="auto"/>
              <w:jc w:val="center"/>
              <w:rPr>
                <w:sz w:val="24"/>
                <w:szCs w:val="24"/>
              </w:rPr>
            </w:pPr>
            <w:r>
              <w:rPr>
                <w:rFonts w:ascii="Times New Roman" w:hAnsi="Times New Roman" w:cs="Times New Roman" w:eastAsia="宋体"/>
                <w:sz w:val="20"/>
                <w:szCs w:val="20"/>
              </w:rPr>
              <w:t>63.80%</w:t>
            </w:r>
          </w:p>
        </w:tc>
        <w:tc>
          <w:tcPr>
            <w:tcW w:w="1964" w:type="dxa"/>
            <w:tcMar>
              <w:top w:w="55" w:type="dxa"/>
              <w:left w:w="70" w:type="dxa"/>
              <w:bottom w:w="55" w:type="dxa"/>
              <w:right w:w="70" w:type="dxa"/>
            </w:tcMar>
            <w:shd w:val="clear" w:color="auto" w:fill="F7F9FC"/>
            <w:vAlign w:val="center"/>
          </w:tcPr>
          <w:p w14:paraId="03C4596F">
            <w:pPr>
              <w:spacing w:after="0" w:line="240" w:lineRule="auto"/>
              <w:jc w:val="center"/>
              <w:rPr>
                <w:sz w:val="24"/>
                <w:szCs w:val="24"/>
              </w:rPr>
            </w:pPr>
            <w:r>
              <w:rPr>
                <w:rFonts w:ascii="Times New Roman" w:hAnsi="Times New Roman" w:cs="Times New Roman" w:eastAsia="宋体"/>
                <w:sz w:val="20"/>
                <w:szCs w:val="20"/>
              </w:rPr>
              <w:t>22.08%</w:t>
            </w:r>
          </w:p>
        </w:tc>
        <w:tc>
          <w:tcPr>
            <w:tcW w:w="1964" w:type="dxa"/>
            <w:tcMar>
              <w:top w:w="55" w:type="dxa"/>
              <w:left w:w="70" w:type="dxa"/>
              <w:bottom w:w="55" w:type="dxa"/>
              <w:right w:w="70" w:type="dxa"/>
            </w:tcMar>
            <w:shd w:val="clear" w:color="auto" w:fill="F7F9FC"/>
            <w:vAlign w:val="center"/>
          </w:tcPr>
          <w:p w14:paraId="1EA79F1D">
            <w:pPr>
              <w:spacing w:after="0" w:line="240" w:lineRule="auto"/>
              <w:jc w:val="center"/>
              <w:rPr>
                <w:sz w:val="24"/>
                <w:szCs w:val="24"/>
              </w:rPr>
            </w:pPr>
            <w:r>
              <w:rPr>
                <w:rFonts w:ascii="Times New Roman" w:hAnsi="Times New Roman" w:cs="Times New Roman" w:eastAsia="宋体"/>
                <w:sz w:val="20"/>
                <w:szCs w:val="20"/>
              </w:rPr>
              <w:t>32.30%</w:t>
            </w:r>
          </w:p>
        </w:tc>
        <w:tc>
          <w:tcPr>
            <w:tcW w:w="1851" w:type="dxa"/>
            <w:tcMar>
              <w:top w:w="55" w:type="dxa"/>
              <w:left w:w="70" w:type="dxa"/>
              <w:bottom w:w="55" w:type="dxa"/>
              <w:right w:w="70" w:type="dxa"/>
            </w:tcMar>
            <w:shd w:val="clear" w:color="auto" w:fill="F7F9FC"/>
            <w:vAlign w:val="center"/>
          </w:tcPr>
          <w:p w14:paraId="1F8FE052">
            <w:pPr>
              <w:spacing w:after="0" w:line="240" w:lineRule="auto"/>
              <w:jc w:val="center"/>
              <w:rPr>
                <w:sz w:val="24"/>
                <w:szCs w:val="24"/>
              </w:rPr>
            </w:pPr>
            <w:r>
              <w:rPr>
                <w:rFonts w:ascii="Times New Roman" w:hAnsi="Times New Roman" w:cs="Times New Roman" w:eastAsia="宋体"/>
                <w:sz w:val="20"/>
                <w:szCs w:val="20"/>
              </w:rPr>
              <w:t>23.67%</w:t>
            </w:r>
          </w:p>
        </w:tc>
      </w:tr>
    </w:tbl>
    <w:p w14:paraId="4D59D9F9">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K=5</m:t>
        </m:r>
      </m:oMath>
      <w:r>
        <w:rPr>
          <w:rFonts w:ascii="Times New Roman" w:hAnsi="Times New Roman" w:cs="Times New Roman" w:eastAsia="宋体"/>
          <w:b/>
          <w:color w:val="1F4E79"/>
          <w:szCs w:val="24"/>
          <w:sz w:val="24"/>
        </w:rPr>
        <w:t>，新类数=20</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6F04D89B">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0B0BFD80">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6608DB62">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7CD52E2B">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19591339">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09431EE4">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58E7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27F6B2F6">
            <w:pPr>
              <w:spacing w:after="0" w:line="240" w:lineRule="auto"/>
              <w:rPr>
                <w:sz w:val="24"/>
                <w:szCs w:val="24"/>
              </w:rPr>
            </w:pPr>
            <w:r>
              <w:rPr>
                <w:rFonts w:ascii="Times New Roman" w:hAnsi="Times New Roman" w:cs="Times New Roman" w:eastAsia="宋体"/>
                <w:sz w:val="20"/>
                <w:szCs w:val="20"/>
              </w:rPr>
              <w:t>CSIL</w:t>
            </w:r>
          </w:p>
        </w:tc>
        <w:tc>
          <w:tcPr>
            <w:tcW w:w="1964" w:type="dxa"/>
            <w:tcMar>
              <w:top w:w="55" w:type="dxa"/>
              <w:left w:w="70" w:type="dxa"/>
              <w:bottom w:w="55" w:type="dxa"/>
              <w:right w:w="70" w:type="dxa"/>
            </w:tcMar>
            <w:shd w:val="clear" w:color="auto" w:fill="F7F9FC"/>
            <w:vAlign w:val="center"/>
          </w:tcPr>
          <w:p w14:paraId="3E3C5C90">
            <w:pPr>
              <w:spacing w:after="0" w:line="240" w:lineRule="auto"/>
              <w:jc w:val="center"/>
              <w:rPr>
                <w:sz w:val="24"/>
                <w:szCs w:val="24"/>
              </w:rPr>
            </w:pPr>
            <w:r>
              <w:rPr>
                <w:rFonts w:ascii="Times New Roman" w:hAnsi="Times New Roman" w:cs="Times New Roman" w:eastAsia="宋体"/>
                <w:sz w:val="20"/>
                <w:szCs w:val="20"/>
              </w:rPr>
              <w:t>0.78%</w:t>
            </w:r>
          </w:p>
        </w:tc>
        <w:tc>
          <w:tcPr>
            <w:tcW w:w="1964" w:type="dxa"/>
            <w:tcMar>
              <w:top w:w="55" w:type="dxa"/>
              <w:left w:w="70" w:type="dxa"/>
              <w:bottom w:w="55" w:type="dxa"/>
              <w:right w:w="70" w:type="dxa"/>
            </w:tcMar>
            <w:shd w:val="clear" w:color="auto" w:fill="F7F9FC"/>
            <w:vAlign w:val="center"/>
          </w:tcPr>
          <w:p w14:paraId="2CB7C7F2">
            <w:pPr>
              <w:spacing w:after="0" w:line="240" w:lineRule="auto"/>
              <w:jc w:val="center"/>
              <w:rPr>
                <w:sz w:val="24"/>
                <w:szCs w:val="24"/>
              </w:rPr>
            </w:pPr>
            <w:r>
              <w:rPr>
                <w:rFonts w:ascii="Times New Roman" w:hAnsi="Times New Roman" w:cs="Times New Roman" w:eastAsia="宋体"/>
                <w:sz w:val="20"/>
                <w:szCs w:val="20"/>
              </w:rPr>
              <w:t>5.17%</w:t>
            </w:r>
          </w:p>
        </w:tc>
        <w:tc>
          <w:tcPr>
            <w:tcW w:w="1964" w:type="dxa"/>
            <w:tcMar>
              <w:top w:w="55" w:type="dxa"/>
              <w:left w:w="70" w:type="dxa"/>
              <w:bottom w:w="55" w:type="dxa"/>
              <w:right w:w="70" w:type="dxa"/>
            </w:tcMar>
            <w:shd w:val="clear" w:color="auto" w:fill="F7F9FC"/>
            <w:vAlign w:val="center"/>
          </w:tcPr>
          <w:p w14:paraId="217E5B45">
            <w:pPr>
              <w:spacing w:after="0" w:line="240" w:lineRule="auto"/>
              <w:jc w:val="center"/>
              <w:rPr>
                <w:sz w:val="24"/>
                <w:szCs w:val="24"/>
              </w:rPr>
            </w:pPr>
            <w:r>
              <w:rPr>
                <w:rFonts w:ascii="Times New Roman" w:hAnsi="Times New Roman" w:cs="Times New Roman" w:eastAsia="宋体"/>
                <w:sz w:val="20"/>
                <w:szCs w:val="20"/>
              </w:rPr>
              <w:t>0.54%</w:t>
            </w:r>
          </w:p>
        </w:tc>
        <w:tc>
          <w:tcPr>
            <w:tcW w:w="1851" w:type="dxa"/>
            <w:tcMar>
              <w:top w:w="55" w:type="dxa"/>
              <w:left w:w="70" w:type="dxa"/>
              <w:bottom w:w="55" w:type="dxa"/>
              <w:right w:w="70" w:type="dxa"/>
            </w:tcMar>
            <w:shd w:val="clear" w:color="auto" w:fill="F7F9FC"/>
            <w:vAlign w:val="center"/>
          </w:tcPr>
          <w:p w14:paraId="07801D11">
            <w:pPr>
              <w:spacing w:after="0" w:line="240" w:lineRule="auto"/>
              <w:jc w:val="center"/>
              <w:rPr>
                <w:sz w:val="24"/>
                <w:szCs w:val="24"/>
              </w:rPr>
            </w:pPr>
            <w:r>
              <w:rPr>
                <w:rFonts w:ascii="Times New Roman" w:hAnsi="Times New Roman" w:cs="Times New Roman" w:eastAsia="宋体"/>
                <w:sz w:val="20"/>
                <w:szCs w:val="20"/>
              </w:rPr>
              <w:t>82.92%</w:t>
            </w:r>
          </w:p>
        </w:tc>
      </w:tr>
    </w:tbl>
    <w:p w14:paraId="50E6AADF">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K=5</m:t>
        </m:r>
      </m:oMath>
      <w:r>
        <w:rPr>
          <w:rFonts w:ascii="Times New Roman" w:hAnsi="Times New Roman" w:cs="Times New Roman" w:eastAsia="宋体"/>
          <w:b/>
          <w:color w:val="1F4E79"/>
          <w:szCs w:val="24"/>
          <w:sz w:val="24"/>
        </w:rPr>
        <w:t>，新类数=25</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6C41198D">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3C360CD8">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0097A086">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53F5F74A">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1E1CBE15">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4FB4F5A8">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63CF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187E292A">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7F9FC"/>
            <w:vAlign w:val="center"/>
          </w:tcPr>
          <w:p w14:paraId="3AFDFC50">
            <w:pPr>
              <w:spacing w:after="0" w:line="240" w:lineRule="auto"/>
              <w:jc w:val="center"/>
              <w:rPr>
                <w:sz w:val="24"/>
                <w:szCs w:val="24"/>
              </w:rPr>
            </w:pPr>
            <w:r>
              <w:rPr>
                <w:rFonts w:ascii="Times New Roman" w:hAnsi="Times New Roman" w:cs="Times New Roman" w:eastAsia="宋体"/>
                <w:sz w:val="20"/>
                <w:szCs w:val="20"/>
              </w:rPr>
              <w:t>58.73%</w:t>
            </w:r>
          </w:p>
        </w:tc>
        <w:tc>
          <w:tcPr>
            <w:tcW w:w="1964" w:type="dxa"/>
            <w:tcMar>
              <w:top w:w="55" w:type="dxa"/>
              <w:left w:w="70" w:type="dxa"/>
              <w:bottom w:w="55" w:type="dxa"/>
              <w:right w:w="70" w:type="dxa"/>
            </w:tcMar>
            <w:shd w:val="clear" w:color="auto" w:fill="F7F9FC"/>
            <w:vAlign w:val="center"/>
          </w:tcPr>
          <w:p w14:paraId="3CC54A8D">
            <w:pPr>
              <w:spacing w:after="0" w:line="240" w:lineRule="auto"/>
              <w:jc w:val="center"/>
              <w:rPr>
                <w:sz w:val="24"/>
                <w:szCs w:val="24"/>
              </w:rPr>
            </w:pPr>
            <w:r>
              <w:rPr>
                <w:rFonts w:ascii="Times New Roman" w:hAnsi="Times New Roman" w:cs="Times New Roman" w:eastAsia="宋体"/>
                <w:sz w:val="20"/>
                <w:szCs w:val="20"/>
              </w:rPr>
              <w:t>14.82%</w:t>
            </w:r>
          </w:p>
        </w:tc>
        <w:tc>
          <w:tcPr>
            <w:tcW w:w="1964" w:type="dxa"/>
            <w:tcMar>
              <w:top w:w="55" w:type="dxa"/>
              <w:left w:w="70" w:type="dxa"/>
              <w:bottom w:w="55" w:type="dxa"/>
              <w:right w:w="70" w:type="dxa"/>
            </w:tcMar>
            <w:shd w:val="clear" w:color="auto" w:fill="F7F9FC"/>
            <w:vAlign w:val="center"/>
          </w:tcPr>
          <w:p w14:paraId="77C9D39E">
            <w:pPr>
              <w:spacing w:after="0" w:line="240" w:lineRule="auto"/>
              <w:jc w:val="center"/>
              <w:rPr>
                <w:sz w:val="24"/>
                <w:szCs w:val="24"/>
              </w:rPr>
            </w:pPr>
            <w:r>
              <w:rPr>
                <w:rFonts w:ascii="Times New Roman" w:hAnsi="Times New Roman" w:cs="Times New Roman" w:eastAsia="宋体"/>
                <w:sz w:val="20"/>
                <w:szCs w:val="20"/>
              </w:rPr>
              <w:t>23.43%</w:t>
            </w:r>
          </w:p>
        </w:tc>
        <w:tc>
          <w:tcPr>
            <w:tcW w:w="1851" w:type="dxa"/>
            <w:tcMar>
              <w:top w:w="55" w:type="dxa"/>
              <w:left w:w="70" w:type="dxa"/>
              <w:bottom w:w="55" w:type="dxa"/>
              <w:right w:w="70" w:type="dxa"/>
            </w:tcMar>
            <w:shd w:val="clear" w:color="auto" w:fill="F7F9FC"/>
            <w:vAlign w:val="center"/>
          </w:tcPr>
          <w:p w14:paraId="14C850C8">
            <w:pPr>
              <w:spacing w:after="0" w:line="240" w:lineRule="auto"/>
              <w:jc w:val="center"/>
              <w:rPr>
                <w:sz w:val="24"/>
                <w:szCs w:val="24"/>
              </w:rPr>
            </w:pPr>
            <w:r>
              <w:rPr>
                <w:rFonts w:ascii="Times New Roman" w:hAnsi="Times New Roman" w:cs="Times New Roman" w:eastAsia="宋体"/>
                <w:sz w:val="20"/>
                <w:szCs w:val="20"/>
              </w:rPr>
              <w:t>28.73%</w:t>
            </w:r>
          </w:p>
        </w:tc>
      </w:tr>
    </w:tbl>
    <w:p w14:paraId="3673935D">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K=10</m:t>
        </m:r>
      </m:oMath>
      <w:r>
        <w:rPr>
          <w:rFonts w:ascii="Times New Roman" w:hAnsi="Times New Roman" w:cs="Times New Roman" w:eastAsia="宋体"/>
          <w:b/>
          <w:color w:val="1F4E79"/>
          <w:szCs w:val="24"/>
          <w:sz w:val="24"/>
        </w:rPr>
        <w:t>，新类数=1</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3C722196">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0AE93845">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30206E9B">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67400B58">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1F002369">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635B30F5">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7D81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017F57A1">
            <w:pPr>
              <w:keepNext/>
              <w:spacing w:after="0" w:line="240" w:lineRule="auto"/>
              <w:rPr>
                <w:sz w:val="24"/>
                <w:szCs w:val="24"/>
              </w:rPr>
            </w:pPr>
            <w:r>
              <w:rPr>
                <w:rFonts w:ascii="Times New Roman" w:hAnsi="Times New Roman" w:cs="Times New Roman" w:eastAsia="宋体"/>
                <w:sz w:val="20"/>
                <w:szCs w:val="20"/>
              </w:rPr>
              <w:t>CSIL</w:t>
            </w:r>
          </w:p>
        </w:tc>
        <w:tc>
          <w:tcPr>
            <w:tcW w:w="1964" w:type="dxa"/>
            <w:tcMar>
              <w:top w:w="55" w:type="dxa"/>
              <w:left w:w="70" w:type="dxa"/>
              <w:bottom w:w="55" w:type="dxa"/>
              <w:right w:w="70" w:type="dxa"/>
            </w:tcMar>
            <w:shd w:val="clear" w:color="auto" w:fill="F7F9FC"/>
            <w:vAlign w:val="center"/>
          </w:tcPr>
          <w:p w14:paraId="0D5170B1">
            <w:pPr>
              <w:keepNext/>
              <w:spacing w:after="0" w:line="240" w:lineRule="auto"/>
              <w:jc w:val="center"/>
              <w:rPr>
                <w:sz w:val="24"/>
                <w:szCs w:val="24"/>
              </w:rPr>
            </w:pPr>
            <w:r>
              <w:rPr>
                <w:rFonts w:ascii="Times New Roman" w:hAnsi="Times New Roman" w:cs="Times New Roman" w:eastAsia="宋体"/>
                <w:sz w:val="20"/>
                <w:szCs w:val="20"/>
              </w:rPr>
              <w:t>83.70%</w:t>
            </w:r>
          </w:p>
        </w:tc>
        <w:tc>
          <w:tcPr>
            <w:tcW w:w="1964" w:type="dxa"/>
            <w:tcMar>
              <w:top w:w="55" w:type="dxa"/>
              <w:left w:w="70" w:type="dxa"/>
              <w:bottom w:w="55" w:type="dxa"/>
              <w:right w:w="70" w:type="dxa"/>
            </w:tcMar>
            <w:shd w:val="clear" w:color="auto" w:fill="F7F9FC"/>
            <w:vAlign w:val="center"/>
          </w:tcPr>
          <w:p w14:paraId="085CE86F">
            <w:pPr>
              <w:keepNext/>
              <w:spacing w:after="0" w:line="240" w:lineRule="auto"/>
              <w:jc w:val="center"/>
              <w:rPr>
                <w:sz w:val="24"/>
                <w:szCs w:val="24"/>
              </w:rPr>
            </w:pPr>
            <w:r>
              <w:rPr>
                <w:rFonts w:ascii="Times New Roman" w:hAnsi="Times New Roman" w:cs="Times New Roman" w:eastAsia="宋体"/>
                <w:sz w:val="20"/>
                <w:szCs w:val="20"/>
              </w:rPr>
              <w:t>0.00%</w:t>
            </w:r>
          </w:p>
        </w:tc>
        <w:tc>
          <w:tcPr>
            <w:tcW w:w="1964" w:type="dxa"/>
            <w:tcMar>
              <w:top w:w="55" w:type="dxa"/>
              <w:left w:w="70" w:type="dxa"/>
              <w:bottom w:w="55" w:type="dxa"/>
              <w:right w:w="70" w:type="dxa"/>
            </w:tcMar>
            <w:shd w:val="clear" w:color="auto" w:fill="F7F9FC"/>
            <w:vAlign w:val="center"/>
          </w:tcPr>
          <w:p w14:paraId="6F4D96CB">
            <w:pPr>
              <w:keepNext/>
              <w:spacing w:after="0" w:line="240" w:lineRule="auto"/>
              <w:jc w:val="center"/>
              <w:rPr>
                <w:sz w:val="24"/>
                <w:szCs w:val="24"/>
              </w:rPr>
            </w:pPr>
            <w:r>
              <w:rPr>
                <w:rFonts w:ascii="Times New Roman" w:hAnsi="Times New Roman" w:cs="Times New Roman" w:eastAsia="宋体"/>
                <w:sz w:val="20"/>
                <w:szCs w:val="20"/>
              </w:rPr>
              <w:t>0.00%</w:t>
            </w:r>
          </w:p>
        </w:tc>
        <w:tc>
          <w:tcPr>
            <w:tcW w:w="1851" w:type="dxa"/>
            <w:tcMar>
              <w:top w:w="55" w:type="dxa"/>
              <w:left w:w="70" w:type="dxa"/>
              <w:bottom w:w="55" w:type="dxa"/>
              <w:right w:w="70" w:type="dxa"/>
            </w:tcMar>
            <w:shd w:val="clear" w:color="auto" w:fill="F7F9FC"/>
            <w:vAlign w:val="center"/>
          </w:tcPr>
          <w:p w14:paraId="0E9ECF3D">
            <w:pPr>
              <w:keepNext/>
              <w:spacing w:after="0" w:line="240" w:lineRule="auto"/>
              <w:jc w:val="center"/>
              <w:rPr>
                <w:sz w:val="24"/>
                <w:szCs w:val="24"/>
              </w:rPr>
            </w:pPr>
            <w:r>
              <w:rPr>
                <w:rFonts w:ascii="Times New Roman" w:hAnsi="Times New Roman" w:cs="Times New Roman" w:eastAsia="宋体"/>
                <w:sz w:val="20"/>
                <w:szCs w:val="20"/>
              </w:rPr>
              <w:t>0.00%</w:t>
            </w:r>
          </w:p>
        </w:tc>
      </w:tr>
      <w:tr w14:paraId="6CF6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FFFFF"/>
            <w:vAlign w:val="center"/>
          </w:tcPr>
          <w:p w14:paraId="5D957D73">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FFFFF"/>
            <w:vAlign w:val="center"/>
          </w:tcPr>
          <w:p w14:paraId="4AFA93E5">
            <w:pPr>
              <w:spacing w:after="0" w:line="240" w:lineRule="auto"/>
              <w:jc w:val="center"/>
              <w:rPr>
                <w:sz w:val="24"/>
                <w:szCs w:val="24"/>
              </w:rPr>
            </w:pPr>
            <w:r>
              <w:rPr>
                <w:rFonts w:ascii="Times New Roman" w:hAnsi="Times New Roman" w:cs="Times New Roman" w:eastAsia="宋体"/>
                <w:sz w:val="20"/>
                <w:szCs w:val="20"/>
              </w:rPr>
              <w:t>87.47%</w:t>
            </w:r>
          </w:p>
        </w:tc>
        <w:tc>
          <w:tcPr>
            <w:tcW w:w="1964" w:type="dxa"/>
            <w:tcMar>
              <w:top w:w="55" w:type="dxa"/>
              <w:left w:w="70" w:type="dxa"/>
              <w:bottom w:w="55" w:type="dxa"/>
              <w:right w:w="70" w:type="dxa"/>
            </w:tcMar>
            <w:shd w:val="clear" w:color="auto" w:fill="FFFFFF"/>
            <w:vAlign w:val="center"/>
          </w:tcPr>
          <w:p w14:paraId="0A08A058">
            <w:pPr>
              <w:spacing w:after="0" w:line="240" w:lineRule="auto"/>
              <w:jc w:val="center"/>
              <w:rPr>
                <w:sz w:val="24"/>
                <w:szCs w:val="24"/>
              </w:rPr>
            </w:pPr>
            <w:r>
              <w:rPr>
                <w:rFonts w:ascii="Times New Roman" w:hAnsi="Times New Roman" w:cs="Times New Roman" w:eastAsia="宋体"/>
                <w:sz w:val="20"/>
                <w:szCs w:val="20"/>
              </w:rPr>
              <w:t>0.00%</w:t>
            </w:r>
          </w:p>
        </w:tc>
        <w:tc>
          <w:tcPr>
            <w:tcW w:w="1964" w:type="dxa"/>
            <w:tcMar>
              <w:top w:w="55" w:type="dxa"/>
              <w:left w:w="70" w:type="dxa"/>
              <w:bottom w:w="55" w:type="dxa"/>
              <w:right w:w="70" w:type="dxa"/>
            </w:tcMar>
            <w:shd w:val="clear" w:color="auto" w:fill="FFFFFF"/>
            <w:vAlign w:val="center"/>
          </w:tcPr>
          <w:p w14:paraId="07FC15E1">
            <w:pPr>
              <w:spacing w:after="0" w:line="240" w:lineRule="auto"/>
              <w:jc w:val="center"/>
              <w:rPr>
                <w:sz w:val="24"/>
                <w:szCs w:val="24"/>
              </w:rPr>
            </w:pPr>
            <w:r>
              <w:rPr>
                <w:rFonts w:ascii="Times New Roman" w:hAnsi="Times New Roman" w:cs="Times New Roman" w:eastAsia="宋体"/>
                <w:sz w:val="20"/>
                <w:szCs w:val="20"/>
              </w:rPr>
              <w:t>0.00%</w:t>
            </w:r>
          </w:p>
        </w:tc>
        <w:tc>
          <w:tcPr>
            <w:tcW w:w="1851" w:type="dxa"/>
            <w:tcMar>
              <w:top w:w="55" w:type="dxa"/>
              <w:left w:w="70" w:type="dxa"/>
              <w:bottom w:w="55" w:type="dxa"/>
              <w:right w:w="70" w:type="dxa"/>
            </w:tcMar>
            <w:shd w:val="clear" w:color="auto" w:fill="FFFFFF"/>
            <w:vAlign w:val="center"/>
          </w:tcPr>
          <w:p w14:paraId="6CE01E45">
            <w:pPr>
              <w:spacing w:after="0" w:line="240" w:lineRule="auto"/>
              <w:jc w:val="center"/>
              <w:rPr>
                <w:sz w:val="24"/>
                <w:szCs w:val="24"/>
              </w:rPr>
            </w:pPr>
            <w:r>
              <w:rPr>
                <w:rFonts w:ascii="Times New Roman" w:hAnsi="Times New Roman" w:cs="Times New Roman" w:eastAsia="宋体"/>
                <w:sz w:val="20"/>
                <w:szCs w:val="20"/>
              </w:rPr>
              <w:t>0.00%</w:t>
            </w:r>
          </w:p>
        </w:tc>
      </w:tr>
    </w:tbl>
    <w:p w14:paraId="3B156EC8">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K=10</m:t>
        </m:r>
      </m:oMath>
      <w:r>
        <w:rPr>
          <w:rFonts w:ascii="Times New Roman" w:hAnsi="Times New Roman" w:cs="Times New Roman" w:eastAsia="宋体"/>
          <w:b/>
          <w:color w:val="1F4E79"/>
          <w:szCs w:val="24"/>
          <w:sz w:val="24"/>
        </w:rPr>
        <w:t>，新类数=3</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0C4F336E">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4047D17D">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1E3C724B">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0FF95E79">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6CA9F669">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4F5F0BA9">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26760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5574BF0D">
            <w:pPr>
              <w:keepNext/>
              <w:spacing w:after="0" w:line="240" w:lineRule="auto"/>
              <w:rPr>
                <w:sz w:val="24"/>
                <w:szCs w:val="24"/>
              </w:rPr>
            </w:pPr>
            <w:r>
              <w:rPr>
                <w:rFonts w:ascii="Times New Roman" w:hAnsi="Times New Roman" w:cs="Times New Roman" w:eastAsia="宋体"/>
                <w:sz w:val="20"/>
                <w:szCs w:val="20"/>
              </w:rPr>
              <w:t>CSIL</w:t>
            </w:r>
          </w:p>
        </w:tc>
        <w:tc>
          <w:tcPr>
            <w:tcW w:w="1964" w:type="dxa"/>
            <w:tcMar>
              <w:top w:w="55" w:type="dxa"/>
              <w:left w:w="70" w:type="dxa"/>
              <w:bottom w:w="55" w:type="dxa"/>
              <w:right w:w="70" w:type="dxa"/>
            </w:tcMar>
            <w:shd w:val="clear" w:color="auto" w:fill="F7F9FC"/>
            <w:vAlign w:val="center"/>
          </w:tcPr>
          <w:p w14:paraId="7AD2497C">
            <w:pPr>
              <w:keepNext/>
              <w:spacing w:after="0" w:line="240" w:lineRule="auto"/>
              <w:jc w:val="center"/>
              <w:rPr>
                <w:sz w:val="24"/>
                <w:szCs w:val="24"/>
              </w:rPr>
            </w:pPr>
            <w:r>
              <w:rPr>
                <w:rFonts w:ascii="Times New Roman" w:hAnsi="Times New Roman" w:cs="Times New Roman" w:eastAsia="宋体"/>
                <w:sz w:val="20"/>
                <w:szCs w:val="20"/>
              </w:rPr>
              <w:t>83.70%</w:t>
            </w:r>
          </w:p>
        </w:tc>
        <w:tc>
          <w:tcPr>
            <w:tcW w:w="1964" w:type="dxa"/>
            <w:tcMar>
              <w:top w:w="55" w:type="dxa"/>
              <w:left w:w="70" w:type="dxa"/>
              <w:bottom w:w="55" w:type="dxa"/>
              <w:right w:w="70" w:type="dxa"/>
            </w:tcMar>
            <w:shd w:val="clear" w:color="auto" w:fill="F7F9FC"/>
            <w:vAlign w:val="center"/>
          </w:tcPr>
          <w:p w14:paraId="705A0C3C">
            <w:pPr>
              <w:keepNext/>
              <w:spacing w:after="0" w:line="240" w:lineRule="auto"/>
              <w:jc w:val="center"/>
              <w:rPr>
                <w:sz w:val="24"/>
                <w:szCs w:val="24"/>
              </w:rPr>
            </w:pPr>
            <w:r>
              <w:rPr>
                <w:rFonts w:ascii="Times New Roman" w:hAnsi="Times New Roman" w:cs="Times New Roman" w:eastAsia="宋体"/>
                <w:sz w:val="20"/>
                <w:szCs w:val="20"/>
              </w:rPr>
              <w:t>0.00%</w:t>
            </w:r>
          </w:p>
        </w:tc>
        <w:tc>
          <w:tcPr>
            <w:tcW w:w="1964" w:type="dxa"/>
            <w:tcMar>
              <w:top w:w="55" w:type="dxa"/>
              <w:left w:w="70" w:type="dxa"/>
              <w:bottom w:w="55" w:type="dxa"/>
              <w:right w:w="70" w:type="dxa"/>
            </w:tcMar>
            <w:shd w:val="clear" w:color="auto" w:fill="F7F9FC"/>
            <w:vAlign w:val="center"/>
          </w:tcPr>
          <w:p w14:paraId="4994531B">
            <w:pPr>
              <w:keepNext/>
              <w:spacing w:after="0" w:line="240" w:lineRule="auto"/>
              <w:jc w:val="center"/>
              <w:rPr>
                <w:sz w:val="24"/>
                <w:szCs w:val="24"/>
              </w:rPr>
            </w:pPr>
            <w:r>
              <w:rPr>
                <w:rFonts w:ascii="Times New Roman" w:hAnsi="Times New Roman" w:cs="Times New Roman" w:eastAsia="宋体"/>
                <w:sz w:val="20"/>
                <w:szCs w:val="20"/>
              </w:rPr>
              <w:t>0.00%</w:t>
            </w:r>
          </w:p>
        </w:tc>
        <w:tc>
          <w:tcPr>
            <w:tcW w:w="1851" w:type="dxa"/>
            <w:tcMar>
              <w:top w:w="55" w:type="dxa"/>
              <w:left w:w="70" w:type="dxa"/>
              <w:bottom w:w="55" w:type="dxa"/>
              <w:right w:w="70" w:type="dxa"/>
            </w:tcMar>
            <w:shd w:val="clear" w:color="auto" w:fill="F7F9FC"/>
            <w:vAlign w:val="center"/>
          </w:tcPr>
          <w:p w14:paraId="5A450FA5">
            <w:pPr>
              <w:keepNext/>
              <w:spacing w:after="0" w:line="240" w:lineRule="auto"/>
              <w:jc w:val="center"/>
              <w:rPr>
                <w:sz w:val="24"/>
                <w:szCs w:val="24"/>
              </w:rPr>
            </w:pPr>
            <w:r>
              <w:rPr>
                <w:rFonts w:ascii="Times New Roman" w:hAnsi="Times New Roman" w:cs="Times New Roman" w:eastAsia="宋体"/>
                <w:sz w:val="20"/>
                <w:szCs w:val="20"/>
              </w:rPr>
              <w:t>0.00%</w:t>
            </w:r>
          </w:p>
        </w:tc>
      </w:tr>
      <w:tr w14:paraId="33F4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FFFFF"/>
            <w:vAlign w:val="center"/>
          </w:tcPr>
          <w:p w14:paraId="193C94D7">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FFFFF"/>
            <w:vAlign w:val="center"/>
          </w:tcPr>
          <w:p w14:paraId="4426B2F4">
            <w:pPr>
              <w:spacing w:after="0" w:line="240" w:lineRule="auto"/>
              <w:jc w:val="center"/>
              <w:rPr>
                <w:sz w:val="24"/>
                <w:szCs w:val="24"/>
              </w:rPr>
            </w:pPr>
            <w:r>
              <w:rPr>
                <w:rFonts w:ascii="Times New Roman" w:hAnsi="Times New Roman" w:cs="Times New Roman" w:eastAsia="宋体"/>
                <w:sz w:val="20"/>
                <w:szCs w:val="20"/>
              </w:rPr>
              <w:t>66.78%</w:t>
            </w:r>
          </w:p>
        </w:tc>
        <w:tc>
          <w:tcPr>
            <w:tcW w:w="1964" w:type="dxa"/>
            <w:tcMar>
              <w:top w:w="55" w:type="dxa"/>
              <w:left w:w="70" w:type="dxa"/>
              <w:bottom w:w="55" w:type="dxa"/>
              <w:right w:w="70" w:type="dxa"/>
            </w:tcMar>
            <w:shd w:val="clear" w:color="auto" w:fill="FFFFFF"/>
            <w:vAlign w:val="center"/>
          </w:tcPr>
          <w:p w14:paraId="1BAC12FC">
            <w:pPr>
              <w:spacing w:after="0" w:line="240" w:lineRule="auto"/>
              <w:jc w:val="center"/>
              <w:rPr>
                <w:sz w:val="24"/>
                <w:szCs w:val="24"/>
              </w:rPr>
            </w:pPr>
            <w:r>
              <w:rPr>
                <w:rFonts w:ascii="Times New Roman" w:hAnsi="Times New Roman" w:cs="Times New Roman" w:eastAsia="宋体"/>
                <w:sz w:val="20"/>
                <w:szCs w:val="20"/>
              </w:rPr>
              <w:t>50.40%</w:t>
            </w:r>
          </w:p>
        </w:tc>
        <w:tc>
          <w:tcPr>
            <w:tcW w:w="1964" w:type="dxa"/>
            <w:tcMar>
              <w:top w:w="55" w:type="dxa"/>
              <w:left w:w="70" w:type="dxa"/>
              <w:bottom w:w="55" w:type="dxa"/>
              <w:right w:w="70" w:type="dxa"/>
            </w:tcMar>
            <w:shd w:val="clear" w:color="auto" w:fill="FFFFFF"/>
            <w:vAlign w:val="center"/>
          </w:tcPr>
          <w:p w14:paraId="336106F1">
            <w:pPr>
              <w:spacing w:after="0" w:line="240" w:lineRule="auto"/>
              <w:jc w:val="center"/>
              <w:rPr>
                <w:sz w:val="24"/>
                <w:szCs w:val="24"/>
              </w:rPr>
            </w:pPr>
            <w:r>
              <w:rPr>
                <w:rFonts w:ascii="Times New Roman" w:hAnsi="Times New Roman" w:cs="Times New Roman" w:eastAsia="宋体"/>
                <w:sz w:val="20"/>
                <w:szCs w:val="20"/>
              </w:rPr>
              <w:t>56.78%</w:t>
            </w:r>
          </w:p>
        </w:tc>
        <w:tc>
          <w:tcPr>
            <w:tcW w:w="1851" w:type="dxa"/>
            <w:tcMar>
              <w:top w:w="55" w:type="dxa"/>
              <w:left w:w="70" w:type="dxa"/>
              <w:bottom w:w="55" w:type="dxa"/>
              <w:right w:w="70" w:type="dxa"/>
            </w:tcMar>
            <w:shd w:val="clear" w:color="auto" w:fill="FFFFFF"/>
            <w:vAlign w:val="center"/>
          </w:tcPr>
          <w:p w14:paraId="2C542AA3">
            <w:pPr>
              <w:spacing w:after="0" w:line="240" w:lineRule="auto"/>
              <w:jc w:val="center"/>
              <w:rPr>
                <w:sz w:val="24"/>
                <w:szCs w:val="24"/>
              </w:rPr>
            </w:pPr>
            <w:r>
              <w:rPr>
                <w:rFonts w:ascii="Times New Roman" w:hAnsi="Times New Roman" w:cs="Times New Roman" w:eastAsia="宋体"/>
                <w:sz w:val="20"/>
                <w:szCs w:val="20"/>
              </w:rPr>
              <w:t>20.69%</w:t>
            </w:r>
          </w:p>
        </w:tc>
      </w:tr>
    </w:tbl>
    <w:p w14:paraId="445DB0BC">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K=10</m:t>
        </m:r>
      </m:oMath>
      <w:r>
        <w:rPr>
          <w:rFonts w:ascii="Times New Roman" w:hAnsi="Times New Roman" w:cs="Times New Roman" w:eastAsia="宋体"/>
          <w:b/>
          <w:color w:val="1F4E79"/>
          <w:szCs w:val="24"/>
          <w:sz w:val="24"/>
        </w:rPr>
        <w:t>，新类数=5</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13AD7E2A">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595204BF">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3A8CF52B">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4CA64E08">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230C79D3">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30AA633A">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6FC2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01CDDFC9">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7F9FC"/>
            <w:vAlign w:val="center"/>
          </w:tcPr>
          <w:p w14:paraId="520EE348">
            <w:pPr>
              <w:spacing w:after="0" w:line="240" w:lineRule="auto"/>
              <w:jc w:val="center"/>
              <w:rPr>
                <w:sz w:val="24"/>
                <w:szCs w:val="24"/>
              </w:rPr>
            </w:pPr>
            <w:r>
              <w:rPr>
                <w:rFonts w:ascii="Times New Roman" w:hAnsi="Times New Roman" w:cs="Times New Roman" w:eastAsia="宋体"/>
                <w:sz w:val="20"/>
                <w:szCs w:val="20"/>
              </w:rPr>
              <w:t>47.38%</w:t>
            </w:r>
          </w:p>
        </w:tc>
        <w:tc>
          <w:tcPr>
            <w:tcW w:w="1964" w:type="dxa"/>
            <w:tcMar>
              <w:top w:w="55" w:type="dxa"/>
              <w:left w:w="70" w:type="dxa"/>
              <w:bottom w:w="55" w:type="dxa"/>
              <w:right w:w="70" w:type="dxa"/>
            </w:tcMar>
            <w:shd w:val="clear" w:color="auto" w:fill="F7F9FC"/>
            <w:vAlign w:val="center"/>
          </w:tcPr>
          <w:p w14:paraId="20322304">
            <w:pPr>
              <w:spacing w:after="0" w:line="240" w:lineRule="auto"/>
              <w:jc w:val="center"/>
              <w:rPr>
                <w:sz w:val="24"/>
                <w:szCs w:val="24"/>
              </w:rPr>
            </w:pPr>
            <w:r>
              <w:rPr>
                <w:rFonts w:ascii="Times New Roman" w:hAnsi="Times New Roman" w:cs="Times New Roman" w:eastAsia="宋体"/>
                <w:sz w:val="20"/>
                <w:szCs w:val="20"/>
              </w:rPr>
              <w:t>50.52%</w:t>
            </w:r>
          </w:p>
        </w:tc>
        <w:tc>
          <w:tcPr>
            <w:tcW w:w="1964" w:type="dxa"/>
            <w:tcMar>
              <w:top w:w="55" w:type="dxa"/>
              <w:left w:w="70" w:type="dxa"/>
              <w:bottom w:w="55" w:type="dxa"/>
              <w:right w:w="70" w:type="dxa"/>
            </w:tcMar>
            <w:shd w:val="clear" w:color="auto" w:fill="F7F9FC"/>
            <w:vAlign w:val="center"/>
          </w:tcPr>
          <w:p w14:paraId="3E762379">
            <w:pPr>
              <w:spacing w:after="0" w:line="240" w:lineRule="auto"/>
              <w:jc w:val="center"/>
              <w:rPr>
                <w:sz w:val="24"/>
                <w:szCs w:val="24"/>
              </w:rPr>
            </w:pPr>
            <w:r>
              <w:rPr>
                <w:rFonts w:ascii="Times New Roman" w:hAnsi="Times New Roman" w:cs="Times New Roman" w:eastAsia="宋体"/>
                <w:sz w:val="20"/>
                <w:szCs w:val="20"/>
              </w:rPr>
              <w:t>48.05%</w:t>
            </w:r>
          </w:p>
        </w:tc>
        <w:tc>
          <w:tcPr>
            <w:tcW w:w="1851" w:type="dxa"/>
            <w:tcMar>
              <w:top w:w="55" w:type="dxa"/>
              <w:left w:w="70" w:type="dxa"/>
              <w:bottom w:w="55" w:type="dxa"/>
              <w:right w:w="70" w:type="dxa"/>
            </w:tcMar>
            <w:shd w:val="clear" w:color="auto" w:fill="F7F9FC"/>
            <w:vAlign w:val="center"/>
          </w:tcPr>
          <w:p w14:paraId="553BBCB0">
            <w:pPr>
              <w:spacing w:after="0" w:line="240" w:lineRule="auto"/>
              <w:jc w:val="center"/>
              <w:rPr>
                <w:sz w:val="24"/>
                <w:szCs w:val="24"/>
              </w:rPr>
            </w:pPr>
            <w:r>
              <w:rPr>
                <w:rFonts w:ascii="Times New Roman" w:hAnsi="Times New Roman" w:cs="Times New Roman" w:eastAsia="宋体"/>
                <w:sz w:val="20"/>
                <w:szCs w:val="20"/>
              </w:rPr>
              <w:t>40.09%</w:t>
            </w:r>
          </w:p>
        </w:tc>
      </w:tr>
    </w:tbl>
    <w:p w14:paraId="1337249E">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K=10</m:t>
        </m:r>
      </m:oMath>
      <w:r>
        <w:rPr>
          <w:rFonts w:ascii="Times New Roman" w:hAnsi="Times New Roman" w:cs="Times New Roman" w:eastAsia="宋体"/>
          <w:b/>
          <w:color w:val="1F4E79"/>
          <w:szCs w:val="24"/>
          <w:sz w:val="24"/>
        </w:rPr>
        <w:t>，新类数=10</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1CAB1705">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4584746D">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057347D4">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32973568">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6DE8A2C2">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10B8CD5D">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6AA1A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6A9ED110">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7F9FC"/>
            <w:vAlign w:val="center"/>
          </w:tcPr>
          <w:p w14:paraId="69C74021">
            <w:pPr>
              <w:spacing w:after="0" w:line="240" w:lineRule="auto"/>
              <w:jc w:val="center"/>
              <w:rPr>
                <w:sz w:val="24"/>
                <w:szCs w:val="24"/>
              </w:rPr>
            </w:pPr>
            <w:r>
              <w:rPr>
                <w:rFonts w:ascii="Times New Roman" w:hAnsi="Times New Roman" w:cs="Times New Roman" w:eastAsia="宋体"/>
                <w:sz w:val="20"/>
                <w:szCs w:val="20"/>
              </w:rPr>
              <w:t>44.69%</w:t>
            </w:r>
          </w:p>
        </w:tc>
        <w:tc>
          <w:tcPr>
            <w:tcW w:w="1964" w:type="dxa"/>
            <w:tcMar>
              <w:top w:w="55" w:type="dxa"/>
              <w:left w:w="70" w:type="dxa"/>
              <w:bottom w:w="55" w:type="dxa"/>
              <w:right w:w="70" w:type="dxa"/>
            </w:tcMar>
            <w:shd w:val="clear" w:color="auto" w:fill="F7F9FC"/>
            <w:vAlign w:val="center"/>
          </w:tcPr>
          <w:p w14:paraId="1BF432B8">
            <w:pPr>
              <w:spacing w:after="0" w:line="240" w:lineRule="auto"/>
              <w:jc w:val="center"/>
              <w:rPr>
                <w:sz w:val="24"/>
                <w:szCs w:val="24"/>
              </w:rPr>
            </w:pPr>
            <w:r>
              <w:rPr>
                <w:rFonts w:ascii="Times New Roman" w:hAnsi="Times New Roman" w:cs="Times New Roman" w:eastAsia="宋体"/>
                <w:sz w:val="20"/>
                <w:szCs w:val="20"/>
              </w:rPr>
              <w:t>33.15%</w:t>
            </w:r>
          </w:p>
        </w:tc>
        <w:tc>
          <w:tcPr>
            <w:tcW w:w="1964" w:type="dxa"/>
            <w:tcMar>
              <w:top w:w="55" w:type="dxa"/>
              <w:left w:w="70" w:type="dxa"/>
              <w:bottom w:w="55" w:type="dxa"/>
              <w:right w:w="70" w:type="dxa"/>
            </w:tcMar>
            <w:shd w:val="clear" w:color="auto" w:fill="F7F9FC"/>
            <w:vAlign w:val="center"/>
          </w:tcPr>
          <w:p w14:paraId="024A7292">
            <w:pPr>
              <w:spacing w:after="0" w:line="240" w:lineRule="auto"/>
              <w:jc w:val="center"/>
              <w:rPr>
                <w:sz w:val="24"/>
                <w:szCs w:val="24"/>
              </w:rPr>
            </w:pPr>
            <w:r>
              <w:rPr>
                <w:rFonts w:ascii="Times New Roman" w:hAnsi="Times New Roman" w:cs="Times New Roman" w:eastAsia="宋体"/>
                <w:sz w:val="20"/>
                <w:szCs w:val="20"/>
              </w:rPr>
              <w:t>37.57%</w:t>
            </w:r>
          </w:p>
        </w:tc>
        <w:tc>
          <w:tcPr>
            <w:tcW w:w="1851" w:type="dxa"/>
            <w:tcMar>
              <w:top w:w="55" w:type="dxa"/>
              <w:left w:w="70" w:type="dxa"/>
              <w:bottom w:w="55" w:type="dxa"/>
              <w:right w:w="70" w:type="dxa"/>
            </w:tcMar>
            <w:shd w:val="clear" w:color="auto" w:fill="F7F9FC"/>
            <w:vAlign w:val="center"/>
          </w:tcPr>
          <w:p w14:paraId="7D1A0794">
            <w:pPr>
              <w:spacing w:after="0" w:line="240" w:lineRule="auto"/>
              <w:jc w:val="center"/>
              <w:rPr>
                <w:sz w:val="24"/>
                <w:szCs w:val="24"/>
              </w:rPr>
            </w:pPr>
            <w:r>
              <w:rPr>
                <w:rFonts w:ascii="Times New Roman" w:hAnsi="Times New Roman" w:cs="Times New Roman" w:eastAsia="宋体"/>
                <w:sz w:val="20"/>
                <w:szCs w:val="20"/>
              </w:rPr>
              <w:t>42.78%</w:t>
            </w:r>
          </w:p>
        </w:tc>
      </w:tr>
    </w:tbl>
    <w:p w14:paraId="57E8FA49">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K=10</m:t>
        </m:r>
      </m:oMath>
      <w:r>
        <w:rPr>
          <w:rFonts w:ascii="Times New Roman" w:hAnsi="Times New Roman" w:cs="Times New Roman" w:eastAsia="宋体"/>
          <w:b/>
          <w:color w:val="1F4E79"/>
          <w:szCs w:val="24"/>
          <w:sz w:val="24"/>
        </w:rPr>
        <w:t>，新类数=20</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1FD52245">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1FD6B503">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0AEAFC8D">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73E75322">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0C6D3C1C">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55A7C248">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211B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4E9069F0">
            <w:pPr>
              <w:spacing w:after="0" w:line="240" w:lineRule="auto"/>
              <w:rPr>
                <w:sz w:val="24"/>
                <w:szCs w:val="24"/>
              </w:rPr>
            </w:pPr>
            <w:r>
              <w:rPr>
                <w:rFonts w:ascii="Times New Roman" w:hAnsi="Times New Roman" w:cs="Times New Roman" w:eastAsia="宋体"/>
                <w:sz w:val="20"/>
                <w:szCs w:val="20"/>
              </w:rPr>
              <w:t>CSIL</w:t>
            </w:r>
          </w:p>
        </w:tc>
        <w:tc>
          <w:tcPr>
            <w:tcW w:w="1964" w:type="dxa"/>
            <w:tcMar>
              <w:top w:w="55" w:type="dxa"/>
              <w:left w:w="70" w:type="dxa"/>
              <w:bottom w:w="55" w:type="dxa"/>
              <w:right w:w="70" w:type="dxa"/>
            </w:tcMar>
            <w:shd w:val="clear" w:color="auto" w:fill="F7F9FC"/>
            <w:vAlign w:val="center"/>
          </w:tcPr>
          <w:p w14:paraId="153CF0DC">
            <w:pPr>
              <w:spacing w:after="0" w:line="240" w:lineRule="auto"/>
              <w:jc w:val="center"/>
              <w:rPr>
                <w:sz w:val="24"/>
                <w:szCs w:val="24"/>
              </w:rPr>
            </w:pPr>
            <w:r>
              <w:rPr>
                <w:rFonts w:ascii="Times New Roman" w:hAnsi="Times New Roman" w:cs="Times New Roman" w:eastAsia="宋体"/>
                <w:sz w:val="20"/>
                <w:szCs w:val="20"/>
              </w:rPr>
              <w:t>8.33%</w:t>
            </w:r>
          </w:p>
        </w:tc>
        <w:tc>
          <w:tcPr>
            <w:tcW w:w="1964" w:type="dxa"/>
            <w:tcMar>
              <w:top w:w="55" w:type="dxa"/>
              <w:left w:w="70" w:type="dxa"/>
              <w:bottom w:w="55" w:type="dxa"/>
              <w:right w:w="70" w:type="dxa"/>
            </w:tcMar>
            <w:shd w:val="clear" w:color="auto" w:fill="F7F9FC"/>
            <w:vAlign w:val="center"/>
          </w:tcPr>
          <w:p w14:paraId="5DF0E523">
            <w:pPr>
              <w:spacing w:after="0" w:line="240" w:lineRule="auto"/>
              <w:jc w:val="center"/>
              <w:rPr>
                <w:sz w:val="24"/>
                <w:szCs w:val="24"/>
              </w:rPr>
            </w:pPr>
            <w:r>
              <w:rPr>
                <w:rFonts w:ascii="Times New Roman" w:hAnsi="Times New Roman" w:cs="Times New Roman" w:eastAsia="宋体"/>
                <w:sz w:val="20"/>
                <w:szCs w:val="20"/>
              </w:rPr>
              <w:t>5.49%</w:t>
            </w:r>
          </w:p>
        </w:tc>
        <w:tc>
          <w:tcPr>
            <w:tcW w:w="1964" w:type="dxa"/>
            <w:tcMar>
              <w:top w:w="55" w:type="dxa"/>
              <w:left w:w="70" w:type="dxa"/>
              <w:bottom w:w="55" w:type="dxa"/>
              <w:right w:w="70" w:type="dxa"/>
            </w:tcMar>
            <w:shd w:val="clear" w:color="auto" w:fill="F7F9FC"/>
            <w:vAlign w:val="center"/>
          </w:tcPr>
          <w:p w14:paraId="7D9358E9">
            <w:pPr>
              <w:spacing w:after="0" w:line="240" w:lineRule="auto"/>
              <w:jc w:val="center"/>
              <w:rPr>
                <w:sz w:val="24"/>
                <w:szCs w:val="24"/>
              </w:rPr>
            </w:pPr>
            <w:r>
              <w:rPr>
                <w:rFonts w:ascii="Times New Roman" w:hAnsi="Times New Roman" w:cs="Times New Roman" w:eastAsia="宋体"/>
                <w:sz w:val="20"/>
                <w:szCs w:val="20"/>
              </w:rPr>
              <w:t>3.17%</w:t>
            </w:r>
          </w:p>
        </w:tc>
        <w:tc>
          <w:tcPr>
            <w:tcW w:w="1851" w:type="dxa"/>
            <w:tcMar>
              <w:top w:w="55" w:type="dxa"/>
              <w:left w:w="70" w:type="dxa"/>
              <w:bottom w:w="55" w:type="dxa"/>
              <w:right w:w="70" w:type="dxa"/>
            </w:tcMar>
            <w:shd w:val="clear" w:color="auto" w:fill="F7F9FC"/>
            <w:vAlign w:val="center"/>
          </w:tcPr>
          <w:p w14:paraId="18C6E3C0">
            <w:pPr>
              <w:spacing w:after="0" w:line="240" w:lineRule="auto"/>
              <w:jc w:val="center"/>
              <w:rPr>
                <w:sz w:val="24"/>
                <w:szCs w:val="24"/>
              </w:rPr>
            </w:pPr>
            <w:r>
              <w:rPr>
                <w:rFonts w:ascii="Times New Roman" w:hAnsi="Times New Roman" w:cs="Times New Roman" w:eastAsia="宋体"/>
                <w:sz w:val="20"/>
                <w:szCs w:val="20"/>
              </w:rPr>
              <w:t>75.37%</w:t>
            </w:r>
          </w:p>
        </w:tc>
      </w:tr>
    </w:tbl>
    <w:p w14:paraId="47ADB4D0">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K=10</m:t>
        </m:r>
      </m:oMath>
      <w:r>
        <w:rPr>
          <w:rFonts w:ascii="Times New Roman" w:hAnsi="Times New Roman" w:cs="Times New Roman" w:eastAsia="宋体"/>
          <w:b/>
          <w:color w:val="1F4E79"/>
          <w:szCs w:val="24"/>
          <w:sz w:val="24"/>
        </w:rPr>
        <w:t>，新类数=25</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6661F964">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6DFE5E29">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526F397D">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0FFD4E26">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03ABC433">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6F929B70">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4A47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57A96C22">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7F9FC"/>
            <w:vAlign w:val="center"/>
          </w:tcPr>
          <w:p w14:paraId="19A64964">
            <w:pPr>
              <w:spacing w:after="0" w:line="240" w:lineRule="auto"/>
              <w:jc w:val="center"/>
              <w:rPr>
                <w:sz w:val="24"/>
                <w:szCs w:val="24"/>
              </w:rPr>
            </w:pPr>
            <w:r>
              <w:rPr>
                <w:rFonts w:ascii="Times New Roman" w:hAnsi="Times New Roman" w:cs="Times New Roman" w:eastAsia="宋体"/>
                <w:sz w:val="20"/>
                <w:szCs w:val="20"/>
              </w:rPr>
              <w:t>44.99%</w:t>
            </w:r>
          </w:p>
        </w:tc>
        <w:tc>
          <w:tcPr>
            <w:tcW w:w="1964" w:type="dxa"/>
            <w:tcMar>
              <w:top w:w="55" w:type="dxa"/>
              <w:left w:w="70" w:type="dxa"/>
              <w:bottom w:w="55" w:type="dxa"/>
              <w:right w:w="70" w:type="dxa"/>
            </w:tcMar>
            <w:shd w:val="clear" w:color="auto" w:fill="F7F9FC"/>
            <w:vAlign w:val="center"/>
          </w:tcPr>
          <w:p w14:paraId="1B5A5088">
            <w:pPr>
              <w:spacing w:after="0" w:line="240" w:lineRule="auto"/>
              <w:jc w:val="center"/>
              <w:rPr>
                <w:sz w:val="24"/>
                <w:szCs w:val="24"/>
              </w:rPr>
            </w:pPr>
            <w:r>
              <w:rPr>
                <w:rFonts w:ascii="Times New Roman" w:hAnsi="Times New Roman" w:cs="Times New Roman" w:eastAsia="宋体"/>
                <w:sz w:val="20"/>
                <w:szCs w:val="20"/>
              </w:rPr>
              <w:t>22.31%</w:t>
            </w:r>
          </w:p>
        </w:tc>
        <w:tc>
          <w:tcPr>
            <w:tcW w:w="1964" w:type="dxa"/>
            <w:tcMar>
              <w:top w:w="55" w:type="dxa"/>
              <w:left w:w="70" w:type="dxa"/>
              <w:bottom w:w="55" w:type="dxa"/>
              <w:right w:w="70" w:type="dxa"/>
            </w:tcMar>
            <w:shd w:val="clear" w:color="auto" w:fill="F7F9FC"/>
            <w:vAlign w:val="center"/>
          </w:tcPr>
          <w:p w14:paraId="72D024A8">
            <w:pPr>
              <w:spacing w:after="0" w:line="240" w:lineRule="auto"/>
              <w:jc w:val="center"/>
              <w:rPr>
                <w:sz w:val="24"/>
                <w:szCs w:val="24"/>
              </w:rPr>
            </w:pPr>
            <w:r>
              <w:rPr>
                <w:rFonts w:ascii="Times New Roman" w:hAnsi="Times New Roman" w:cs="Times New Roman" w:eastAsia="宋体"/>
                <w:sz w:val="20"/>
                <w:szCs w:val="20"/>
              </w:rPr>
              <w:t>29.32%</w:t>
            </w:r>
          </w:p>
        </w:tc>
        <w:tc>
          <w:tcPr>
            <w:tcW w:w="1851" w:type="dxa"/>
            <w:tcMar>
              <w:top w:w="55" w:type="dxa"/>
              <w:left w:w="70" w:type="dxa"/>
              <w:bottom w:w="55" w:type="dxa"/>
              <w:right w:w="70" w:type="dxa"/>
            </w:tcMar>
            <w:shd w:val="clear" w:color="auto" w:fill="F7F9FC"/>
            <w:vAlign w:val="center"/>
          </w:tcPr>
          <w:p w14:paraId="361B242A">
            <w:pPr>
              <w:spacing w:after="0" w:line="240" w:lineRule="auto"/>
              <w:jc w:val="center"/>
              <w:rPr>
                <w:sz w:val="24"/>
                <w:szCs w:val="24"/>
              </w:rPr>
            </w:pPr>
            <w:r>
              <w:rPr>
                <w:rFonts w:ascii="Times New Roman" w:hAnsi="Times New Roman" w:cs="Times New Roman" w:eastAsia="宋体"/>
                <w:sz w:val="20"/>
                <w:szCs w:val="20"/>
              </w:rPr>
              <w:t>42.48%</w:t>
            </w:r>
          </w:p>
        </w:tc>
      </w:tr>
    </w:tbl>
    <w:p w14:paraId="25727347">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K=20</m:t>
        </m:r>
      </m:oMath>
      <w:r>
        <w:rPr>
          <w:rFonts w:ascii="Times New Roman" w:hAnsi="Times New Roman" w:cs="Times New Roman" w:eastAsia="宋体"/>
          <w:b/>
          <w:color w:val="1F4E79"/>
          <w:szCs w:val="24"/>
          <w:sz w:val="24"/>
        </w:rPr>
        <w:t>，新类数=1</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4458CE86">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32BD3CFE">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20D999B8">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56EAD938">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0A9C2E16">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24A0B552">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50FF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1DF7CC50">
            <w:pPr>
              <w:keepNext/>
              <w:spacing w:after="0" w:line="240" w:lineRule="auto"/>
              <w:rPr>
                <w:sz w:val="24"/>
                <w:szCs w:val="24"/>
              </w:rPr>
            </w:pPr>
            <w:r>
              <w:rPr>
                <w:rFonts w:ascii="Times New Roman" w:hAnsi="Times New Roman" w:cs="Times New Roman" w:eastAsia="宋体"/>
                <w:sz w:val="20"/>
                <w:szCs w:val="20"/>
              </w:rPr>
              <w:t>CSIL</w:t>
            </w:r>
          </w:p>
        </w:tc>
        <w:tc>
          <w:tcPr>
            <w:tcW w:w="1964" w:type="dxa"/>
            <w:tcMar>
              <w:top w:w="55" w:type="dxa"/>
              <w:left w:w="70" w:type="dxa"/>
              <w:bottom w:w="55" w:type="dxa"/>
              <w:right w:w="70" w:type="dxa"/>
            </w:tcMar>
            <w:shd w:val="clear" w:color="auto" w:fill="F7F9FC"/>
            <w:vAlign w:val="center"/>
          </w:tcPr>
          <w:p w14:paraId="4665E68A">
            <w:pPr>
              <w:keepNext/>
              <w:spacing w:after="0" w:line="240" w:lineRule="auto"/>
              <w:jc w:val="center"/>
              <w:rPr>
                <w:sz w:val="24"/>
                <w:szCs w:val="24"/>
              </w:rPr>
            </w:pPr>
            <w:r>
              <w:rPr>
                <w:rFonts w:ascii="Times New Roman" w:hAnsi="Times New Roman" w:cs="Times New Roman" w:eastAsia="宋体"/>
                <w:sz w:val="20"/>
                <w:szCs w:val="20"/>
              </w:rPr>
              <w:t>83.70%</w:t>
            </w:r>
          </w:p>
        </w:tc>
        <w:tc>
          <w:tcPr>
            <w:tcW w:w="1964" w:type="dxa"/>
            <w:tcMar>
              <w:top w:w="55" w:type="dxa"/>
              <w:left w:w="70" w:type="dxa"/>
              <w:bottom w:w="55" w:type="dxa"/>
              <w:right w:w="70" w:type="dxa"/>
            </w:tcMar>
            <w:shd w:val="clear" w:color="auto" w:fill="F7F9FC"/>
            <w:vAlign w:val="center"/>
          </w:tcPr>
          <w:p w14:paraId="4E4A0EEE">
            <w:pPr>
              <w:keepNext/>
              <w:spacing w:after="0" w:line="240" w:lineRule="auto"/>
              <w:jc w:val="center"/>
              <w:rPr>
                <w:sz w:val="24"/>
                <w:szCs w:val="24"/>
              </w:rPr>
            </w:pPr>
            <w:r>
              <w:rPr>
                <w:rFonts w:ascii="Times New Roman" w:hAnsi="Times New Roman" w:cs="Times New Roman" w:eastAsia="宋体"/>
                <w:sz w:val="20"/>
                <w:szCs w:val="20"/>
              </w:rPr>
              <w:t>0.00%</w:t>
            </w:r>
          </w:p>
        </w:tc>
        <w:tc>
          <w:tcPr>
            <w:tcW w:w="1964" w:type="dxa"/>
            <w:tcMar>
              <w:top w:w="55" w:type="dxa"/>
              <w:left w:w="70" w:type="dxa"/>
              <w:bottom w:w="55" w:type="dxa"/>
              <w:right w:w="70" w:type="dxa"/>
            </w:tcMar>
            <w:shd w:val="clear" w:color="auto" w:fill="F7F9FC"/>
            <w:vAlign w:val="center"/>
          </w:tcPr>
          <w:p w14:paraId="0A2B8F4A">
            <w:pPr>
              <w:keepNext/>
              <w:spacing w:after="0" w:line="240" w:lineRule="auto"/>
              <w:jc w:val="center"/>
              <w:rPr>
                <w:sz w:val="24"/>
                <w:szCs w:val="24"/>
              </w:rPr>
            </w:pPr>
            <w:r>
              <w:rPr>
                <w:rFonts w:ascii="Times New Roman" w:hAnsi="Times New Roman" w:cs="Times New Roman" w:eastAsia="宋体"/>
                <w:sz w:val="20"/>
                <w:szCs w:val="20"/>
              </w:rPr>
              <w:t>0.00%</w:t>
            </w:r>
          </w:p>
        </w:tc>
        <w:tc>
          <w:tcPr>
            <w:tcW w:w="1851" w:type="dxa"/>
            <w:tcMar>
              <w:top w:w="55" w:type="dxa"/>
              <w:left w:w="70" w:type="dxa"/>
              <w:bottom w:w="55" w:type="dxa"/>
              <w:right w:w="70" w:type="dxa"/>
            </w:tcMar>
            <w:shd w:val="clear" w:color="auto" w:fill="F7F9FC"/>
            <w:vAlign w:val="center"/>
          </w:tcPr>
          <w:p w14:paraId="4424C0A8">
            <w:pPr>
              <w:keepNext/>
              <w:spacing w:after="0" w:line="240" w:lineRule="auto"/>
              <w:jc w:val="center"/>
              <w:rPr>
                <w:sz w:val="24"/>
                <w:szCs w:val="24"/>
              </w:rPr>
            </w:pPr>
            <w:r>
              <w:rPr>
                <w:rFonts w:ascii="Times New Roman" w:hAnsi="Times New Roman" w:cs="Times New Roman" w:eastAsia="宋体"/>
                <w:sz w:val="20"/>
                <w:szCs w:val="20"/>
              </w:rPr>
              <w:t>0.00%</w:t>
            </w:r>
          </w:p>
        </w:tc>
      </w:tr>
      <w:tr w14:paraId="1814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FFFFF"/>
            <w:vAlign w:val="center"/>
          </w:tcPr>
          <w:p w14:paraId="7E38594B">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FFFFF"/>
            <w:vAlign w:val="center"/>
          </w:tcPr>
          <w:p w14:paraId="52C69751">
            <w:pPr>
              <w:spacing w:after="0" w:line="240" w:lineRule="auto"/>
              <w:jc w:val="center"/>
              <w:rPr>
                <w:sz w:val="24"/>
                <w:szCs w:val="24"/>
              </w:rPr>
            </w:pPr>
            <w:r>
              <w:rPr>
                <w:rFonts w:ascii="Times New Roman" w:hAnsi="Times New Roman" w:cs="Times New Roman" w:eastAsia="宋体"/>
                <w:sz w:val="20"/>
                <w:szCs w:val="20"/>
              </w:rPr>
              <w:t>60.76%</w:t>
            </w:r>
          </w:p>
        </w:tc>
        <w:tc>
          <w:tcPr>
            <w:tcW w:w="1964" w:type="dxa"/>
            <w:tcMar>
              <w:top w:w="55" w:type="dxa"/>
              <w:left w:w="70" w:type="dxa"/>
              <w:bottom w:w="55" w:type="dxa"/>
              <w:right w:w="70" w:type="dxa"/>
            </w:tcMar>
            <w:shd w:val="clear" w:color="auto" w:fill="FFFFFF"/>
            <w:vAlign w:val="center"/>
          </w:tcPr>
          <w:p w14:paraId="27A7EF0B">
            <w:pPr>
              <w:spacing w:after="0" w:line="240" w:lineRule="auto"/>
              <w:jc w:val="center"/>
              <w:rPr>
                <w:sz w:val="24"/>
                <w:szCs w:val="24"/>
              </w:rPr>
            </w:pPr>
            <w:r>
              <w:rPr>
                <w:rFonts w:ascii="Times New Roman" w:hAnsi="Times New Roman" w:cs="Times New Roman" w:eastAsia="宋体"/>
                <w:sz w:val="20"/>
                <w:szCs w:val="20"/>
              </w:rPr>
              <w:t>96.53%</w:t>
            </w:r>
          </w:p>
        </w:tc>
        <w:tc>
          <w:tcPr>
            <w:tcW w:w="1964" w:type="dxa"/>
            <w:tcMar>
              <w:top w:w="55" w:type="dxa"/>
              <w:left w:w="70" w:type="dxa"/>
              <w:bottom w:w="55" w:type="dxa"/>
              <w:right w:w="70" w:type="dxa"/>
            </w:tcMar>
            <w:shd w:val="clear" w:color="auto" w:fill="FFFFFF"/>
            <w:vAlign w:val="center"/>
          </w:tcPr>
          <w:p w14:paraId="708A530F">
            <w:pPr>
              <w:spacing w:after="0" w:line="240" w:lineRule="auto"/>
              <w:jc w:val="center"/>
              <w:rPr>
                <w:sz w:val="24"/>
                <w:szCs w:val="24"/>
              </w:rPr>
            </w:pPr>
            <w:r>
              <w:rPr>
                <w:rFonts w:ascii="Times New Roman" w:hAnsi="Times New Roman" w:cs="Times New Roman" w:eastAsia="宋体"/>
                <w:sz w:val="20"/>
                <w:szCs w:val="20"/>
              </w:rPr>
              <w:t>72.69%</w:t>
            </w:r>
          </w:p>
        </w:tc>
        <w:tc>
          <w:tcPr>
            <w:tcW w:w="1851" w:type="dxa"/>
            <w:tcMar>
              <w:top w:w="55" w:type="dxa"/>
              <w:left w:w="70" w:type="dxa"/>
              <w:bottom w:w="55" w:type="dxa"/>
              <w:right w:w="70" w:type="dxa"/>
            </w:tcMar>
            <w:shd w:val="clear" w:color="auto" w:fill="FFFFFF"/>
            <w:vAlign w:val="center"/>
          </w:tcPr>
          <w:p w14:paraId="05A14D08">
            <w:pPr>
              <w:spacing w:after="0" w:line="240" w:lineRule="auto"/>
              <w:jc w:val="center"/>
              <w:rPr>
                <w:sz w:val="24"/>
                <w:szCs w:val="24"/>
              </w:rPr>
            </w:pPr>
            <w:r>
              <w:rPr>
                <w:rFonts w:ascii="Times New Roman" w:hAnsi="Times New Roman" w:cs="Times New Roman" w:eastAsia="宋体"/>
                <w:sz w:val="20"/>
                <w:szCs w:val="20"/>
              </w:rPr>
              <w:t>26.71%</w:t>
            </w:r>
          </w:p>
        </w:tc>
      </w:tr>
    </w:tbl>
    <w:p w14:paraId="71E1DA42">
      <w:pPr>
        <w:keepNext/>
        <w:keepLines/>
        <w:pageBreakBefore/>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K=20</m:t>
        </m:r>
      </m:oMath>
      <w:r>
        <w:rPr>
          <w:rFonts w:ascii="Times New Roman" w:hAnsi="Times New Roman" w:cs="Times New Roman" w:eastAsia="宋体"/>
          <w:b/>
          <w:color w:val="1F4E79"/>
          <w:szCs w:val="24"/>
          <w:sz w:val="24"/>
        </w:rPr>
        <w:t>，新类数=3</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75063F1A">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007EF969">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2232E61F">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15B2F6DA">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0DB4C208">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6A846AE8">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53A6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0BAFB180">
            <w:pPr>
              <w:keepNext/>
              <w:spacing w:after="0" w:line="240" w:lineRule="auto"/>
              <w:rPr>
                <w:sz w:val="24"/>
                <w:szCs w:val="24"/>
              </w:rPr>
            </w:pPr>
            <w:r>
              <w:rPr>
                <w:rFonts w:ascii="Times New Roman" w:hAnsi="Times New Roman" w:cs="Times New Roman" w:eastAsia="宋体"/>
                <w:sz w:val="20"/>
                <w:szCs w:val="20"/>
              </w:rPr>
              <w:t>CSIL</w:t>
            </w:r>
          </w:p>
        </w:tc>
        <w:tc>
          <w:tcPr>
            <w:tcW w:w="1964" w:type="dxa"/>
            <w:tcMar>
              <w:top w:w="55" w:type="dxa"/>
              <w:left w:w="70" w:type="dxa"/>
              <w:bottom w:w="55" w:type="dxa"/>
              <w:right w:w="70" w:type="dxa"/>
            </w:tcMar>
            <w:shd w:val="clear" w:color="auto" w:fill="F7F9FC"/>
            <w:vAlign w:val="center"/>
          </w:tcPr>
          <w:p w14:paraId="6E392216">
            <w:pPr>
              <w:keepNext/>
              <w:spacing w:after="0" w:line="240" w:lineRule="auto"/>
              <w:jc w:val="center"/>
              <w:rPr>
                <w:sz w:val="24"/>
                <w:szCs w:val="24"/>
              </w:rPr>
            </w:pPr>
            <w:r>
              <w:rPr>
                <w:rFonts w:ascii="Times New Roman" w:hAnsi="Times New Roman" w:cs="Times New Roman" w:eastAsia="宋体"/>
                <w:sz w:val="20"/>
                <w:szCs w:val="20"/>
              </w:rPr>
              <w:t>0.08%</w:t>
            </w:r>
          </w:p>
        </w:tc>
        <w:tc>
          <w:tcPr>
            <w:tcW w:w="1964" w:type="dxa"/>
            <w:tcMar>
              <w:top w:w="55" w:type="dxa"/>
              <w:left w:w="70" w:type="dxa"/>
              <w:bottom w:w="55" w:type="dxa"/>
              <w:right w:w="70" w:type="dxa"/>
            </w:tcMar>
            <w:shd w:val="clear" w:color="auto" w:fill="F7F9FC"/>
            <w:vAlign w:val="center"/>
          </w:tcPr>
          <w:p w14:paraId="20DD94BD">
            <w:pPr>
              <w:keepNext/>
              <w:spacing w:after="0" w:line="240" w:lineRule="auto"/>
              <w:jc w:val="center"/>
              <w:rPr>
                <w:sz w:val="24"/>
                <w:szCs w:val="24"/>
              </w:rPr>
            </w:pPr>
            <w:r>
              <w:rPr>
                <w:rFonts w:ascii="Times New Roman" w:hAnsi="Times New Roman" w:cs="Times New Roman" w:eastAsia="宋体"/>
                <w:sz w:val="20"/>
                <w:szCs w:val="20"/>
              </w:rPr>
              <w:t>34.04%</w:t>
            </w:r>
          </w:p>
        </w:tc>
        <w:tc>
          <w:tcPr>
            <w:tcW w:w="1964" w:type="dxa"/>
            <w:tcMar>
              <w:top w:w="55" w:type="dxa"/>
              <w:left w:w="70" w:type="dxa"/>
              <w:bottom w:w="55" w:type="dxa"/>
              <w:right w:w="70" w:type="dxa"/>
            </w:tcMar>
            <w:shd w:val="clear" w:color="auto" w:fill="F7F9FC"/>
            <w:vAlign w:val="center"/>
          </w:tcPr>
          <w:p w14:paraId="6F9FDC1E">
            <w:pPr>
              <w:keepNext/>
              <w:spacing w:after="0" w:line="240" w:lineRule="auto"/>
              <w:jc w:val="center"/>
              <w:rPr>
                <w:sz w:val="24"/>
                <w:szCs w:val="24"/>
              </w:rPr>
            </w:pPr>
            <w:r>
              <w:rPr>
                <w:rFonts w:ascii="Times New Roman" w:hAnsi="Times New Roman" w:cs="Times New Roman" w:eastAsia="宋体"/>
                <w:sz w:val="20"/>
                <w:szCs w:val="20"/>
              </w:rPr>
              <w:t>0.14%</w:t>
            </w:r>
          </w:p>
        </w:tc>
        <w:tc>
          <w:tcPr>
            <w:tcW w:w="1851" w:type="dxa"/>
            <w:tcMar>
              <w:top w:w="55" w:type="dxa"/>
              <w:left w:w="70" w:type="dxa"/>
              <w:bottom w:w="55" w:type="dxa"/>
              <w:right w:w="70" w:type="dxa"/>
            </w:tcMar>
            <w:shd w:val="clear" w:color="auto" w:fill="F7F9FC"/>
            <w:vAlign w:val="center"/>
          </w:tcPr>
          <w:p w14:paraId="62CC5359">
            <w:pPr>
              <w:keepNext/>
              <w:spacing w:after="0" w:line="240" w:lineRule="auto"/>
              <w:jc w:val="center"/>
              <w:rPr>
                <w:sz w:val="24"/>
                <w:szCs w:val="24"/>
              </w:rPr>
            </w:pPr>
            <w:r>
              <w:rPr>
                <w:rFonts w:ascii="Times New Roman" w:hAnsi="Times New Roman" w:cs="Times New Roman" w:eastAsia="宋体"/>
                <w:sz w:val="20"/>
                <w:szCs w:val="20"/>
              </w:rPr>
              <w:t>83.62%</w:t>
            </w:r>
          </w:p>
        </w:tc>
      </w:tr>
      <w:tr w14:paraId="4482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FFFFF"/>
            <w:vAlign w:val="center"/>
          </w:tcPr>
          <w:p w14:paraId="30A176B1">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FFFFF"/>
            <w:vAlign w:val="center"/>
          </w:tcPr>
          <w:p w14:paraId="3D53269D">
            <w:pPr>
              <w:spacing w:after="0" w:line="240" w:lineRule="auto"/>
              <w:jc w:val="center"/>
              <w:rPr>
                <w:sz w:val="24"/>
                <w:szCs w:val="24"/>
              </w:rPr>
            </w:pPr>
            <w:r>
              <w:rPr>
                <w:rFonts w:ascii="Times New Roman" w:hAnsi="Times New Roman" w:cs="Times New Roman" w:eastAsia="宋体"/>
                <w:sz w:val="20"/>
                <w:szCs w:val="20"/>
              </w:rPr>
              <w:t>48.96%</w:t>
            </w:r>
          </w:p>
        </w:tc>
        <w:tc>
          <w:tcPr>
            <w:tcW w:w="1964" w:type="dxa"/>
            <w:tcMar>
              <w:top w:w="55" w:type="dxa"/>
              <w:left w:w="70" w:type="dxa"/>
              <w:bottom w:w="55" w:type="dxa"/>
              <w:right w:w="70" w:type="dxa"/>
            </w:tcMar>
            <w:shd w:val="clear" w:color="auto" w:fill="FFFFFF"/>
            <w:vAlign w:val="center"/>
          </w:tcPr>
          <w:p w14:paraId="39FD255C">
            <w:pPr>
              <w:spacing w:after="0" w:line="240" w:lineRule="auto"/>
              <w:jc w:val="center"/>
              <w:rPr>
                <w:sz w:val="24"/>
                <w:szCs w:val="24"/>
              </w:rPr>
            </w:pPr>
            <w:r>
              <w:rPr>
                <w:rFonts w:ascii="Times New Roman" w:hAnsi="Times New Roman" w:cs="Times New Roman" w:eastAsia="宋体"/>
                <w:sz w:val="20"/>
                <w:szCs w:val="20"/>
              </w:rPr>
              <w:t>71.47%</w:t>
            </w:r>
          </w:p>
        </w:tc>
        <w:tc>
          <w:tcPr>
            <w:tcW w:w="1964" w:type="dxa"/>
            <w:tcMar>
              <w:top w:w="55" w:type="dxa"/>
              <w:left w:w="70" w:type="dxa"/>
              <w:bottom w:w="55" w:type="dxa"/>
              <w:right w:w="70" w:type="dxa"/>
            </w:tcMar>
            <w:shd w:val="clear" w:color="auto" w:fill="FFFFFF"/>
            <w:vAlign w:val="center"/>
          </w:tcPr>
          <w:p w14:paraId="3F8F0979">
            <w:pPr>
              <w:spacing w:after="0" w:line="240" w:lineRule="auto"/>
              <w:jc w:val="center"/>
              <w:rPr>
                <w:sz w:val="24"/>
                <w:szCs w:val="24"/>
              </w:rPr>
            </w:pPr>
            <w:r>
              <w:rPr>
                <w:rFonts w:ascii="Times New Roman" w:hAnsi="Times New Roman" w:cs="Times New Roman" w:eastAsia="宋体"/>
                <w:sz w:val="20"/>
                <w:szCs w:val="20"/>
              </w:rPr>
              <w:t>57.23%</w:t>
            </w:r>
          </w:p>
        </w:tc>
        <w:tc>
          <w:tcPr>
            <w:tcW w:w="1851" w:type="dxa"/>
            <w:tcMar>
              <w:top w:w="55" w:type="dxa"/>
              <w:left w:w="70" w:type="dxa"/>
              <w:bottom w:w="55" w:type="dxa"/>
              <w:right w:w="70" w:type="dxa"/>
            </w:tcMar>
            <w:shd w:val="clear" w:color="auto" w:fill="FFFFFF"/>
            <w:vAlign w:val="center"/>
          </w:tcPr>
          <w:p w14:paraId="6D6B32A2">
            <w:pPr>
              <w:spacing w:after="0" w:line="240" w:lineRule="auto"/>
              <w:jc w:val="center"/>
              <w:rPr>
                <w:sz w:val="24"/>
                <w:szCs w:val="24"/>
              </w:rPr>
            </w:pPr>
            <w:r>
              <w:rPr>
                <w:rFonts w:ascii="Times New Roman" w:hAnsi="Times New Roman" w:cs="Times New Roman" w:eastAsia="宋体"/>
                <w:sz w:val="20"/>
                <w:szCs w:val="20"/>
              </w:rPr>
              <w:t>38.51%</w:t>
            </w:r>
          </w:p>
        </w:tc>
      </w:tr>
    </w:tbl>
    <w:p w14:paraId="5818DBC9">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K=20</m:t>
        </m:r>
      </m:oMath>
      <w:r>
        <w:rPr>
          <w:rFonts w:ascii="Times New Roman" w:hAnsi="Times New Roman" w:cs="Times New Roman" w:eastAsia="宋体"/>
          <w:b/>
          <w:color w:val="1F4E79"/>
          <w:szCs w:val="24"/>
          <w:sz w:val="24"/>
        </w:rPr>
        <w:t>，新类数=5</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7695BD15">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4CB48922">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44FDB265">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53B1ACC0">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623D1658">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5C8F0A94">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0BD7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6983CF5A">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7F9FC"/>
            <w:vAlign w:val="center"/>
          </w:tcPr>
          <w:p w14:paraId="00B6B24D">
            <w:pPr>
              <w:spacing w:after="0" w:line="240" w:lineRule="auto"/>
              <w:jc w:val="center"/>
              <w:rPr>
                <w:sz w:val="24"/>
                <w:szCs w:val="24"/>
              </w:rPr>
            </w:pPr>
            <w:r>
              <w:rPr>
                <w:rFonts w:ascii="Times New Roman" w:hAnsi="Times New Roman" w:cs="Times New Roman" w:eastAsia="宋体"/>
                <w:sz w:val="20"/>
                <w:szCs w:val="20"/>
              </w:rPr>
              <w:t>33.28%</w:t>
            </w:r>
          </w:p>
        </w:tc>
        <w:tc>
          <w:tcPr>
            <w:tcW w:w="1964" w:type="dxa"/>
            <w:tcMar>
              <w:top w:w="55" w:type="dxa"/>
              <w:left w:w="70" w:type="dxa"/>
              <w:bottom w:w="55" w:type="dxa"/>
              <w:right w:w="70" w:type="dxa"/>
            </w:tcMar>
            <w:shd w:val="clear" w:color="auto" w:fill="F7F9FC"/>
            <w:vAlign w:val="center"/>
          </w:tcPr>
          <w:p w14:paraId="7BE2D816">
            <w:pPr>
              <w:spacing w:after="0" w:line="240" w:lineRule="auto"/>
              <w:jc w:val="center"/>
              <w:rPr>
                <w:sz w:val="24"/>
                <w:szCs w:val="24"/>
              </w:rPr>
            </w:pPr>
            <w:r>
              <w:rPr>
                <w:rFonts w:ascii="Times New Roman" w:hAnsi="Times New Roman" w:cs="Times New Roman" w:eastAsia="宋体"/>
                <w:sz w:val="20"/>
                <w:szCs w:val="20"/>
              </w:rPr>
              <w:t>61.31%</w:t>
            </w:r>
          </w:p>
        </w:tc>
        <w:tc>
          <w:tcPr>
            <w:tcW w:w="1964" w:type="dxa"/>
            <w:tcMar>
              <w:top w:w="55" w:type="dxa"/>
              <w:left w:w="70" w:type="dxa"/>
              <w:bottom w:w="55" w:type="dxa"/>
              <w:right w:w="70" w:type="dxa"/>
            </w:tcMar>
            <w:shd w:val="clear" w:color="auto" w:fill="F7F9FC"/>
            <w:vAlign w:val="center"/>
          </w:tcPr>
          <w:p w14:paraId="4888B2F6">
            <w:pPr>
              <w:spacing w:after="0" w:line="240" w:lineRule="auto"/>
              <w:jc w:val="center"/>
              <w:rPr>
                <w:sz w:val="24"/>
                <w:szCs w:val="24"/>
              </w:rPr>
            </w:pPr>
            <w:r>
              <w:rPr>
                <w:rFonts w:ascii="Times New Roman" w:hAnsi="Times New Roman" w:cs="Times New Roman" w:eastAsia="宋体"/>
                <w:sz w:val="20"/>
                <w:szCs w:val="20"/>
              </w:rPr>
              <w:t>41.09%</w:t>
            </w:r>
          </w:p>
        </w:tc>
        <w:tc>
          <w:tcPr>
            <w:tcW w:w="1851" w:type="dxa"/>
            <w:tcMar>
              <w:top w:w="55" w:type="dxa"/>
              <w:left w:w="70" w:type="dxa"/>
              <w:bottom w:w="55" w:type="dxa"/>
              <w:right w:w="70" w:type="dxa"/>
            </w:tcMar>
            <w:shd w:val="clear" w:color="auto" w:fill="F7F9FC"/>
            <w:vAlign w:val="center"/>
          </w:tcPr>
          <w:p w14:paraId="3F466D32">
            <w:pPr>
              <w:spacing w:after="0" w:line="240" w:lineRule="auto"/>
              <w:jc w:val="center"/>
              <w:rPr>
                <w:sz w:val="24"/>
                <w:szCs w:val="24"/>
              </w:rPr>
            </w:pPr>
            <w:r>
              <w:rPr>
                <w:rFonts w:ascii="Times New Roman" w:hAnsi="Times New Roman" w:cs="Times New Roman" w:eastAsia="宋体"/>
                <w:sz w:val="20"/>
                <w:szCs w:val="20"/>
              </w:rPr>
              <w:t>54.19%</w:t>
            </w:r>
          </w:p>
        </w:tc>
      </w:tr>
    </w:tbl>
    <w:p w14:paraId="75682EFE">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K=20</m:t>
        </m:r>
      </m:oMath>
      <w:r>
        <w:rPr>
          <w:rFonts w:ascii="Times New Roman" w:hAnsi="Times New Roman" w:cs="Times New Roman" w:eastAsia="宋体"/>
          <w:b/>
          <w:color w:val="1F4E79"/>
          <w:szCs w:val="24"/>
          <w:sz w:val="24"/>
        </w:rPr>
        <w:t>，新类数=10</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685C1230">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38DFAA14">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778C9901">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67D6B019">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322EAF49">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44075531">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28AD9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2F32B007">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7F9FC"/>
            <w:vAlign w:val="center"/>
          </w:tcPr>
          <w:p w14:paraId="4697C84C">
            <w:pPr>
              <w:spacing w:after="0" w:line="240" w:lineRule="auto"/>
              <w:jc w:val="center"/>
              <w:rPr>
                <w:sz w:val="24"/>
                <w:szCs w:val="24"/>
              </w:rPr>
            </w:pPr>
            <w:r>
              <w:rPr>
                <w:rFonts w:ascii="Times New Roman" w:hAnsi="Times New Roman" w:cs="Times New Roman" w:eastAsia="宋体"/>
                <w:sz w:val="20"/>
                <w:szCs w:val="20"/>
              </w:rPr>
              <w:t>34.07%</w:t>
            </w:r>
          </w:p>
        </w:tc>
        <w:tc>
          <w:tcPr>
            <w:tcW w:w="1964" w:type="dxa"/>
            <w:tcMar>
              <w:top w:w="55" w:type="dxa"/>
              <w:left w:w="70" w:type="dxa"/>
              <w:bottom w:w="55" w:type="dxa"/>
              <w:right w:w="70" w:type="dxa"/>
            </w:tcMar>
            <w:shd w:val="clear" w:color="auto" w:fill="F7F9FC"/>
            <w:vAlign w:val="center"/>
          </w:tcPr>
          <w:p w14:paraId="47EBD796">
            <w:pPr>
              <w:spacing w:after="0" w:line="240" w:lineRule="auto"/>
              <w:jc w:val="center"/>
              <w:rPr>
                <w:sz w:val="24"/>
                <w:szCs w:val="24"/>
              </w:rPr>
            </w:pPr>
            <w:r>
              <w:rPr>
                <w:rFonts w:ascii="Times New Roman" w:hAnsi="Times New Roman" w:cs="Times New Roman" w:eastAsia="宋体"/>
                <w:sz w:val="20"/>
                <w:szCs w:val="20"/>
              </w:rPr>
              <w:t>41.36%</w:t>
            </w:r>
          </w:p>
        </w:tc>
        <w:tc>
          <w:tcPr>
            <w:tcW w:w="1964" w:type="dxa"/>
            <w:tcMar>
              <w:top w:w="55" w:type="dxa"/>
              <w:left w:w="70" w:type="dxa"/>
              <w:bottom w:w="55" w:type="dxa"/>
              <w:right w:w="70" w:type="dxa"/>
            </w:tcMar>
            <w:shd w:val="clear" w:color="auto" w:fill="F7F9FC"/>
            <w:vAlign w:val="center"/>
          </w:tcPr>
          <w:p w14:paraId="3DBA7660">
            <w:pPr>
              <w:spacing w:after="0" w:line="240" w:lineRule="auto"/>
              <w:jc w:val="center"/>
              <w:rPr>
                <w:sz w:val="24"/>
                <w:szCs w:val="24"/>
              </w:rPr>
            </w:pPr>
            <w:r>
              <w:rPr>
                <w:rFonts w:ascii="Times New Roman" w:hAnsi="Times New Roman" w:cs="Times New Roman" w:eastAsia="宋体"/>
                <w:sz w:val="20"/>
                <w:szCs w:val="20"/>
              </w:rPr>
              <w:t>35.48%</w:t>
            </w:r>
          </w:p>
        </w:tc>
        <w:tc>
          <w:tcPr>
            <w:tcW w:w="1851" w:type="dxa"/>
            <w:tcMar>
              <w:top w:w="55" w:type="dxa"/>
              <w:left w:w="70" w:type="dxa"/>
              <w:bottom w:w="55" w:type="dxa"/>
              <w:right w:w="70" w:type="dxa"/>
            </w:tcMar>
            <w:shd w:val="clear" w:color="auto" w:fill="F7F9FC"/>
            <w:vAlign w:val="center"/>
          </w:tcPr>
          <w:p w14:paraId="355C1565">
            <w:pPr>
              <w:spacing w:after="0" w:line="240" w:lineRule="auto"/>
              <w:jc w:val="center"/>
              <w:rPr>
                <w:sz w:val="24"/>
                <w:szCs w:val="24"/>
              </w:rPr>
            </w:pPr>
            <w:r>
              <w:rPr>
                <w:rFonts w:ascii="Times New Roman" w:hAnsi="Times New Roman" w:cs="Times New Roman" w:eastAsia="宋体"/>
                <w:sz w:val="20"/>
                <w:szCs w:val="20"/>
              </w:rPr>
              <w:t>53.40%</w:t>
            </w:r>
          </w:p>
        </w:tc>
      </w:tr>
    </w:tbl>
    <w:p w14:paraId="26E04352">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K=20</m:t>
        </m:r>
      </m:oMath>
      <w:r>
        <w:rPr>
          <w:rFonts w:ascii="Times New Roman" w:hAnsi="Times New Roman" w:cs="Times New Roman" w:eastAsia="宋体"/>
          <w:b/>
          <w:color w:val="1F4E79"/>
          <w:szCs w:val="24"/>
          <w:sz w:val="24"/>
        </w:rPr>
        <w:t>，新类数=20</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6462FD9C">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04837AC8">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430A03E7">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72448610">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49D80926">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7FE3E206">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7EF9C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44A82635">
            <w:pPr>
              <w:spacing w:after="0" w:line="240" w:lineRule="auto"/>
              <w:rPr>
                <w:sz w:val="24"/>
                <w:szCs w:val="24"/>
              </w:rPr>
            </w:pPr>
            <w:r>
              <w:rPr>
                <w:rFonts w:ascii="Times New Roman" w:hAnsi="Times New Roman" w:cs="Times New Roman" w:eastAsia="宋体"/>
                <w:sz w:val="20"/>
                <w:szCs w:val="20"/>
              </w:rPr>
              <w:t>CSIL</w:t>
            </w:r>
          </w:p>
        </w:tc>
        <w:tc>
          <w:tcPr>
            <w:tcW w:w="1964" w:type="dxa"/>
            <w:tcMar>
              <w:top w:w="55" w:type="dxa"/>
              <w:left w:w="70" w:type="dxa"/>
              <w:bottom w:w="55" w:type="dxa"/>
              <w:right w:w="70" w:type="dxa"/>
            </w:tcMar>
            <w:shd w:val="clear" w:color="auto" w:fill="F7F9FC"/>
            <w:vAlign w:val="center"/>
          </w:tcPr>
          <w:p w14:paraId="01CEA59C">
            <w:pPr>
              <w:spacing w:after="0" w:line="240" w:lineRule="auto"/>
              <w:jc w:val="center"/>
              <w:rPr>
                <w:sz w:val="24"/>
                <w:szCs w:val="24"/>
              </w:rPr>
            </w:pPr>
            <w:r>
              <w:rPr>
                <w:rFonts w:ascii="Times New Roman" w:hAnsi="Times New Roman" w:cs="Times New Roman" w:eastAsia="宋体"/>
                <w:sz w:val="20"/>
                <w:szCs w:val="20"/>
              </w:rPr>
              <w:t>59.84%</w:t>
            </w:r>
          </w:p>
        </w:tc>
        <w:tc>
          <w:tcPr>
            <w:tcW w:w="1964" w:type="dxa"/>
            <w:tcMar>
              <w:top w:w="55" w:type="dxa"/>
              <w:left w:w="70" w:type="dxa"/>
              <w:bottom w:w="55" w:type="dxa"/>
              <w:right w:w="70" w:type="dxa"/>
            </w:tcMar>
            <w:shd w:val="clear" w:color="auto" w:fill="F7F9FC"/>
            <w:vAlign w:val="center"/>
          </w:tcPr>
          <w:p w14:paraId="6FB409CA">
            <w:pPr>
              <w:spacing w:after="0" w:line="240" w:lineRule="auto"/>
              <w:jc w:val="center"/>
              <w:rPr>
                <w:sz w:val="24"/>
                <w:szCs w:val="24"/>
              </w:rPr>
            </w:pPr>
            <w:r>
              <w:rPr>
                <w:rFonts w:ascii="Times New Roman" w:hAnsi="Times New Roman" w:cs="Times New Roman" w:eastAsia="宋体"/>
                <w:sz w:val="20"/>
                <w:szCs w:val="20"/>
              </w:rPr>
              <w:t>5.64%</w:t>
            </w:r>
          </w:p>
        </w:tc>
        <w:tc>
          <w:tcPr>
            <w:tcW w:w="1964" w:type="dxa"/>
            <w:tcMar>
              <w:top w:w="55" w:type="dxa"/>
              <w:left w:w="70" w:type="dxa"/>
              <w:bottom w:w="55" w:type="dxa"/>
              <w:right w:w="70" w:type="dxa"/>
            </w:tcMar>
            <w:shd w:val="clear" w:color="auto" w:fill="F7F9FC"/>
            <w:vAlign w:val="center"/>
          </w:tcPr>
          <w:p w14:paraId="68E88C75">
            <w:pPr>
              <w:spacing w:after="0" w:line="240" w:lineRule="auto"/>
              <w:jc w:val="center"/>
              <w:rPr>
                <w:sz w:val="24"/>
                <w:szCs w:val="24"/>
              </w:rPr>
            </w:pPr>
            <w:r>
              <w:rPr>
                <w:rFonts w:ascii="Times New Roman" w:hAnsi="Times New Roman" w:cs="Times New Roman" w:eastAsia="宋体"/>
                <w:sz w:val="20"/>
                <w:szCs w:val="20"/>
              </w:rPr>
              <w:t>9.96%</w:t>
            </w:r>
          </w:p>
        </w:tc>
        <w:tc>
          <w:tcPr>
            <w:tcW w:w="1851" w:type="dxa"/>
            <w:tcMar>
              <w:top w:w="55" w:type="dxa"/>
              <w:left w:w="70" w:type="dxa"/>
              <w:bottom w:w="55" w:type="dxa"/>
              <w:right w:w="70" w:type="dxa"/>
            </w:tcMar>
            <w:shd w:val="clear" w:color="auto" w:fill="F7F9FC"/>
            <w:vAlign w:val="center"/>
          </w:tcPr>
          <w:p w14:paraId="3C616202">
            <w:pPr>
              <w:spacing w:after="0" w:line="240" w:lineRule="auto"/>
              <w:jc w:val="center"/>
              <w:rPr>
                <w:sz w:val="24"/>
                <w:szCs w:val="24"/>
              </w:rPr>
            </w:pPr>
            <w:r>
              <w:rPr>
                <w:rFonts w:ascii="Times New Roman" w:hAnsi="Times New Roman" w:cs="Times New Roman" w:eastAsia="宋体"/>
                <w:sz w:val="20"/>
                <w:szCs w:val="20"/>
              </w:rPr>
              <w:t>23.86%</w:t>
            </w:r>
          </w:p>
        </w:tc>
      </w:tr>
    </w:tbl>
    <w:p w14:paraId="4FCA5BEC">
      <w:pPr>
        <w:keepNext/>
        <w:keepLines/>
        <w:spacing w:before="140" w:after="60"/>
        <w:rPr>
          <w:sz w:val="24"/>
          <w:szCs w:val="24"/>
        </w:rPr>
      </w:pPr>
      <w:r>
        <w:rPr>
          <w:rFonts w:ascii="Times New Roman" w:hAnsi="Times New Roman" w:cs="Times New Roman" w:eastAsia="宋体"/>
          <w:b/>
          <w:color w:val="1F4E79"/>
          <w:szCs w:val="24"/>
          <w:sz w:val="24"/>
        </w:rPr>
        <w:t>配置：</w:t>
      </w:r>
      <m:oMath>
        <m:r>
          <m:rPr/>
          <w:rPr>
            <w:rFonts w:ascii="Cambria Math" w:hAnsi="Cambria Math"/>
            <w:sz w:val="24"/>
            <w:szCs w:val="24"/>
          </w:rPr>
          <m:t>K=20</m:t>
        </m:r>
      </m:oMath>
      <w:r>
        <w:rPr>
          <w:rFonts w:ascii="Times New Roman" w:hAnsi="Times New Roman" w:cs="Times New Roman" w:eastAsia="宋体"/>
          <w:b/>
          <w:color w:val="1F4E79"/>
          <w:szCs w:val="24"/>
          <w:sz w:val="24"/>
        </w:rPr>
        <w:t>，新类数=25</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1617"/>
        <w:gridCol w:w="1964"/>
        <w:gridCol w:w="1964"/>
        <w:gridCol w:w="1964"/>
        <w:gridCol w:w="1851"/>
      </w:tblGrid>
      <w:tr w14:paraId="5D8C8441">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Mar>
              <w:top w:w="55" w:type="dxa"/>
              <w:left w:w="70" w:type="dxa"/>
              <w:bottom w:w="55" w:type="dxa"/>
              <w:right w:w="70" w:type="dxa"/>
            </w:tcMar>
            <w:shd w:val="clear" w:color="auto" w:fill="D9E2F3"/>
            <w:vAlign w:val="center"/>
          </w:tcPr>
          <w:p w14:paraId="213553EA">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964" w:type="dxa"/>
            <w:tcMar>
              <w:top w:w="55" w:type="dxa"/>
              <w:left w:w="70" w:type="dxa"/>
              <w:bottom w:w="55" w:type="dxa"/>
              <w:right w:w="70" w:type="dxa"/>
            </w:tcMar>
            <w:shd w:val="clear" w:color="auto" w:fill="D9E2F3"/>
            <w:vAlign w:val="center"/>
          </w:tcPr>
          <w:p w14:paraId="15E0F00F">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DA0_REG1</m:t>
                    </m:r>
                    <m:ctrlPr>
                      <w:rPr>
                        <w:rFonts w:ascii="Cambria Math" w:hAnsi="Cambria Math"/>
                        <w:sz w:val="24"/>
                        <w:szCs w:val="24"/>
                      </w:rPr>
                    </m:ctrlPr>
                  </m:sup>
                </m:sSubSup>
              </m:oMath>
            </m:oMathPara>
          </w:p>
        </w:tc>
        <w:tc>
          <w:tcPr>
            <w:tcW w:w="1964" w:type="dxa"/>
            <w:tcMar>
              <w:top w:w="55" w:type="dxa"/>
              <w:left w:w="70" w:type="dxa"/>
              <w:bottom w:w="55" w:type="dxa"/>
              <w:right w:w="70" w:type="dxa"/>
            </w:tcMar>
            <w:shd w:val="clear" w:color="auto" w:fill="D9E2F3"/>
            <w:vAlign w:val="center"/>
          </w:tcPr>
          <w:p w14:paraId="71661DD4">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964" w:type="dxa"/>
            <w:tcMar>
              <w:top w:w="55" w:type="dxa"/>
              <w:left w:w="70" w:type="dxa"/>
              <w:bottom w:w="55" w:type="dxa"/>
              <w:right w:w="70" w:type="dxa"/>
            </w:tcMar>
            <w:shd w:val="clear" w:color="auto" w:fill="D9E2F3"/>
            <w:vAlign w:val="center"/>
          </w:tcPr>
          <w:p w14:paraId="75933890">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851" w:type="dxa"/>
            <w:tcMar>
              <w:top w:w="55" w:type="dxa"/>
              <w:left w:w="70" w:type="dxa"/>
              <w:bottom w:w="55" w:type="dxa"/>
              <w:right w:w="70" w:type="dxa"/>
            </w:tcMar>
            <w:shd w:val="clear" w:color="auto" w:fill="D9E2F3"/>
            <w:vAlign w:val="center"/>
          </w:tcPr>
          <w:p w14:paraId="2BEDD18B">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250D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17" w:type="dxa"/>
            <w:tcMar>
              <w:top w:w="55" w:type="dxa"/>
              <w:left w:w="70" w:type="dxa"/>
              <w:bottom w:w="55" w:type="dxa"/>
              <w:right w:w="70" w:type="dxa"/>
            </w:tcMar>
            <w:shd w:val="clear" w:color="auto" w:fill="F7F9FC"/>
            <w:vAlign w:val="center"/>
          </w:tcPr>
          <w:p w14:paraId="72BAABBE">
            <w:pPr>
              <w:spacing w:after="0" w:line="240" w:lineRule="auto"/>
              <w:rPr>
                <w:sz w:val="24"/>
                <w:szCs w:val="24"/>
              </w:rPr>
            </w:pPr>
            <w:r>
              <w:rPr>
                <w:rFonts w:ascii="Times New Roman" w:hAnsi="Times New Roman" w:cs="Times New Roman" w:eastAsia="宋体"/>
                <w:sz w:val="20"/>
                <w:szCs w:val="20"/>
              </w:rPr>
              <w:t>MoPC-HR</w:t>
            </w:r>
          </w:p>
        </w:tc>
        <w:tc>
          <w:tcPr>
            <w:tcW w:w="1964" w:type="dxa"/>
            <w:tcMar>
              <w:top w:w="55" w:type="dxa"/>
              <w:left w:w="70" w:type="dxa"/>
              <w:bottom w:w="55" w:type="dxa"/>
              <w:right w:w="70" w:type="dxa"/>
            </w:tcMar>
            <w:shd w:val="clear" w:color="auto" w:fill="F7F9FC"/>
            <w:vAlign w:val="center"/>
          </w:tcPr>
          <w:p w14:paraId="7E5B9B12">
            <w:pPr>
              <w:spacing w:after="0" w:line="240" w:lineRule="auto"/>
              <w:jc w:val="center"/>
              <w:rPr>
                <w:sz w:val="24"/>
                <w:szCs w:val="24"/>
              </w:rPr>
            </w:pPr>
            <w:r>
              <w:rPr>
                <w:rFonts w:ascii="Times New Roman" w:hAnsi="Times New Roman" w:cs="Times New Roman" w:eastAsia="宋体"/>
                <w:sz w:val="20"/>
                <w:szCs w:val="20"/>
              </w:rPr>
              <w:t>36.66%</w:t>
            </w:r>
          </w:p>
        </w:tc>
        <w:tc>
          <w:tcPr>
            <w:tcW w:w="1964" w:type="dxa"/>
            <w:tcMar>
              <w:top w:w="55" w:type="dxa"/>
              <w:left w:w="70" w:type="dxa"/>
              <w:bottom w:w="55" w:type="dxa"/>
              <w:right w:w="70" w:type="dxa"/>
            </w:tcMar>
            <w:shd w:val="clear" w:color="auto" w:fill="F7F9FC"/>
            <w:vAlign w:val="center"/>
          </w:tcPr>
          <w:p w14:paraId="1B58F5E8">
            <w:pPr>
              <w:spacing w:after="0" w:line="240" w:lineRule="auto"/>
              <w:jc w:val="center"/>
              <w:rPr>
                <w:sz w:val="24"/>
                <w:szCs w:val="24"/>
              </w:rPr>
            </w:pPr>
            <w:r>
              <w:rPr>
                <w:rFonts w:ascii="Times New Roman" w:hAnsi="Times New Roman" w:cs="Times New Roman" w:eastAsia="宋体"/>
                <w:sz w:val="20"/>
                <w:szCs w:val="20"/>
              </w:rPr>
              <w:t>27.86%</w:t>
            </w:r>
          </w:p>
        </w:tc>
        <w:tc>
          <w:tcPr>
            <w:tcW w:w="1964" w:type="dxa"/>
            <w:tcMar>
              <w:top w:w="55" w:type="dxa"/>
              <w:left w:w="70" w:type="dxa"/>
              <w:bottom w:w="55" w:type="dxa"/>
              <w:right w:w="70" w:type="dxa"/>
            </w:tcMar>
            <w:shd w:val="clear" w:color="auto" w:fill="F7F9FC"/>
            <w:vAlign w:val="center"/>
          </w:tcPr>
          <w:p w14:paraId="3EDE7C34">
            <w:pPr>
              <w:spacing w:after="0" w:line="240" w:lineRule="auto"/>
              <w:jc w:val="center"/>
              <w:rPr>
                <w:sz w:val="24"/>
                <w:szCs w:val="24"/>
              </w:rPr>
            </w:pPr>
            <w:r>
              <w:rPr>
                <w:rFonts w:ascii="Times New Roman" w:hAnsi="Times New Roman" w:cs="Times New Roman" w:eastAsia="宋体"/>
                <w:sz w:val="20"/>
                <w:szCs w:val="20"/>
              </w:rPr>
              <w:t>30.23%</w:t>
            </w:r>
          </w:p>
        </w:tc>
        <w:tc>
          <w:tcPr>
            <w:tcW w:w="1851" w:type="dxa"/>
            <w:tcMar>
              <w:top w:w="55" w:type="dxa"/>
              <w:left w:w="70" w:type="dxa"/>
              <w:bottom w:w="55" w:type="dxa"/>
              <w:right w:w="70" w:type="dxa"/>
            </w:tcMar>
            <w:shd w:val="clear" w:color="auto" w:fill="F7F9FC"/>
            <w:vAlign w:val="center"/>
          </w:tcPr>
          <w:p w14:paraId="784FB632">
            <w:pPr>
              <w:spacing w:after="0" w:line="240" w:lineRule="auto"/>
              <w:jc w:val="center"/>
              <w:rPr>
                <w:sz w:val="24"/>
                <w:szCs w:val="24"/>
              </w:rPr>
            </w:pPr>
            <w:r>
              <w:rPr>
                <w:rFonts w:ascii="Times New Roman" w:hAnsi="Times New Roman" w:cs="Times New Roman" w:eastAsia="宋体"/>
                <w:sz w:val="20"/>
                <w:szCs w:val="20"/>
              </w:rPr>
              <w:t>50.81%</w:t>
            </w:r>
          </w:p>
        </w:tc>
      </w:tr>
    </w:tbl>
    <w:p w14:paraId="167990CB">
      <w:pPr>
        <w:pStyle w:val="5"/>
        <w:rPr>
          <w:sz w:val="24"/>
          <w:szCs w:val="24"/>
        </w:rPr>
      </w:pPr>
      <w:r>
        <w:rPr>
          <w:rFonts w:ascii="Times New Roman" w:hAnsi="Times New Roman" w:eastAsia="宋体" w:cs="Times New Roman"/>
          <w:sz w:val="24"/>
          <w:szCs w:val="24"/>
        </w:rPr>
        <w:t>4.5.2主要现象</w:t>
      </w:r>
    </w:p>
    <w:p w14:paraId="50B485ED">
      <w:pPr>
        <w:pStyle w:val="19"/>
        <w:rPr>
          <w:sz w:val="24"/>
          <w:szCs w:val="24"/>
          <w:lang w:eastAsia="zh-CN"/>
        </w:rPr>
      </w:pPr>
      <w:r>
        <w:rPr>
          <w:rFonts w:ascii="Times New Roman" w:hAnsi="Times New Roman" w:cs="Times New Roman" w:eastAsia="宋体"/>
          <w:b/>
          <w:color w:val="C00000"/>
          <w:sz w:val="24"/>
          <w:szCs w:val="24"/>
          <w:lang w:eastAsia="zh-CN"/>
        </w:rPr>
        <w:t>低K、少新类时存在零注册。</w:t>
      </w:r>
      <w:r>
        <w:rPr>
          <w:rFonts w:ascii="Times New Roman" w:hAnsi="Times New Roman" w:cs="Times New Roman" w:eastAsia="宋体"/>
          <w:sz w:val="24"/>
          <w:szCs w:val="24"/>
          <w:lang w:eastAsia="zh-CN"/>
        </w:rPr>
        <w:t>CSIL在K=5/10且新类数为1或3时seen_new_acc为0；MoPC-HR在K=5或10、新类数为1时也为0。</w:t>
      </w:r>
    </w:p>
    <w:p w14:paraId="3882A832">
      <w:pPr>
        <w:pStyle w:val="19"/>
        <w:rPr>
          <w:sz w:val="24"/>
          <w:szCs w:val="24"/>
          <w:lang w:eastAsia="zh-CN"/>
        </w:rPr>
      </w:pPr>
      <w:r>
        <w:rPr>
          <w:rFonts w:ascii="Times New Roman" w:hAnsi="Times New Roman" w:cs="Times New Roman" w:eastAsia="宋体"/>
          <w:b/>
          <w:color w:val="C00000"/>
          <w:sz w:val="24"/>
          <w:szCs w:val="24"/>
          <w:lang w:eastAsia="zh-CN"/>
        </w:rPr>
        <w:t>MoPC-HR的可塑性更强，但会牺牲旧类。</w:t>
      </w:r>
      <w:r>
        <w:rPr>
          <w:rFonts w:ascii="Times New Roman" w:hAnsi="Times New Roman" w:cs="Times New Roman" w:eastAsia="宋体"/>
          <w:sz w:val="24"/>
          <w:szCs w:val="24"/>
          <w:lang w:eastAsia="zh-CN"/>
        </w:rPr>
        <w:t>K=20、新类数1时seen_new_acc为96.53%，H_old_new为72.69%；与此同时，old_acc_after降至60.76%，forgetting为26.71个百分点。</w:t>
      </w:r>
    </w:p>
    <w:p w14:paraId="077B4A81">
      <w:pPr>
        <w:pStyle w:val="19"/>
        <w:rPr>
          <w:sz w:val="24"/>
          <w:szCs w:val="24"/>
          <w:lang w:eastAsia="zh-CN"/>
        </w:rPr>
      </w:pPr>
      <w:r>
        <w:rPr>
          <w:rFonts w:ascii="Times New Roman" w:hAnsi="Times New Roman" w:cs="Times New Roman" w:eastAsia="宋体"/>
          <w:b/>
          <w:color w:val="C00000"/>
          <w:sz w:val="24"/>
          <w:szCs w:val="24"/>
          <w:lang w:eastAsia="zh-CN"/>
        </w:rPr>
        <w:t>新类规模扩大后联合性能下降。</w:t>
      </w:r>
      <w:r>
        <w:rPr>
          <w:rFonts w:ascii="Times New Roman" w:hAnsi="Times New Roman" w:cs="Times New Roman" w:eastAsia="宋体"/>
          <w:sz w:val="24"/>
          <w:szCs w:val="24"/>
          <w:lang w:eastAsia="zh-CN"/>
        </w:rPr>
        <w:t>MoPC-HR在K=20时，新类数从1增加到25，seen_new_acc从96.53%降至27.86%，old_acc_after也从60.76%降至36.66%。</w:t>
      </w:r>
    </w:p>
    <w:p w14:paraId="1FE5DD27">
      <w:pPr>
        <w:pStyle w:val="19"/>
        <w:rPr>
          <w:sz w:val="24"/>
          <w:szCs w:val="24"/>
          <w:lang w:eastAsia="zh-CN"/>
        </w:rPr>
      </w:pPr>
      <w:r>
        <w:rPr>
          <w:rFonts w:ascii="Times New Roman" w:hAnsi="Times New Roman" w:cs="Times New Roman" w:eastAsia="宋体"/>
          <w:b/>
          <w:color w:val="C00000"/>
          <w:sz w:val="24"/>
          <w:szCs w:val="24"/>
          <w:lang w:eastAsia="zh-CN"/>
        </w:rPr>
        <w:t>CSIL呈现明显的稳定性—可塑性极端。</w:t>
      </w:r>
      <w:r>
        <w:rPr>
          <w:rFonts w:ascii="Times New Roman" w:hAnsi="Times New Roman" w:cs="Times New Roman" w:eastAsia="宋体"/>
          <w:sz w:val="24"/>
          <w:szCs w:val="24"/>
          <w:lang w:eastAsia="zh-CN"/>
        </w:rPr>
        <w:t>小规模时旧类几乎完全保留但新类不注册；部分较大规模或高K切片中，新类开始被学习，却伴随旧类显著下降。</w:t>
      </w:r>
    </w:p>
    <w:p w14:paraId="5061F40A">
      <w:pPr>
        <w:pStyle w:val="5"/>
        <w:rPr>
          <w:sz w:val="24"/>
          <w:szCs w:val="24"/>
          <w:lang w:eastAsia="zh-CN"/>
        </w:rPr>
      </w:pPr>
      <w:r>
        <w:rPr>
          <w:rFonts w:ascii="Times New Roman" w:hAnsi="Times New Roman" w:eastAsia="宋体" w:cs="Times New Roman"/>
          <w:sz w:val="24"/>
          <w:szCs w:val="24"/>
          <w:lang w:eastAsia="zh-CN"/>
        </w:rPr>
        <w:t>4.5.3ERTB-IDR与类增量方法的共同LEO切片对照</w:t>
      </w:r>
    </w:p>
    <w:p w14:paraId="58DBF96D">
      <w:pPr>
        <w:pStyle w:val="19"/>
        <w:rPr>
          <w:sz w:val="24"/>
          <w:szCs w:val="24"/>
          <w:lang w:eastAsia="zh-CN"/>
        </w:rPr>
      </w:pPr>
      <w:r>
        <w:rPr>
          <w:rFonts w:ascii="Times New Roman" w:hAnsi="Times New Roman" w:cs="Times New Roman" w:eastAsia="宋体"/>
          <w:sz w:val="24"/>
          <w:szCs w:val="24"/>
          <w:lang w:eastAsia="zh-CN"/>
        </w:rPr>
        <w:t xml:space="preserve">ERTB-IDR完成125/125个任务和375/375个LEO场景，失败数为0。以下五张配置表在K1/new20、K5/new20、K10/new5、K10/new10和K10/new20五个共同切片上，对照ERTB-IDR与CSIL、MoPC-HR官方流程的三场景平均结果。CSIL和MoPC-HR使用seed 713101–713105，ERTB-IDR使用713102–713106； </w:t>
      </w:r>
    </w:p>
    <w:p w14:paraId="09FCA39E">
      <w:pPr>
        <w:keepNext/>
        <w:keepLines/>
        <w:spacing w:before="140" w:after="60"/>
        <w:rPr>
          <w:sz w:val="24"/>
          <w:szCs w:val="24"/>
          <w:lang w:eastAsia="zh-CN"/>
        </w:rPr>
      </w:pPr>
      <w:r>
        <w:rPr>
          <w:rFonts w:ascii="Times New Roman" w:hAnsi="Times New Roman" w:cs="Times New Roman" w:eastAsia="宋体"/>
          <w:b/>
          <w:color w:val="1F4E79"/>
          <w:szCs w:val="24"/>
          <w:lang w:eastAsia="zh-CN"/>
          <w:sz w:val="24"/>
        </w:rPr>
        <w:t>共同切片：</w:t>
      </w:r>
      <m:oMath>
        <m:r>
          <m:rPr/>
          <w:rPr>
            <w:rFonts w:ascii="Cambria Math" w:hAnsi="Cambria Math"/>
            <w:sz w:val="24"/>
            <w:szCs w:val="24"/>
            <w:lang w:eastAsia="zh-CN"/>
          </w:rPr>
          <m:t>K=1</m:t>
        </m:r>
      </m:oMath>
      <w:r>
        <w:rPr>
          <w:rFonts w:ascii="Times New Roman" w:hAnsi="Times New Roman" w:cs="Times New Roman" w:eastAsia="宋体"/>
          <w:b/>
          <w:color w:val="1F4E79"/>
          <w:szCs w:val="24"/>
          <w:lang w:eastAsia="zh-CN"/>
          <w:sz w:val="24"/>
        </w:rPr>
        <w:t>，新类数=20</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2502"/>
        <w:gridCol w:w="1414"/>
        <w:gridCol w:w="1414"/>
        <w:gridCol w:w="1306"/>
        <w:gridCol w:w="1306"/>
        <w:gridCol w:w="1418"/>
      </w:tblGrid>
      <w:tr w14:paraId="10BEAC50">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Mar>
              <w:top w:w="55" w:type="dxa"/>
              <w:left w:w="70" w:type="dxa"/>
              <w:bottom w:w="55" w:type="dxa"/>
              <w:right w:w="70" w:type="dxa"/>
            </w:tcMar>
            <w:shd w:val="clear" w:color="auto" w:fill="D9E2F3"/>
            <w:vAlign w:val="center"/>
          </w:tcPr>
          <w:p w14:paraId="3C1D8FC8">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414" w:type="dxa"/>
            <w:tcMar>
              <w:top w:w="55" w:type="dxa"/>
              <w:left w:w="70" w:type="dxa"/>
              <w:bottom w:w="55" w:type="dxa"/>
              <w:right w:w="70" w:type="dxa"/>
            </w:tcMar>
            <w:shd w:val="clear" w:color="auto" w:fill="D9E2F3"/>
            <w:vAlign w:val="center"/>
          </w:tcPr>
          <w:p w14:paraId="5521CC03">
            <w:pPr>
              <w:keepNext/>
              <w:spacing w:after="0" w:line="240" w:lineRule="auto"/>
              <w:rPr>
                <w:sz w:val="24"/>
                <w:szCs w:val="24"/>
              </w:rPr>
              <w:jc w:val="center"/>
            </w:pPr>
            <w:r>
              <w:rPr>
                <w:rFonts w:ascii="Times New Roman" w:hAnsi="Times New Roman" w:cs="Times New Roman" w:eastAsia="宋体"/>
                <w:b/>
                <w:bCs/>
                <w:sz w:val="20"/>
                <w:szCs w:val="20"/>
                <w:color w:val="1F4E79"/>
              </w:rPr>
              <w:t>初始状态</w:t>
            </w:r>
            <w:r>
              <w:rPr>
                <w:rFonts w:ascii="Times New Roman" w:hAnsi="Times New Roman" w:cs="Times New Roman" w:eastAsia="宋体"/>
                <w:b/>
                <w:sz w:val="20"/>
                <w:szCs w:val="20"/>
                <w:bCs/>
                <w:color w:val="1F4E79"/>
              </w:rPr>
              <w:t xml:space="preserve"> </w:t>
            </w:r>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w:p>
        </w:tc>
        <w:tc>
          <w:tcPr>
            <w:tcW w:w="1414" w:type="dxa"/>
            <w:tcMar>
              <w:top w:w="55" w:type="dxa"/>
              <w:left w:w="70" w:type="dxa"/>
              <w:bottom w:w="55" w:type="dxa"/>
              <w:right w:w="70" w:type="dxa"/>
            </w:tcMar>
            <w:shd w:val="clear" w:color="auto" w:fill="D9E2F3"/>
            <w:vAlign w:val="center"/>
          </w:tcPr>
          <w:p w14:paraId="0C9C7F90">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REG1</m:t>
                    </m:r>
                    <m:ctrlPr>
                      <w:rPr>
                        <w:rFonts w:ascii="Cambria Math" w:hAnsi="Cambria Math"/>
                        <w:sz w:val="24"/>
                        <w:szCs w:val="24"/>
                      </w:rPr>
                    </m:ctrlPr>
                  </m:sup>
                </m:sSubSup>
              </m:oMath>
            </m:oMathPara>
          </w:p>
        </w:tc>
        <w:tc>
          <w:tcPr>
            <w:tcW w:w="1306" w:type="dxa"/>
            <w:tcMar>
              <w:top w:w="55" w:type="dxa"/>
              <w:left w:w="70" w:type="dxa"/>
              <w:bottom w:w="55" w:type="dxa"/>
              <w:right w:w="70" w:type="dxa"/>
            </w:tcMar>
            <w:shd w:val="clear" w:color="auto" w:fill="D9E2F3"/>
            <w:vAlign w:val="center"/>
          </w:tcPr>
          <w:p w14:paraId="6AD65D13">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306" w:type="dxa"/>
            <w:tcMar>
              <w:top w:w="55" w:type="dxa"/>
              <w:left w:w="70" w:type="dxa"/>
              <w:bottom w:w="55" w:type="dxa"/>
              <w:right w:w="70" w:type="dxa"/>
            </w:tcMar>
            <w:shd w:val="clear" w:color="auto" w:fill="D9E2F3"/>
            <w:vAlign w:val="center"/>
          </w:tcPr>
          <w:p w14:paraId="3CBD90B9">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418" w:type="dxa"/>
            <w:tcMar>
              <w:top w:w="55" w:type="dxa"/>
              <w:left w:w="70" w:type="dxa"/>
              <w:bottom w:w="55" w:type="dxa"/>
              <w:right w:w="70" w:type="dxa"/>
            </w:tcMar>
            <w:shd w:val="clear" w:color="auto" w:fill="D9E2F3"/>
            <w:vAlign w:val="center"/>
          </w:tcPr>
          <w:p w14:paraId="4F65D58F">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168B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7F9FC"/>
            <w:vAlign w:val="center"/>
          </w:tcPr>
          <w:p w14:paraId="7DE538F9">
            <w:pPr>
              <w:keepNext/>
              <w:spacing w:after="0" w:line="240" w:lineRule="auto"/>
              <w:rPr>
                <w:sz w:val="24"/>
                <w:szCs w:val="24"/>
              </w:rPr>
            </w:pPr>
            <w:r>
              <w:rPr>
                <w:rFonts w:ascii="Times New Roman" w:hAnsi="Times New Roman" w:cs="Times New Roman" w:eastAsia="宋体"/>
                <w:sz w:val="20"/>
                <w:szCs w:val="20"/>
              </w:rPr>
              <w:t>ERTB-IDR</w:t>
            </w:r>
          </w:p>
        </w:tc>
        <w:tc>
          <w:tcPr>
            <w:tcW w:w="1414" w:type="dxa"/>
            <w:tcMar>
              <w:top w:w="55" w:type="dxa"/>
              <w:left w:w="70" w:type="dxa"/>
              <w:bottom w:w="55" w:type="dxa"/>
              <w:right w:w="70" w:type="dxa"/>
            </w:tcMar>
            <w:shd w:val="clear" w:color="auto" w:fill="F7F9FC"/>
            <w:vAlign w:val="center"/>
          </w:tcPr>
          <w:p w14:paraId="5DC7A656">
            <w:pPr>
              <w:keepNext/>
              <w:spacing w:after="0" w:line="240" w:lineRule="auto"/>
              <w:jc w:val="center"/>
              <w:rPr>
                <w:sz w:val="24"/>
                <w:szCs w:val="24"/>
              </w:rPr>
            </w:pPr>
            <w:r>
              <w:rPr>
                <w:rFonts w:ascii="Times New Roman" w:hAnsi="Times New Roman" w:cs="Times New Roman" w:eastAsia="宋体"/>
                <w:sz w:val="20"/>
                <w:szCs w:val="20"/>
              </w:rPr>
              <w:t>68.144%</w:t>
            </w:r>
          </w:p>
        </w:tc>
        <w:tc>
          <w:tcPr>
            <w:tcW w:w="1414" w:type="dxa"/>
            <w:tcMar>
              <w:top w:w="55" w:type="dxa"/>
              <w:left w:w="70" w:type="dxa"/>
              <w:bottom w:w="55" w:type="dxa"/>
              <w:right w:w="70" w:type="dxa"/>
            </w:tcMar>
            <w:shd w:val="clear" w:color="auto" w:fill="F7F9FC"/>
            <w:vAlign w:val="center"/>
          </w:tcPr>
          <w:p w14:paraId="4F451113">
            <w:pPr>
              <w:keepNext/>
              <w:spacing w:after="0" w:line="240" w:lineRule="auto"/>
              <w:jc w:val="center"/>
              <w:rPr>
                <w:sz w:val="24"/>
                <w:szCs w:val="24"/>
              </w:rPr>
            </w:pPr>
            <w:r>
              <w:rPr>
                <w:rFonts w:ascii="Times New Roman" w:hAnsi="Times New Roman" w:cs="Times New Roman" w:eastAsia="宋体"/>
                <w:sz w:val="20"/>
                <w:szCs w:val="20"/>
              </w:rPr>
              <w:t>44.033%</w:t>
            </w:r>
          </w:p>
        </w:tc>
        <w:tc>
          <w:tcPr>
            <w:tcW w:w="1306" w:type="dxa"/>
            <w:tcMar>
              <w:top w:w="55" w:type="dxa"/>
              <w:left w:w="70" w:type="dxa"/>
              <w:bottom w:w="55" w:type="dxa"/>
              <w:right w:w="70" w:type="dxa"/>
            </w:tcMar>
            <w:shd w:val="clear" w:color="auto" w:fill="F7F9FC"/>
            <w:vAlign w:val="center"/>
          </w:tcPr>
          <w:p w14:paraId="27ACEBF5">
            <w:pPr>
              <w:keepNext/>
              <w:spacing w:after="0" w:line="240" w:lineRule="auto"/>
              <w:jc w:val="center"/>
              <w:rPr>
                <w:sz w:val="24"/>
                <w:szCs w:val="24"/>
              </w:rPr>
            </w:pPr>
            <w:r>
              <w:rPr>
                <w:rFonts w:ascii="Times New Roman" w:hAnsi="Times New Roman" w:cs="Times New Roman" w:eastAsia="宋体"/>
                <w:sz w:val="20"/>
                <w:szCs w:val="20"/>
              </w:rPr>
              <w:t>27.150%</w:t>
            </w:r>
          </w:p>
        </w:tc>
        <w:tc>
          <w:tcPr>
            <w:tcW w:w="1306" w:type="dxa"/>
            <w:tcMar>
              <w:top w:w="55" w:type="dxa"/>
              <w:left w:w="70" w:type="dxa"/>
              <w:bottom w:w="55" w:type="dxa"/>
              <w:right w:w="70" w:type="dxa"/>
            </w:tcMar>
            <w:shd w:val="clear" w:color="auto" w:fill="F7F9FC"/>
            <w:vAlign w:val="center"/>
          </w:tcPr>
          <w:p w14:paraId="2FE4D89E">
            <w:pPr>
              <w:keepNext/>
              <w:spacing w:after="0" w:line="240" w:lineRule="auto"/>
              <w:jc w:val="center"/>
              <w:rPr>
                <w:sz w:val="24"/>
                <w:szCs w:val="24"/>
              </w:rPr>
            </w:pPr>
            <w:r>
              <w:rPr>
                <w:rFonts w:ascii="Times New Roman" w:hAnsi="Times New Roman" w:cs="Times New Roman" w:eastAsia="宋体"/>
                <w:sz w:val="20"/>
                <w:szCs w:val="20"/>
              </w:rPr>
              <w:t>33.410%</w:t>
            </w:r>
          </w:p>
        </w:tc>
        <w:tc>
          <w:tcPr>
            <w:tcW w:w="1418" w:type="dxa"/>
            <w:tcMar>
              <w:top w:w="55" w:type="dxa"/>
              <w:left w:w="70" w:type="dxa"/>
              <w:bottom w:w="55" w:type="dxa"/>
              <w:right w:w="70" w:type="dxa"/>
            </w:tcMar>
            <w:shd w:val="clear" w:color="auto" w:fill="F7F9FC"/>
            <w:vAlign w:val="center"/>
          </w:tcPr>
          <w:p w14:paraId="7956EB3A">
            <w:pPr>
              <w:keepNext/>
              <w:spacing w:after="0" w:line="240" w:lineRule="auto"/>
              <w:jc w:val="center"/>
              <w:rPr>
                <w:sz w:val="24"/>
                <w:szCs w:val="24"/>
              </w:rPr>
            </w:pPr>
            <w:r>
              <w:rPr>
                <w:rFonts w:ascii="Times New Roman" w:hAnsi="Times New Roman" w:cs="Times New Roman" w:eastAsia="宋体"/>
                <w:sz w:val="20"/>
                <w:szCs w:val="20"/>
              </w:rPr>
              <w:t>24.111pp</w:t>
            </w:r>
          </w:p>
        </w:tc>
      </w:tr>
      <w:tr w14:paraId="5557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FFFFF"/>
            <w:vAlign w:val="center"/>
          </w:tcPr>
          <w:p w14:paraId="71A58C09">
            <w:pPr>
              <w:keepNext/>
              <w:spacing w:after="0" w:line="240" w:lineRule="auto"/>
              <w:rPr>
                <w:sz w:val="24"/>
                <w:szCs w:val="24"/>
              </w:rPr>
            </w:pPr>
            <w:r>
              <w:rPr>
                <w:rFonts w:ascii="Times New Roman" w:hAnsi="Times New Roman" w:cs="Times New Roman" w:eastAsia="宋体"/>
                <w:sz w:val="20"/>
                <w:szCs w:val="20"/>
              </w:rPr>
              <w:t>CSIL官方流程</w:t>
            </w:r>
          </w:p>
        </w:tc>
        <w:tc>
          <w:tcPr>
            <w:tcW w:w="1414" w:type="dxa"/>
            <w:tcMar>
              <w:top w:w="55" w:type="dxa"/>
              <w:left w:w="70" w:type="dxa"/>
              <w:bottom w:w="55" w:type="dxa"/>
              <w:right w:w="70" w:type="dxa"/>
            </w:tcMar>
            <w:shd w:val="clear" w:color="auto" w:fill="FFFFFF"/>
            <w:vAlign w:val="center"/>
          </w:tcPr>
          <w:p w14:paraId="76FA1985">
            <w:pPr>
              <w:keepNext/>
              <w:spacing w:after="0" w:line="240" w:lineRule="auto"/>
              <w:jc w:val="center"/>
              <w:rPr>
                <w:sz w:val="24"/>
                <w:szCs w:val="24"/>
              </w:rPr>
            </w:pPr>
            <w:r>
              <w:rPr>
                <w:rFonts w:ascii="Times New Roman" w:hAnsi="Times New Roman" w:cs="Times New Roman" w:eastAsia="宋体"/>
                <w:sz w:val="20"/>
                <w:szCs w:val="20"/>
              </w:rPr>
              <w:t>42.833%</w:t>
            </w:r>
          </w:p>
        </w:tc>
        <w:tc>
          <w:tcPr>
            <w:tcW w:w="1414" w:type="dxa"/>
            <w:tcMar>
              <w:top w:w="55" w:type="dxa"/>
              <w:left w:w="70" w:type="dxa"/>
              <w:bottom w:w="55" w:type="dxa"/>
              <w:right w:w="70" w:type="dxa"/>
            </w:tcMar>
            <w:shd w:val="clear" w:color="auto" w:fill="FFFFFF"/>
            <w:vAlign w:val="center"/>
          </w:tcPr>
          <w:p w14:paraId="73B20504">
            <w:pPr>
              <w:keepNext/>
              <w:spacing w:after="0" w:line="240" w:lineRule="auto"/>
              <w:jc w:val="center"/>
              <w:rPr>
                <w:sz w:val="24"/>
                <w:szCs w:val="24"/>
              </w:rPr>
            </w:pPr>
            <w:r>
              <w:rPr>
                <w:rFonts w:ascii="Times New Roman" w:hAnsi="Times New Roman" w:cs="Times New Roman" w:eastAsia="宋体"/>
                <w:sz w:val="20"/>
                <w:szCs w:val="20"/>
              </w:rPr>
              <w:t>42.833%</w:t>
            </w:r>
          </w:p>
        </w:tc>
        <w:tc>
          <w:tcPr>
            <w:tcW w:w="1306" w:type="dxa"/>
            <w:tcMar>
              <w:top w:w="55" w:type="dxa"/>
              <w:left w:w="70" w:type="dxa"/>
              <w:bottom w:w="55" w:type="dxa"/>
              <w:right w:w="70" w:type="dxa"/>
            </w:tcMar>
            <w:shd w:val="clear" w:color="auto" w:fill="FFFFFF"/>
            <w:vAlign w:val="center"/>
          </w:tcPr>
          <w:p w14:paraId="0F77547B">
            <w:pPr>
              <w:keepNext/>
              <w:spacing w:after="0" w:line="240" w:lineRule="auto"/>
              <w:jc w:val="center"/>
              <w:rPr>
                <w:sz w:val="24"/>
                <w:szCs w:val="24"/>
              </w:rPr>
            </w:pPr>
            <w:r>
              <w:rPr>
                <w:rFonts w:ascii="Times New Roman" w:hAnsi="Times New Roman" w:cs="Times New Roman" w:eastAsia="宋体"/>
                <w:sz w:val="20"/>
                <w:szCs w:val="20"/>
              </w:rPr>
              <w:t>0.000%</w:t>
            </w:r>
          </w:p>
        </w:tc>
        <w:tc>
          <w:tcPr>
            <w:tcW w:w="1306" w:type="dxa"/>
            <w:tcMar>
              <w:top w:w="55" w:type="dxa"/>
              <w:left w:w="70" w:type="dxa"/>
              <w:bottom w:w="55" w:type="dxa"/>
              <w:right w:w="70" w:type="dxa"/>
            </w:tcMar>
            <w:shd w:val="clear" w:color="auto" w:fill="FFFFFF"/>
            <w:vAlign w:val="center"/>
          </w:tcPr>
          <w:p w14:paraId="6FF0A70E">
            <w:pPr>
              <w:keepNext/>
              <w:spacing w:after="0" w:line="240" w:lineRule="auto"/>
              <w:jc w:val="center"/>
              <w:rPr>
                <w:sz w:val="24"/>
                <w:szCs w:val="24"/>
              </w:rPr>
            </w:pPr>
            <w:r>
              <w:rPr>
                <w:rFonts w:ascii="Times New Roman" w:hAnsi="Times New Roman" w:cs="Times New Roman" w:eastAsia="宋体"/>
                <w:sz w:val="20"/>
                <w:szCs w:val="20"/>
              </w:rPr>
              <w:t>0.000%</w:t>
            </w:r>
          </w:p>
        </w:tc>
        <w:tc>
          <w:tcPr>
            <w:tcW w:w="1418" w:type="dxa"/>
            <w:tcMar>
              <w:top w:w="55" w:type="dxa"/>
              <w:left w:w="70" w:type="dxa"/>
              <w:bottom w:w="55" w:type="dxa"/>
              <w:right w:w="70" w:type="dxa"/>
            </w:tcMar>
            <w:shd w:val="clear" w:color="auto" w:fill="FFFFFF"/>
            <w:vAlign w:val="center"/>
          </w:tcPr>
          <w:p w14:paraId="7E45C303">
            <w:pPr>
              <w:keepNext/>
              <w:spacing w:after="0" w:line="240" w:lineRule="auto"/>
              <w:jc w:val="center"/>
              <w:rPr>
                <w:sz w:val="24"/>
                <w:szCs w:val="24"/>
              </w:rPr>
            </w:pPr>
            <w:r>
              <w:rPr>
                <w:rFonts w:ascii="Times New Roman" w:hAnsi="Times New Roman" w:cs="Times New Roman" w:eastAsia="宋体"/>
                <w:sz w:val="20"/>
                <w:szCs w:val="20"/>
              </w:rPr>
              <w:t>0.000pp</w:t>
            </w:r>
          </w:p>
        </w:tc>
      </w:tr>
      <w:tr w14:paraId="5C4F5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7F9FC"/>
            <w:vAlign w:val="center"/>
          </w:tcPr>
          <w:p w14:paraId="0F1504A7">
            <w:pPr>
              <w:spacing w:after="0" w:line="240" w:lineRule="auto"/>
              <w:rPr>
                <w:sz w:val="24"/>
                <w:szCs w:val="24"/>
              </w:rPr>
            </w:pPr>
            <w:r>
              <w:rPr>
                <w:rFonts w:ascii="Times New Roman" w:hAnsi="Times New Roman" w:cs="Times New Roman" w:eastAsia="宋体"/>
                <w:sz w:val="20"/>
                <w:szCs w:val="20"/>
              </w:rPr>
              <w:t>MoPC-HR官方流程</w:t>
            </w:r>
          </w:p>
        </w:tc>
        <w:tc>
          <w:tcPr>
            <w:tcW w:w="1414" w:type="dxa"/>
            <w:tcMar>
              <w:top w:w="55" w:type="dxa"/>
              <w:left w:w="70" w:type="dxa"/>
              <w:bottom w:w="55" w:type="dxa"/>
              <w:right w:w="70" w:type="dxa"/>
            </w:tcMar>
            <w:shd w:val="clear" w:color="auto" w:fill="F7F9FC"/>
            <w:vAlign w:val="center"/>
          </w:tcPr>
          <w:p w14:paraId="34604140">
            <w:pPr>
              <w:spacing w:after="0" w:line="240" w:lineRule="auto"/>
              <w:jc w:val="center"/>
              <w:rPr>
                <w:sz w:val="24"/>
                <w:szCs w:val="24"/>
              </w:rPr>
            </w:pPr>
            <w:r>
              <w:rPr>
                <w:rFonts w:ascii="Times New Roman" w:hAnsi="Times New Roman" w:cs="Times New Roman" w:eastAsia="宋体"/>
                <w:sz w:val="20"/>
                <w:szCs w:val="20"/>
              </w:rPr>
              <w:t>45.322%</w:t>
            </w:r>
          </w:p>
        </w:tc>
        <w:tc>
          <w:tcPr>
            <w:tcW w:w="1414" w:type="dxa"/>
            <w:tcMar>
              <w:top w:w="55" w:type="dxa"/>
              <w:left w:w="70" w:type="dxa"/>
              <w:bottom w:w="55" w:type="dxa"/>
              <w:right w:w="70" w:type="dxa"/>
            </w:tcMar>
            <w:shd w:val="clear" w:color="auto" w:fill="F7F9FC"/>
            <w:vAlign w:val="center"/>
          </w:tcPr>
          <w:p w14:paraId="6BB41222">
            <w:pPr>
              <w:spacing w:after="0" w:line="240" w:lineRule="auto"/>
              <w:jc w:val="center"/>
              <w:rPr>
                <w:sz w:val="24"/>
                <w:szCs w:val="24"/>
              </w:rPr>
            </w:pPr>
            <w:r>
              <w:rPr>
                <w:rFonts w:ascii="Times New Roman" w:hAnsi="Times New Roman" w:cs="Times New Roman" w:eastAsia="宋体"/>
                <w:sz w:val="20"/>
                <w:szCs w:val="20"/>
              </w:rPr>
              <w:t>40.722%</w:t>
            </w:r>
          </w:p>
        </w:tc>
        <w:tc>
          <w:tcPr>
            <w:tcW w:w="1306" w:type="dxa"/>
            <w:tcMar>
              <w:top w:w="55" w:type="dxa"/>
              <w:left w:w="70" w:type="dxa"/>
              <w:bottom w:w="55" w:type="dxa"/>
              <w:right w:w="70" w:type="dxa"/>
            </w:tcMar>
            <w:shd w:val="clear" w:color="auto" w:fill="F7F9FC"/>
            <w:vAlign w:val="center"/>
          </w:tcPr>
          <w:p w14:paraId="7628930A">
            <w:pPr>
              <w:spacing w:after="0" w:line="240" w:lineRule="auto"/>
              <w:jc w:val="center"/>
              <w:rPr>
                <w:sz w:val="24"/>
                <w:szCs w:val="24"/>
              </w:rPr>
            </w:pPr>
            <w:r>
              <w:rPr>
                <w:rFonts w:ascii="Times New Roman" w:hAnsi="Times New Roman" w:cs="Times New Roman" w:eastAsia="宋体"/>
                <w:sz w:val="20"/>
                <w:szCs w:val="20"/>
              </w:rPr>
              <w:t>1.363%</w:t>
            </w:r>
          </w:p>
        </w:tc>
        <w:tc>
          <w:tcPr>
            <w:tcW w:w="1306" w:type="dxa"/>
            <w:tcMar>
              <w:top w:w="55" w:type="dxa"/>
              <w:left w:w="70" w:type="dxa"/>
              <w:bottom w:w="55" w:type="dxa"/>
              <w:right w:w="70" w:type="dxa"/>
            </w:tcMar>
            <w:shd w:val="clear" w:color="auto" w:fill="F7F9FC"/>
            <w:vAlign w:val="center"/>
          </w:tcPr>
          <w:p w14:paraId="0D9DEE08">
            <w:pPr>
              <w:spacing w:after="0" w:line="240" w:lineRule="auto"/>
              <w:jc w:val="center"/>
              <w:rPr>
                <w:sz w:val="24"/>
                <w:szCs w:val="24"/>
              </w:rPr>
            </w:pPr>
            <w:r>
              <w:rPr>
                <w:rFonts w:ascii="Times New Roman" w:hAnsi="Times New Roman" w:cs="Times New Roman" w:eastAsia="宋体"/>
                <w:sz w:val="20"/>
                <w:szCs w:val="20"/>
              </w:rPr>
              <w:t>2.603%</w:t>
            </w:r>
          </w:p>
        </w:tc>
        <w:tc>
          <w:tcPr>
            <w:tcW w:w="1418" w:type="dxa"/>
            <w:tcMar>
              <w:top w:w="55" w:type="dxa"/>
              <w:left w:w="70" w:type="dxa"/>
              <w:bottom w:w="55" w:type="dxa"/>
              <w:right w:w="70" w:type="dxa"/>
            </w:tcMar>
            <w:shd w:val="clear" w:color="auto" w:fill="F7F9FC"/>
            <w:vAlign w:val="center"/>
          </w:tcPr>
          <w:p w14:paraId="7EC16512">
            <w:pPr>
              <w:spacing w:after="0" w:line="240" w:lineRule="auto"/>
              <w:jc w:val="center"/>
              <w:rPr>
                <w:sz w:val="24"/>
                <w:szCs w:val="24"/>
              </w:rPr>
            </w:pPr>
            <w:r>
              <w:rPr>
                <w:rFonts w:ascii="Times New Roman" w:hAnsi="Times New Roman" w:cs="Times New Roman" w:eastAsia="宋体"/>
                <w:sz w:val="20"/>
                <w:szCs w:val="20"/>
              </w:rPr>
              <w:t>4.600pp</w:t>
            </w:r>
          </w:p>
        </w:tc>
      </w:tr>
    </w:tbl>
    <w:p w14:paraId="6BE06B49">
      <w:pPr>
        <w:keepNext/>
        <w:keepLines/>
        <w:spacing w:before="140" w:after="60"/>
        <w:rPr>
          <w:sz w:val="24"/>
          <w:szCs w:val="24"/>
          <w:lang w:eastAsia="zh-CN"/>
        </w:rPr>
      </w:pPr>
      <w:r>
        <w:rPr>
          <w:rFonts w:ascii="Times New Roman" w:hAnsi="Times New Roman" w:cs="Times New Roman" w:eastAsia="宋体"/>
          <w:b/>
          <w:color w:val="1F4E79"/>
          <w:szCs w:val="24"/>
          <w:lang w:eastAsia="zh-CN"/>
          <w:sz w:val="24"/>
        </w:rPr>
        <w:t>共同切片：</w:t>
      </w:r>
      <m:oMath>
        <m:r>
          <m:rPr/>
          <w:rPr>
            <w:rFonts w:ascii="Cambria Math" w:hAnsi="Cambria Math"/>
            <w:sz w:val="24"/>
            <w:szCs w:val="24"/>
            <w:lang w:eastAsia="zh-CN"/>
          </w:rPr>
          <m:t>K=5</m:t>
        </m:r>
      </m:oMath>
      <w:r>
        <w:rPr>
          <w:rFonts w:ascii="Times New Roman" w:hAnsi="Times New Roman" w:cs="Times New Roman" w:eastAsia="宋体"/>
          <w:b/>
          <w:color w:val="1F4E79"/>
          <w:szCs w:val="24"/>
          <w:lang w:eastAsia="zh-CN"/>
          <w:sz w:val="24"/>
        </w:rPr>
        <w:t>，新类数=20</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2502"/>
        <w:gridCol w:w="1414"/>
        <w:gridCol w:w="1414"/>
        <w:gridCol w:w="1306"/>
        <w:gridCol w:w="1306"/>
        <w:gridCol w:w="1418"/>
      </w:tblGrid>
      <w:tr w14:paraId="5B9D2755">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Mar>
              <w:top w:w="55" w:type="dxa"/>
              <w:left w:w="70" w:type="dxa"/>
              <w:bottom w:w="55" w:type="dxa"/>
              <w:right w:w="70" w:type="dxa"/>
            </w:tcMar>
            <w:shd w:val="clear" w:color="auto" w:fill="D9E2F3"/>
            <w:vAlign w:val="center"/>
          </w:tcPr>
          <w:p w14:paraId="1B80B0C7">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414" w:type="dxa"/>
            <w:tcMar>
              <w:top w:w="55" w:type="dxa"/>
              <w:left w:w="70" w:type="dxa"/>
              <w:bottom w:w="55" w:type="dxa"/>
              <w:right w:w="70" w:type="dxa"/>
            </w:tcMar>
            <w:shd w:val="clear" w:color="auto" w:fill="D9E2F3"/>
            <w:vAlign w:val="center"/>
          </w:tcPr>
          <w:p w14:paraId="330A9371">
            <w:pPr>
              <w:keepNext/>
              <w:spacing w:after="0" w:line="240" w:lineRule="auto"/>
              <w:rPr>
                <w:sz w:val="24"/>
                <w:szCs w:val="24"/>
              </w:rPr>
              <w:jc w:val="center"/>
            </w:pPr>
            <w:r>
              <w:rPr>
                <w:rFonts w:ascii="Times New Roman" w:hAnsi="Times New Roman" w:cs="Times New Roman" w:eastAsia="宋体"/>
                <w:b/>
                <w:bCs/>
                <w:sz w:val="20"/>
                <w:szCs w:val="20"/>
                <w:color w:val="1F4E79"/>
              </w:rPr>
              <w:t>初始状态</w:t>
            </w:r>
            <w:r>
              <w:rPr>
                <w:rFonts w:ascii="Times New Roman" w:hAnsi="Times New Roman" w:cs="Times New Roman" w:eastAsia="宋体"/>
                <w:b/>
                <w:sz w:val="20"/>
                <w:szCs w:val="20"/>
                <w:bCs/>
                <w:color w:val="1F4E79"/>
              </w:rPr>
              <w:t xml:space="preserve"> </w:t>
            </w:r>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w:p>
        </w:tc>
        <w:tc>
          <w:tcPr>
            <w:tcW w:w="1414" w:type="dxa"/>
            <w:tcMar>
              <w:top w:w="55" w:type="dxa"/>
              <w:left w:w="70" w:type="dxa"/>
              <w:bottom w:w="55" w:type="dxa"/>
              <w:right w:w="70" w:type="dxa"/>
            </w:tcMar>
            <w:shd w:val="clear" w:color="auto" w:fill="D9E2F3"/>
            <w:vAlign w:val="center"/>
          </w:tcPr>
          <w:p w14:paraId="37C72507">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REG1</m:t>
                    </m:r>
                    <m:ctrlPr>
                      <w:rPr>
                        <w:rFonts w:ascii="Cambria Math" w:hAnsi="Cambria Math"/>
                        <w:sz w:val="24"/>
                        <w:szCs w:val="24"/>
                      </w:rPr>
                    </m:ctrlPr>
                  </m:sup>
                </m:sSubSup>
              </m:oMath>
            </m:oMathPara>
          </w:p>
        </w:tc>
        <w:tc>
          <w:tcPr>
            <w:tcW w:w="1306" w:type="dxa"/>
            <w:tcMar>
              <w:top w:w="55" w:type="dxa"/>
              <w:left w:w="70" w:type="dxa"/>
              <w:bottom w:w="55" w:type="dxa"/>
              <w:right w:w="70" w:type="dxa"/>
            </w:tcMar>
            <w:shd w:val="clear" w:color="auto" w:fill="D9E2F3"/>
            <w:vAlign w:val="center"/>
          </w:tcPr>
          <w:p w14:paraId="6DE44240">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306" w:type="dxa"/>
            <w:tcMar>
              <w:top w:w="55" w:type="dxa"/>
              <w:left w:w="70" w:type="dxa"/>
              <w:bottom w:w="55" w:type="dxa"/>
              <w:right w:w="70" w:type="dxa"/>
            </w:tcMar>
            <w:shd w:val="clear" w:color="auto" w:fill="D9E2F3"/>
            <w:vAlign w:val="center"/>
          </w:tcPr>
          <w:p w14:paraId="68CE80BE">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418" w:type="dxa"/>
            <w:tcMar>
              <w:top w:w="55" w:type="dxa"/>
              <w:left w:w="70" w:type="dxa"/>
              <w:bottom w:w="55" w:type="dxa"/>
              <w:right w:w="70" w:type="dxa"/>
            </w:tcMar>
            <w:shd w:val="clear" w:color="auto" w:fill="D9E2F3"/>
            <w:vAlign w:val="center"/>
          </w:tcPr>
          <w:p w14:paraId="552DDDA7">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6FDD1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7F9FC"/>
            <w:vAlign w:val="center"/>
          </w:tcPr>
          <w:p w14:paraId="36FAD5A6">
            <w:pPr>
              <w:keepNext/>
              <w:spacing w:after="0" w:line="240" w:lineRule="auto"/>
              <w:rPr>
                <w:sz w:val="24"/>
                <w:szCs w:val="24"/>
              </w:rPr>
            </w:pPr>
            <w:r>
              <w:rPr>
                <w:rFonts w:ascii="Times New Roman" w:hAnsi="Times New Roman" w:cs="Times New Roman" w:eastAsia="宋体"/>
                <w:sz w:val="20"/>
                <w:szCs w:val="20"/>
              </w:rPr>
              <w:t>ERTB-IDR</w:t>
            </w:r>
          </w:p>
        </w:tc>
        <w:tc>
          <w:tcPr>
            <w:tcW w:w="1414" w:type="dxa"/>
            <w:tcMar>
              <w:top w:w="55" w:type="dxa"/>
              <w:left w:w="70" w:type="dxa"/>
              <w:bottom w:w="55" w:type="dxa"/>
              <w:right w:w="70" w:type="dxa"/>
            </w:tcMar>
            <w:shd w:val="clear" w:color="auto" w:fill="F7F9FC"/>
            <w:vAlign w:val="center"/>
          </w:tcPr>
          <w:p w14:paraId="4FE31F1D">
            <w:pPr>
              <w:keepNext/>
              <w:spacing w:after="0" w:line="240" w:lineRule="auto"/>
              <w:jc w:val="center"/>
              <w:rPr>
                <w:sz w:val="24"/>
                <w:szCs w:val="24"/>
              </w:rPr>
            </w:pPr>
            <w:r>
              <w:rPr>
                <w:rFonts w:ascii="Times New Roman" w:hAnsi="Times New Roman" w:cs="Times New Roman" w:eastAsia="宋体"/>
                <w:sz w:val="20"/>
                <w:szCs w:val="20"/>
              </w:rPr>
              <w:t>81.267%</w:t>
            </w:r>
          </w:p>
        </w:tc>
        <w:tc>
          <w:tcPr>
            <w:tcW w:w="1414" w:type="dxa"/>
            <w:tcMar>
              <w:top w:w="55" w:type="dxa"/>
              <w:left w:w="70" w:type="dxa"/>
              <w:bottom w:w="55" w:type="dxa"/>
              <w:right w:w="70" w:type="dxa"/>
            </w:tcMar>
            <w:shd w:val="clear" w:color="auto" w:fill="F7F9FC"/>
            <w:vAlign w:val="center"/>
          </w:tcPr>
          <w:p w14:paraId="572D8542">
            <w:pPr>
              <w:keepNext/>
              <w:spacing w:after="0" w:line="240" w:lineRule="auto"/>
              <w:jc w:val="center"/>
              <w:rPr>
                <w:sz w:val="24"/>
                <w:szCs w:val="24"/>
              </w:rPr>
            </w:pPr>
            <w:r>
              <w:rPr>
                <w:rFonts w:ascii="Times New Roman" w:hAnsi="Times New Roman" w:cs="Times New Roman" w:eastAsia="宋体"/>
                <w:sz w:val="20"/>
                <w:szCs w:val="20"/>
              </w:rPr>
              <w:t>63.711%</w:t>
            </w:r>
          </w:p>
        </w:tc>
        <w:tc>
          <w:tcPr>
            <w:tcW w:w="1306" w:type="dxa"/>
            <w:tcMar>
              <w:top w:w="55" w:type="dxa"/>
              <w:left w:w="70" w:type="dxa"/>
              <w:bottom w:w="55" w:type="dxa"/>
              <w:right w:w="70" w:type="dxa"/>
            </w:tcMar>
            <w:shd w:val="clear" w:color="auto" w:fill="F7F9FC"/>
            <w:vAlign w:val="center"/>
          </w:tcPr>
          <w:p w14:paraId="085E1A22">
            <w:pPr>
              <w:keepNext/>
              <w:spacing w:after="0" w:line="240" w:lineRule="auto"/>
              <w:jc w:val="center"/>
              <w:rPr>
                <w:sz w:val="24"/>
                <w:szCs w:val="24"/>
              </w:rPr>
            </w:pPr>
            <w:r>
              <w:rPr>
                <w:rFonts w:ascii="Times New Roman" w:hAnsi="Times New Roman" w:cs="Times New Roman" w:eastAsia="宋体"/>
                <w:sz w:val="20"/>
                <w:szCs w:val="20"/>
              </w:rPr>
              <w:t>58.883%</w:t>
            </w:r>
          </w:p>
        </w:tc>
        <w:tc>
          <w:tcPr>
            <w:tcW w:w="1306" w:type="dxa"/>
            <w:tcMar>
              <w:top w:w="55" w:type="dxa"/>
              <w:left w:w="70" w:type="dxa"/>
              <w:bottom w:w="55" w:type="dxa"/>
              <w:right w:w="70" w:type="dxa"/>
            </w:tcMar>
            <w:shd w:val="clear" w:color="auto" w:fill="F7F9FC"/>
            <w:vAlign w:val="center"/>
          </w:tcPr>
          <w:p w14:paraId="1D1D4612">
            <w:pPr>
              <w:keepNext/>
              <w:spacing w:after="0" w:line="240" w:lineRule="auto"/>
              <w:jc w:val="center"/>
              <w:rPr>
                <w:sz w:val="24"/>
                <w:szCs w:val="24"/>
              </w:rPr>
            </w:pPr>
            <w:r>
              <w:rPr>
                <w:rFonts w:ascii="Times New Roman" w:hAnsi="Times New Roman" w:cs="Times New Roman" w:eastAsia="宋体"/>
                <w:sz w:val="20"/>
                <w:szCs w:val="20"/>
              </w:rPr>
              <w:t>60.955%</w:t>
            </w:r>
          </w:p>
        </w:tc>
        <w:tc>
          <w:tcPr>
            <w:tcW w:w="1418" w:type="dxa"/>
            <w:tcMar>
              <w:top w:w="55" w:type="dxa"/>
              <w:left w:w="70" w:type="dxa"/>
              <w:bottom w:w="55" w:type="dxa"/>
              <w:right w:w="70" w:type="dxa"/>
            </w:tcMar>
            <w:shd w:val="clear" w:color="auto" w:fill="F7F9FC"/>
            <w:vAlign w:val="center"/>
          </w:tcPr>
          <w:p w14:paraId="0715F177">
            <w:pPr>
              <w:keepNext/>
              <w:spacing w:after="0" w:line="240" w:lineRule="auto"/>
              <w:jc w:val="center"/>
              <w:rPr>
                <w:sz w:val="24"/>
                <w:szCs w:val="24"/>
              </w:rPr>
            </w:pPr>
            <w:r>
              <w:rPr>
                <w:rFonts w:ascii="Times New Roman" w:hAnsi="Times New Roman" w:cs="Times New Roman" w:eastAsia="宋体"/>
                <w:sz w:val="20"/>
                <w:szCs w:val="20"/>
              </w:rPr>
              <w:t>17.556pp</w:t>
            </w:r>
          </w:p>
        </w:tc>
      </w:tr>
      <w:tr w14:paraId="7675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FFFFF"/>
            <w:vAlign w:val="center"/>
          </w:tcPr>
          <w:p w14:paraId="1093870C">
            <w:pPr>
              <w:keepNext/>
              <w:spacing w:after="0" w:line="240" w:lineRule="auto"/>
              <w:rPr>
                <w:sz w:val="24"/>
                <w:szCs w:val="24"/>
              </w:rPr>
            </w:pPr>
            <w:r>
              <w:rPr>
                <w:rFonts w:ascii="Times New Roman" w:hAnsi="Times New Roman" w:cs="Times New Roman" w:eastAsia="宋体"/>
                <w:sz w:val="20"/>
                <w:szCs w:val="20"/>
              </w:rPr>
              <w:t>CSIL官方流程</w:t>
            </w:r>
          </w:p>
        </w:tc>
        <w:tc>
          <w:tcPr>
            <w:tcW w:w="1414" w:type="dxa"/>
            <w:tcMar>
              <w:top w:w="55" w:type="dxa"/>
              <w:left w:w="70" w:type="dxa"/>
              <w:bottom w:w="55" w:type="dxa"/>
              <w:right w:w="70" w:type="dxa"/>
            </w:tcMar>
            <w:shd w:val="clear" w:color="auto" w:fill="FFFFFF"/>
            <w:vAlign w:val="center"/>
          </w:tcPr>
          <w:p w14:paraId="06B09F85">
            <w:pPr>
              <w:keepNext/>
              <w:spacing w:after="0" w:line="240" w:lineRule="auto"/>
              <w:jc w:val="center"/>
              <w:rPr>
                <w:sz w:val="24"/>
                <w:szCs w:val="24"/>
              </w:rPr>
            </w:pPr>
            <w:r>
              <w:rPr>
                <w:rFonts w:ascii="Times New Roman" w:hAnsi="Times New Roman" w:cs="Times New Roman" w:eastAsia="宋体"/>
                <w:sz w:val="20"/>
                <w:szCs w:val="20"/>
              </w:rPr>
              <w:t>42.833%</w:t>
            </w:r>
          </w:p>
        </w:tc>
        <w:tc>
          <w:tcPr>
            <w:tcW w:w="1414" w:type="dxa"/>
            <w:tcMar>
              <w:top w:w="55" w:type="dxa"/>
              <w:left w:w="70" w:type="dxa"/>
              <w:bottom w:w="55" w:type="dxa"/>
              <w:right w:w="70" w:type="dxa"/>
            </w:tcMar>
            <w:shd w:val="clear" w:color="auto" w:fill="FFFFFF"/>
            <w:vAlign w:val="center"/>
          </w:tcPr>
          <w:p w14:paraId="40E461B8">
            <w:pPr>
              <w:keepNext/>
              <w:spacing w:after="0" w:line="240" w:lineRule="auto"/>
              <w:jc w:val="center"/>
              <w:rPr>
                <w:sz w:val="24"/>
                <w:szCs w:val="24"/>
              </w:rPr>
            </w:pPr>
            <w:r>
              <w:rPr>
                <w:rFonts w:ascii="Times New Roman" w:hAnsi="Times New Roman" w:cs="Times New Roman" w:eastAsia="宋体"/>
                <w:sz w:val="20"/>
                <w:szCs w:val="20"/>
              </w:rPr>
              <w:t>0.200%</w:t>
            </w:r>
          </w:p>
        </w:tc>
        <w:tc>
          <w:tcPr>
            <w:tcW w:w="1306" w:type="dxa"/>
            <w:tcMar>
              <w:top w:w="55" w:type="dxa"/>
              <w:left w:w="70" w:type="dxa"/>
              <w:bottom w:w="55" w:type="dxa"/>
              <w:right w:w="70" w:type="dxa"/>
            </w:tcMar>
            <w:shd w:val="clear" w:color="auto" w:fill="FFFFFF"/>
            <w:vAlign w:val="center"/>
          </w:tcPr>
          <w:p w14:paraId="1485B6B9">
            <w:pPr>
              <w:keepNext/>
              <w:spacing w:after="0" w:line="240" w:lineRule="auto"/>
              <w:jc w:val="center"/>
              <w:rPr>
                <w:sz w:val="24"/>
                <w:szCs w:val="24"/>
              </w:rPr>
            </w:pPr>
            <w:r>
              <w:rPr>
                <w:rFonts w:ascii="Times New Roman" w:hAnsi="Times New Roman" w:cs="Times New Roman" w:eastAsia="宋体"/>
                <w:sz w:val="20"/>
                <w:szCs w:val="20"/>
              </w:rPr>
              <w:t>5.557%</w:t>
            </w:r>
          </w:p>
        </w:tc>
        <w:tc>
          <w:tcPr>
            <w:tcW w:w="1306" w:type="dxa"/>
            <w:tcMar>
              <w:top w:w="55" w:type="dxa"/>
              <w:left w:w="70" w:type="dxa"/>
              <w:bottom w:w="55" w:type="dxa"/>
              <w:right w:w="70" w:type="dxa"/>
            </w:tcMar>
            <w:shd w:val="clear" w:color="auto" w:fill="FFFFFF"/>
            <w:vAlign w:val="center"/>
          </w:tcPr>
          <w:p w14:paraId="68BF99BE">
            <w:pPr>
              <w:keepNext/>
              <w:spacing w:after="0" w:line="240" w:lineRule="auto"/>
              <w:jc w:val="center"/>
              <w:rPr>
                <w:sz w:val="24"/>
                <w:szCs w:val="24"/>
              </w:rPr>
            </w:pPr>
            <w:r>
              <w:rPr>
                <w:rFonts w:ascii="Times New Roman" w:hAnsi="Times New Roman" w:cs="Times New Roman" w:eastAsia="宋体"/>
                <w:sz w:val="20"/>
                <w:szCs w:val="20"/>
              </w:rPr>
              <w:t>0.316%</w:t>
            </w:r>
          </w:p>
        </w:tc>
        <w:tc>
          <w:tcPr>
            <w:tcW w:w="1418" w:type="dxa"/>
            <w:tcMar>
              <w:top w:w="55" w:type="dxa"/>
              <w:left w:w="70" w:type="dxa"/>
              <w:bottom w:w="55" w:type="dxa"/>
              <w:right w:w="70" w:type="dxa"/>
            </w:tcMar>
            <w:shd w:val="clear" w:color="auto" w:fill="FFFFFF"/>
            <w:vAlign w:val="center"/>
          </w:tcPr>
          <w:p w14:paraId="1979F341">
            <w:pPr>
              <w:keepNext/>
              <w:spacing w:after="0" w:line="240" w:lineRule="auto"/>
              <w:jc w:val="center"/>
              <w:rPr>
                <w:sz w:val="24"/>
                <w:szCs w:val="24"/>
              </w:rPr>
            </w:pPr>
            <w:r>
              <w:rPr>
                <w:rFonts w:ascii="Times New Roman" w:hAnsi="Times New Roman" w:cs="Times New Roman" w:eastAsia="宋体"/>
                <w:sz w:val="20"/>
                <w:szCs w:val="20"/>
              </w:rPr>
              <w:t>42.633pp</w:t>
            </w:r>
          </w:p>
        </w:tc>
      </w:tr>
      <w:tr w14:paraId="6DBB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7F9FC"/>
            <w:vAlign w:val="center"/>
          </w:tcPr>
          <w:p w14:paraId="1F6BA1C7">
            <w:pPr>
              <w:spacing w:after="0" w:line="240" w:lineRule="auto"/>
              <w:rPr>
                <w:sz w:val="24"/>
                <w:szCs w:val="24"/>
              </w:rPr>
            </w:pPr>
            <w:r>
              <w:rPr>
                <w:rFonts w:ascii="Times New Roman" w:hAnsi="Times New Roman" w:cs="Times New Roman" w:eastAsia="宋体"/>
                <w:sz w:val="20"/>
                <w:szCs w:val="20"/>
              </w:rPr>
              <w:t>MoPC-HR官方流程</w:t>
            </w:r>
          </w:p>
        </w:tc>
        <w:tc>
          <w:tcPr>
            <w:tcW w:w="1414" w:type="dxa"/>
            <w:tcMar>
              <w:top w:w="55" w:type="dxa"/>
              <w:left w:w="70" w:type="dxa"/>
              <w:bottom w:w="55" w:type="dxa"/>
              <w:right w:w="70" w:type="dxa"/>
            </w:tcMar>
            <w:shd w:val="clear" w:color="auto" w:fill="F7F9FC"/>
            <w:vAlign w:val="center"/>
          </w:tcPr>
          <w:p w14:paraId="7F2A09CF">
            <w:pPr>
              <w:spacing w:after="0" w:line="240" w:lineRule="auto"/>
              <w:jc w:val="center"/>
              <w:rPr>
                <w:sz w:val="24"/>
                <w:szCs w:val="24"/>
              </w:rPr>
            </w:pPr>
            <w:r>
              <w:rPr>
                <w:rFonts w:ascii="Times New Roman" w:hAnsi="Times New Roman" w:cs="Times New Roman" w:eastAsia="宋体"/>
                <w:sz w:val="20"/>
                <w:szCs w:val="20"/>
              </w:rPr>
              <w:t>45.322%</w:t>
            </w:r>
          </w:p>
        </w:tc>
        <w:tc>
          <w:tcPr>
            <w:tcW w:w="1414" w:type="dxa"/>
            <w:tcMar>
              <w:top w:w="55" w:type="dxa"/>
              <w:left w:w="70" w:type="dxa"/>
              <w:bottom w:w="55" w:type="dxa"/>
              <w:right w:w="70" w:type="dxa"/>
            </w:tcMar>
            <w:shd w:val="clear" w:color="auto" w:fill="F7F9FC"/>
            <w:vAlign w:val="center"/>
          </w:tcPr>
          <w:p w14:paraId="0AC74516">
            <w:pPr>
              <w:spacing w:after="0" w:line="240" w:lineRule="auto"/>
              <w:jc w:val="center"/>
              <w:rPr>
                <w:sz w:val="24"/>
                <w:szCs w:val="24"/>
              </w:rPr>
            </w:pPr>
            <w:r>
              <w:rPr>
                <w:rFonts w:ascii="Times New Roman" w:hAnsi="Times New Roman" w:cs="Times New Roman" w:eastAsia="宋体"/>
                <w:sz w:val="20"/>
                <w:szCs w:val="20"/>
              </w:rPr>
              <w:t>13.511%</w:t>
            </w:r>
          </w:p>
        </w:tc>
        <w:tc>
          <w:tcPr>
            <w:tcW w:w="1306" w:type="dxa"/>
            <w:tcMar>
              <w:top w:w="55" w:type="dxa"/>
              <w:left w:w="70" w:type="dxa"/>
              <w:bottom w:w="55" w:type="dxa"/>
              <w:right w:w="70" w:type="dxa"/>
            </w:tcMar>
            <w:shd w:val="clear" w:color="auto" w:fill="F7F9FC"/>
            <w:vAlign w:val="center"/>
          </w:tcPr>
          <w:p w14:paraId="19B20C46">
            <w:pPr>
              <w:spacing w:after="0" w:line="240" w:lineRule="auto"/>
              <w:jc w:val="center"/>
              <w:rPr>
                <w:sz w:val="24"/>
                <w:szCs w:val="24"/>
              </w:rPr>
            </w:pPr>
            <w:r>
              <w:rPr>
                <w:rFonts w:ascii="Times New Roman" w:hAnsi="Times New Roman" w:cs="Times New Roman" w:eastAsia="宋体"/>
                <w:sz w:val="20"/>
                <w:szCs w:val="20"/>
              </w:rPr>
              <w:t>17.433%</w:t>
            </w:r>
          </w:p>
        </w:tc>
        <w:tc>
          <w:tcPr>
            <w:tcW w:w="1306" w:type="dxa"/>
            <w:tcMar>
              <w:top w:w="55" w:type="dxa"/>
              <w:left w:w="70" w:type="dxa"/>
              <w:bottom w:w="55" w:type="dxa"/>
              <w:right w:w="70" w:type="dxa"/>
            </w:tcMar>
            <w:shd w:val="clear" w:color="auto" w:fill="F7F9FC"/>
            <w:vAlign w:val="center"/>
          </w:tcPr>
          <w:p w14:paraId="5E8DA482">
            <w:pPr>
              <w:spacing w:after="0" w:line="240" w:lineRule="auto"/>
              <w:jc w:val="center"/>
              <w:rPr>
                <w:sz w:val="24"/>
                <w:szCs w:val="24"/>
              </w:rPr>
            </w:pPr>
            <w:r>
              <w:rPr>
                <w:rFonts w:ascii="Times New Roman" w:hAnsi="Times New Roman" w:cs="Times New Roman" w:eastAsia="宋体"/>
                <w:sz w:val="20"/>
                <w:szCs w:val="20"/>
              </w:rPr>
              <w:t>14.309%</w:t>
            </w:r>
          </w:p>
        </w:tc>
        <w:tc>
          <w:tcPr>
            <w:tcW w:w="1418" w:type="dxa"/>
            <w:tcMar>
              <w:top w:w="55" w:type="dxa"/>
              <w:left w:w="70" w:type="dxa"/>
              <w:bottom w:w="55" w:type="dxa"/>
              <w:right w:w="70" w:type="dxa"/>
            </w:tcMar>
            <w:shd w:val="clear" w:color="auto" w:fill="F7F9FC"/>
            <w:vAlign w:val="center"/>
          </w:tcPr>
          <w:p w14:paraId="7AECE936">
            <w:pPr>
              <w:spacing w:after="0" w:line="240" w:lineRule="auto"/>
              <w:jc w:val="center"/>
              <w:rPr>
                <w:sz w:val="24"/>
                <w:szCs w:val="24"/>
              </w:rPr>
            </w:pPr>
            <w:r>
              <w:rPr>
                <w:rFonts w:ascii="Times New Roman" w:hAnsi="Times New Roman" w:cs="Times New Roman" w:eastAsia="宋体"/>
                <w:sz w:val="20"/>
                <w:szCs w:val="20"/>
              </w:rPr>
              <w:t>31.811pp</w:t>
            </w:r>
          </w:p>
        </w:tc>
      </w:tr>
    </w:tbl>
    <w:p w14:paraId="5724EC00">
      <w:pPr>
        <w:keepNext/>
        <w:keepLines/>
        <w:spacing w:before="140" w:after="60"/>
        <w:rPr>
          <w:sz w:val="24"/>
          <w:szCs w:val="24"/>
          <w:lang w:eastAsia="zh-CN"/>
        </w:rPr>
      </w:pPr>
      <w:r>
        <w:rPr>
          <w:rFonts w:ascii="Times New Roman" w:hAnsi="Times New Roman" w:cs="Times New Roman" w:eastAsia="宋体"/>
          <w:b/>
          <w:color w:val="1F4E79"/>
          <w:szCs w:val="24"/>
          <w:lang w:eastAsia="zh-CN"/>
          <w:sz w:val="24"/>
        </w:rPr>
        <w:t>共同切片：</w:t>
      </w:r>
      <m:oMath>
        <m:r>
          <m:rPr/>
          <w:rPr>
            <w:rFonts w:ascii="Cambria Math" w:hAnsi="Cambria Math"/>
            <w:sz w:val="24"/>
            <w:szCs w:val="24"/>
            <w:lang w:eastAsia="zh-CN"/>
          </w:rPr>
          <m:t>K=10</m:t>
        </m:r>
      </m:oMath>
      <w:r>
        <w:rPr>
          <w:rFonts w:ascii="Times New Roman" w:hAnsi="Times New Roman" w:cs="Times New Roman" w:eastAsia="宋体"/>
          <w:b/>
          <w:color w:val="1F4E79"/>
          <w:szCs w:val="24"/>
          <w:lang w:eastAsia="zh-CN"/>
          <w:sz w:val="24"/>
        </w:rPr>
        <w:t>，新类数=5</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2502"/>
        <w:gridCol w:w="1414"/>
        <w:gridCol w:w="1414"/>
        <w:gridCol w:w="1306"/>
        <w:gridCol w:w="1306"/>
        <w:gridCol w:w="1418"/>
      </w:tblGrid>
      <w:tr w14:paraId="3A759315">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Mar>
              <w:top w:w="55" w:type="dxa"/>
              <w:left w:w="70" w:type="dxa"/>
              <w:bottom w:w="55" w:type="dxa"/>
              <w:right w:w="70" w:type="dxa"/>
            </w:tcMar>
            <w:shd w:val="clear" w:color="auto" w:fill="D9E2F3"/>
            <w:vAlign w:val="center"/>
          </w:tcPr>
          <w:p w14:paraId="3E7EB16A">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414" w:type="dxa"/>
            <w:tcMar>
              <w:top w:w="55" w:type="dxa"/>
              <w:left w:w="70" w:type="dxa"/>
              <w:bottom w:w="55" w:type="dxa"/>
              <w:right w:w="70" w:type="dxa"/>
            </w:tcMar>
            <w:shd w:val="clear" w:color="auto" w:fill="D9E2F3"/>
            <w:vAlign w:val="center"/>
          </w:tcPr>
          <w:p w14:paraId="1D68FB30">
            <w:pPr>
              <w:keepNext/>
              <w:spacing w:after="0" w:line="240" w:lineRule="auto"/>
              <w:rPr>
                <w:sz w:val="24"/>
                <w:szCs w:val="24"/>
              </w:rPr>
              <w:jc w:val="center"/>
            </w:pPr>
            <w:r>
              <w:rPr>
                <w:rFonts w:ascii="Times New Roman" w:hAnsi="Times New Roman" w:cs="Times New Roman" w:eastAsia="宋体"/>
                <w:b/>
                <w:bCs/>
                <w:sz w:val="20"/>
                <w:szCs w:val="20"/>
                <w:color w:val="1F4E79"/>
              </w:rPr>
              <w:t>初始状态</w:t>
            </w:r>
            <w:r>
              <w:rPr>
                <w:rFonts w:ascii="Times New Roman" w:hAnsi="Times New Roman" w:cs="Times New Roman" w:eastAsia="宋体"/>
                <w:b/>
                <w:sz w:val="20"/>
                <w:szCs w:val="20"/>
                <w:bCs/>
                <w:color w:val="1F4E79"/>
              </w:rPr>
              <w:t xml:space="preserve"> </w:t>
            </w:r>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w:p>
        </w:tc>
        <w:tc>
          <w:tcPr>
            <w:tcW w:w="1414" w:type="dxa"/>
            <w:tcMar>
              <w:top w:w="55" w:type="dxa"/>
              <w:left w:w="70" w:type="dxa"/>
              <w:bottom w:w="55" w:type="dxa"/>
              <w:right w:w="70" w:type="dxa"/>
            </w:tcMar>
            <w:shd w:val="clear" w:color="auto" w:fill="D9E2F3"/>
            <w:vAlign w:val="center"/>
          </w:tcPr>
          <w:p w14:paraId="5F792572">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REG1</m:t>
                    </m:r>
                    <m:ctrlPr>
                      <w:rPr>
                        <w:rFonts w:ascii="Cambria Math" w:hAnsi="Cambria Math"/>
                        <w:sz w:val="24"/>
                        <w:szCs w:val="24"/>
                      </w:rPr>
                    </m:ctrlPr>
                  </m:sup>
                </m:sSubSup>
              </m:oMath>
            </m:oMathPara>
          </w:p>
        </w:tc>
        <w:tc>
          <w:tcPr>
            <w:tcW w:w="1306" w:type="dxa"/>
            <w:tcMar>
              <w:top w:w="55" w:type="dxa"/>
              <w:left w:w="70" w:type="dxa"/>
              <w:bottom w:w="55" w:type="dxa"/>
              <w:right w:w="70" w:type="dxa"/>
            </w:tcMar>
            <w:shd w:val="clear" w:color="auto" w:fill="D9E2F3"/>
            <w:vAlign w:val="center"/>
          </w:tcPr>
          <w:p w14:paraId="459E6B6B">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306" w:type="dxa"/>
            <w:tcMar>
              <w:top w:w="55" w:type="dxa"/>
              <w:left w:w="70" w:type="dxa"/>
              <w:bottom w:w="55" w:type="dxa"/>
              <w:right w:w="70" w:type="dxa"/>
            </w:tcMar>
            <w:shd w:val="clear" w:color="auto" w:fill="D9E2F3"/>
            <w:vAlign w:val="center"/>
          </w:tcPr>
          <w:p w14:paraId="698BBC03">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418" w:type="dxa"/>
            <w:tcMar>
              <w:top w:w="55" w:type="dxa"/>
              <w:left w:w="70" w:type="dxa"/>
              <w:bottom w:w="55" w:type="dxa"/>
              <w:right w:w="70" w:type="dxa"/>
            </w:tcMar>
            <w:shd w:val="clear" w:color="auto" w:fill="D9E2F3"/>
            <w:vAlign w:val="center"/>
          </w:tcPr>
          <w:p w14:paraId="30B8BE9E">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2E714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7F9FC"/>
            <w:vAlign w:val="center"/>
          </w:tcPr>
          <w:p w14:paraId="4B9864BF">
            <w:pPr>
              <w:keepNext/>
              <w:spacing w:after="0" w:line="240" w:lineRule="auto"/>
              <w:rPr>
                <w:sz w:val="24"/>
                <w:szCs w:val="24"/>
              </w:rPr>
            </w:pPr>
            <w:r>
              <w:rPr>
                <w:rFonts w:ascii="Times New Roman" w:hAnsi="Times New Roman" w:cs="Times New Roman" w:eastAsia="宋体"/>
                <w:sz w:val="20"/>
                <w:szCs w:val="20"/>
              </w:rPr>
              <w:t>ERTB-IDR</w:t>
            </w:r>
          </w:p>
        </w:tc>
        <w:tc>
          <w:tcPr>
            <w:tcW w:w="1414" w:type="dxa"/>
            <w:tcMar>
              <w:top w:w="55" w:type="dxa"/>
              <w:left w:w="70" w:type="dxa"/>
              <w:bottom w:w="55" w:type="dxa"/>
              <w:right w:w="70" w:type="dxa"/>
            </w:tcMar>
            <w:shd w:val="clear" w:color="auto" w:fill="F7F9FC"/>
            <w:vAlign w:val="center"/>
          </w:tcPr>
          <w:p w14:paraId="305DBE3E">
            <w:pPr>
              <w:keepNext/>
              <w:spacing w:after="0" w:line="240" w:lineRule="auto"/>
              <w:jc w:val="center"/>
              <w:rPr>
                <w:sz w:val="24"/>
                <w:szCs w:val="24"/>
              </w:rPr>
            </w:pPr>
            <w:r>
              <w:rPr>
                <w:rFonts w:ascii="Times New Roman" w:hAnsi="Times New Roman" w:cs="Times New Roman" w:eastAsia="宋体"/>
                <w:sz w:val="20"/>
                <w:szCs w:val="20"/>
              </w:rPr>
              <w:t>86.111%</w:t>
            </w:r>
          </w:p>
        </w:tc>
        <w:tc>
          <w:tcPr>
            <w:tcW w:w="1414" w:type="dxa"/>
            <w:tcMar>
              <w:top w:w="55" w:type="dxa"/>
              <w:left w:w="70" w:type="dxa"/>
              <w:bottom w:w="55" w:type="dxa"/>
              <w:right w:w="70" w:type="dxa"/>
            </w:tcMar>
            <w:shd w:val="clear" w:color="auto" w:fill="F7F9FC"/>
            <w:vAlign w:val="center"/>
          </w:tcPr>
          <w:p w14:paraId="1758159C">
            <w:pPr>
              <w:keepNext/>
              <w:spacing w:after="0" w:line="240" w:lineRule="auto"/>
              <w:jc w:val="center"/>
              <w:rPr>
                <w:sz w:val="24"/>
                <w:szCs w:val="24"/>
              </w:rPr>
            </w:pPr>
            <w:r>
              <w:rPr>
                <w:rFonts w:ascii="Times New Roman" w:hAnsi="Times New Roman" w:cs="Times New Roman" w:eastAsia="宋体"/>
                <w:sz w:val="20"/>
                <w:szCs w:val="20"/>
              </w:rPr>
              <w:t>76.189%</w:t>
            </w:r>
          </w:p>
        </w:tc>
        <w:tc>
          <w:tcPr>
            <w:tcW w:w="1306" w:type="dxa"/>
            <w:tcMar>
              <w:top w:w="55" w:type="dxa"/>
              <w:left w:w="70" w:type="dxa"/>
              <w:bottom w:w="55" w:type="dxa"/>
              <w:right w:w="70" w:type="dxa"/>
            </w:tcMar>
            <w:shd w:val="clear" w:color="auto" w:fill="F7F9FC"/>
            <w:vAlign w:val="center"/>
          </w:tcPr>
          <w:p w14:paraId="2941C748">
            <w:pPr>
              <w:keepNext/>
              <w:spacing w:after="0" w:line="240" w:lineRule="auto"/>
              <w:jc w:val="center"/>
              <w:rPr>
                <w:sz w:val="24"/>
                <w:szCs w:val="24"/>
              </w:rPr>
            </w:pPr>
            <w:r>
              <w:rPr>
                <w:rFonts w:ascii="Times New Roman" w:hAnsi="Times New Roman" w:cs="Times New Roman" w:eastAsia="宋体"/>
                <w:sz w:val="20"/>
                <w:szCs w:val="20"/>
              </w:rPr>
              <w:t>74.133%</w:t>
            </w:r>
          </w:p>
        </w:tc>
        <w:tc>
          <w:tcPr>
            <w:tcW w:w="1306" w:type="dxa"/>
            <w:tcMar>
              <w:top w:w="55" w:type="dxa"/>
              <w:left w:w="70" w:type="dxa"/>
              <w:bottom w:w="55" w:type="dxa"/>
              <w:right w:w="70" w:type="dxa"/>
            </w:tcMar>
            <w:shd w:val="clear" w:color="auto" w:fill="F7F9FC"/>
            <w:vAlign w:val="center"/>
          </w:tcPr>
          <w:p w14:paraId="5B86E52E">
            <w:pPr>
              <w:keepNext/>
              <w:spacing w:after="0" w:line="240" w:lineRule="auto"/>
              <w:jc w:val="center"/>
              <w:rPr>
                <w:sz w:val="24"/>
                <w:szCs w:val="24"/>
              </w:rPr>
            </w:pPr>
            <w:r>
              <w:rPr>
                <w:rFonts w:ascii="Times New Roman" w:hAnsi="Times New Roman" w:cs="Times New Roman" w:eastAsia="宋体"/>
                <w:sz w:val="20"/>
                <w:szCs w:val="20"/>
              </w:rPr>
              <w:t>74.803%</w:t>
            </w:r>
          </w:p>
        </w:tc>
        <w:tc>
          <w:tcPr>
            <w:tcW w:w="1418" w:type="dxa"/>
            <w:tcMar>
              <w:top w:w="55" w:type="dxa"/>
              <w:left w:w="70" w:type="dxa"/>
              <w:bottom w:w="55" w:type="dxa"/>
              <w:right w:w="70" w:type="dxa"/>
            </w:tcMar>
            <w:shd w:val="clear" w:color="auto" w:fill="F7F9FC"/>
            <w:vAlign w:val="center"/>
          </w:tcPr>
          <w:p w14:paraId="6112EF40">
            <w:pPr>
              <w:keepNext/>
              <w:spacing w:after="0" w:line="240" w:lineRule="auto"/>
              <w:jc w:val="center"/>
              <w:rPr>
                <w:sz w:val="24"/>
                <w:szCs w:val="24"/>
              </w:rPr>
            </w:pPr>
            <w:r>
              <w:rPr>
                <w:rFonts w:ascii="Times New Roman" w:hAnsi="Times New Roman" w:cs="Times New Roman" w:eastAsia="宋体"/>
                <w:sz w:val="20"/>
                <w:szCs w:val="20"/>
              </w:rPr>
              <w:t>9.922pp</w:t>
            </w:r>
          </w:p>
        </w:tc>
      </w:tr>
      <w:tr w14:paraId="6EA3C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FFFFF"/>
            <w:vAlign w:val="center"/>
          </w:tcPr>
          <w:p w14:paraId="4AA71405">
            <w:pPr>
              <w:keepNext/>
              <w:spacing w:after="0" w:line="240" w:lineRule="auto"/>
              <w:rPr>
                <w:sz w:val="24"/>
                <w:szCs w:val="24"/>
              </w:rPr>
            </w:pPr>
            <w:r>
              <w:rPr>
                <w:rFonts w:ascii="Times New Roman" w:hAnsi="Times New Roman" w:cs="Times New Roman" w:eastAsia="宋体"/>
                <w:sz w:val="20"/>
                <w:szCs w:val="20"/>
              </w:rPr>
              <w:t>CSIL官方流程</w:t>
            </w:r>
          </w:p>
        </w:tc>
        <w:tc>
          <w:tcPr>
            <w:tcW w:w="1414" w:type="dxa"/>
            <w:tcMar>
              <w:top w:w="55" w:type="dxa"/>
              <w:left w:w="70" w:type="dxa"/>
              <w:bottom w:w="55" w:type="dxa"/>
              <w:right w:w="70" w:type="dxa"/>
            </w:tcMar>
            <w:shd w:val="clear" w:color="auto" w:fill="FFFFFF"/>
            <w:vAlign w:val="center"/>
          </w:tcPr>
          <w:p w14:paraId="06B7D08C">
            <w:pPr>
              <w:keepNext/>
              <w:spacing w:after="0" w:line="240" w:lineRule="auto"/>
              <w:jc w:val="center"/>
              <w:rPr>
                <w:sz w:val="24"/>
                <w:szCs w:val="24"/>
              </w:rPr>
            </w:pPr>
            <w:r>
              <w:rPr>
                <w:rFonts w:ascii="Times New Roman" w:hAnsi="Times New Roman" w:cs="Times New Roman" w:eastAsia="宋体"/>
                <w:sz w:val="20"/>
                <w:szCs w:val="20"/>
              </w:rPr>
              <w:t>42.833%</w:t>
            </w:r>
          </w:p>
        </w:tc>
        <w:tc>
          <w:tcPr>
            <w:tcW w:w="1414" w:type="dxa"/>
            <w:tcMar>
              <w:top w:w="55" w:type="dxa"/>
              <w:left w:w="70" w:type="dxa"/>
              <w:bottom w:w="55" w:type="dxa"/>
              <w:right w:w="70" w:type="dxa"/>
            </w:tcMar>
            <w:shd w:val="clear" w:color="auto" w:fill="FFFFFF"/>
            <w:vAlign w:val="center"/>
          </w:tcPr>
          <w:p w14:paraId="54C83E56">
            <w:pPr>
              <w:keepNext/>
              <w:spacing w:after="0" w:line="240" w:lineRule="auto"/>
              <w:jc w:val="center"/>
              <w:rPr>
                <w:sz w:val="24"/>
                <w:szCs w:val="24"/>
              </w:rPr>
            </w:pPr>
            <w:r>
              <w:rPr>
                <w:rFonts w:ascii="Times New Roman" w:hAnsi="Times New Roman" w:cs="Times New Roman" w:eastAsia="宋体"/>
                <w:sz w:val="20"/>
                <w:szCs w:val="20"/>
              </w:rPr>
              <w:t>0.689%</w:t>
            </w:r>
          </w:p>
        </w:tc>
        <w:tc>
          <w:tcPr>
            <w:tcW w:w="1306" w:type="dxa"/>
            <w:tcMar>
              <w:top w:w="55" w:type="dxa"/>
              <w:left w:w="70" w:type="dxa"/>
              <w:bottom w:w="55" w:type="dxa"/>
              <w:right w:w="70" w:type="dxa"/>
            </w:tcMar>
            <w:shd w:val="clear" w:color="auto" w:fill="FFFFFF"/>
            <w:vAlign w:val="center"/>
          </w:tcPr>
          <w:p w14:paraId="210C3AEB">
            <w:pPr>
              <w:keepNext/>
              <w:spacing w:after="0" w:line="240" w:lineRule="auto"/>
              <w:jc w:val="center"/>
              <w:rPr>
                <w:sz w:val="24"/>
                <w:szCs w:val="24"/>
              </w:rPr>
            </w:pPr>
            <w:r>
              <w:rPr>
                <w:rFonts w:ascii="Times New Roman" w:hAnsi="Times New Roman" w:cs="Times New Roman" w:eastAsia="宋体"/>
                <w:sz w:val="20"/>
                <w:szCs w:val="20"/>
              </w:rPr>
              <w:t>20.413%</w:t>
            </w:r>
          </w:p>
        </w:tc>
        <w:tc>
          <w:tcPr>
            <w:tcW w:w="1306" w:type="dxa"/>
            <w:tcMar>
              <w:top w:w="55" w:type="dxa"/>
              <w:left w:w="70" w:type="dxa"/>
              <w:bottom w:w="55" w:type="dxa"/>
              <w:right w:w="70" w:type="dxa"/>
            </w:tcMar>
            <w:shd w:val="clear" w:color="auto" w:fill="FFFFFF"/>
            <w:vAlign w:val="center"/>
          </w:tcPr>
          <w:p w14:paraId="6D3CFC65">
            <w:pPr>
              <w:keepNext/>
              <w:spacing w:after="0" w:line="240" w:lineRule="auto"/>
              <w:jc w:val="center"/>
              <w:rPr>
                <w:sz w:val="24"/>
                <w:szCs w:val="24"/>
              </w:rPr>
            </w:pPr>
            <w:r>
              <w:rPr>
                <w:rFonts w:ascii="Times New Roman" w:hAnsi="Times New Roman" w:cs="Times New Roman" w:eastAsia="宋体"/>
                <w:sz w:val="20"/>
                <w:szCs w:val="20"/>
              </w:rPr>
              <w:t>1.264%</w:t>
            </w:r>
          </w:p>
        </w:tc>
        <w:tc>
          <w:tcPr>
            <w:tcW w:w="1418" w:type="dxa"/>
            <w:tcMar>
              <w:top w:w="55" w:type="dxa"/>
              <w:left w:w="70" w:type="dxa"/>
              <w:bottom w:w="55" w:type="dxa"/>
              <w:right w:w="70" w:type="dxa"/>
            </w:tcMar>
            <w:shd w:val="clear" w:color="auto" w:fill="FFFFFF"/>
            <w:vAlign w:val="center"/>
          </w:tcPr>
          <w:p w14:paraId="57ABA347">
            <w:pPr>
              <w:keepNext/>
              <w:spacing w:after="0" w:line="240" w:lineRule="auto"/>
              <w:jc w:val="center"/>
              <w:rPr>
                <w:sz w:val="24"/>
                <w:szCs w:val="24"/>
              </w:rPr>
            </w:pPr>
            <w:r>
              <w:rPr>
                <w:rFonts w:ascii="Times New Roman" w:hAnsi="Times New Roman" w:cs="Times New Roman" w:eastAsia="宋体"/>
                <w:sz w:val="20"/>
                <w:szCs w:val="20"/>
              </w:rPr>
              <w:t>42.144pp</w:t>
            </w:r>
          </w:p>
        </w:tc>
      </w:tr>
      <w:tr w14:paraId="45BF5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7F9FC"/>
            <w:vAlign w:val="center"/>
          </w:tcPr>
          <w:p w14:paraId="1CF8D2A0">
            <w:pPr>
              <w:spacing w:after="0" w:line="240" w:lineRule="auto"/>
              <w:rPr>
                <w:sz w:val="24"/>
                <w:szCs w:val="24"/>
              </w:rPr>
            </w:pPr>
            <w:r>
              <w:rPr>
                <w:rFonts w:ascii="Times New Roman" w:hAnsi="Times New Roman" w:cs="Times New Roman" w:eastAsia="宋体"/>
                <w:sz w:val="20"/>
                <w:szCs w:val="20"/>
              </w:rPr>
              <w:t>MoPC-HR官方流程</w:t>
            </w:r>
          </w:p>
        </w:tc>
        <w:tc>
          <w:tcPr>
            <w:tcW w:w="1414" w:type="dxa"/>
            <w:tcMar>
              <w:top w:w="55" w:type="dxa"/>
              <w:left w:w="70" w:type="dxa"/>
              <w:bottom w:w="55" w:type="dxa"/>
              <w:right w:w="70" w:type="dxa"/>
            </w:tcMar>
            <w:shd w:val="clear" w:color="auto" w:fill="F7F9FC"/>
            <w:vAlign w:val="center"/>
          </w:tcPr>
          <w:p w14:paraId="10B4FECC">
            <w:pPr>
              <w:spacing w:after="0" w:line="240" w:lineRule="auto"/>
              <w:jc w:val="center"/>
              <w:rPr>
                <w:sz w:val="24"/>
                <w:szCs w:val="24"/>
              </w:rPr>
            </w:pPr>
            <w:r>
              <w:rPr>
                <w:rFonts w:ascii="Times New Roman" w:hAnsi="Times New Roman" w:cs="Times New Roman" w:eastAsia="宋体"/>
                <w:sz w:val="20"/>
                <w:szCs w:val="20"/>
              </w:rPr>
              <w:t>45.322%</w:t>
            </w:r>
          </w:p>
        </w:tc>
        <w:tc>
          <w:tcPr>
            <w:tcW w:w="1414" w:type="dxa"/>
            <w:tcMar>
              <w:top w:w="55" w:type="dxa"/>
              <w:left w:w="70" w:type="dxa"/>
              <w:bottom w:w="55" w:type="dxa"/>
              <w:right w:w="70" w:type="dxa"/>
            </w:tcMar>
            <w:shd w:val="clear" w:color="auto" w:fill="F7F9FC"/>
            <w:vAlign w:val="center"/>
          </w:tcPr>
          <w:p w14:paraId="0A9F9435">
            <w:pPr>
              <w:spacing w:after="0" w:line="240" w:lineRule="auto"/>
              <w:jc w:val="center"/>
              <w:rPr>
                <w:sz w:val="24"/>
                <w:szCs w:val="24"/>
              </w:rPr>
            </w:pPr>
            <w:r>
              <w:rPr>
                <w:rFonts w:ascii="Times New Roman" w:hAnsi="Times New Roman" w:cs="Times New Roman" w:eastAsia="宋体"/>
                <w:sz w:val="20"/>
                <w:szCs w:val="20"/>
              </w:rPr>
              <w:t>9.322%</w:t>
            </w:r>
          </w:p>
        </w:tc>
        <w:tc>
          <w:tcPr>
            <w:tcW w:w="1306" w:type="dxa"/>
            <w:tcMar>
              <w:top w:w="55" w:type="dxa"/>
              <w:left w:w="70" w:type="dxa"/>
              <w:bottom w:w="55" w:type="dxa"/>
              <w:right w:w="70" w:type="dxa"/>
            </w:tcMar>
            <w:shd w:val="clear" w:color="auto" w:fill="F7F9FC"/>
            <w:vAlign w:val="center"/>
          </w:tcPr>
          <w:p w14:paraId="27055C4B">
            <w:pPr>
              <w:spacing w:after="0" w:line="240" w:lineRule="auto"/>
              <w:jc w:val="center"/>
              <w:rPr>
                <w:sz w:val="24"/>
                <w:szCs w:val="24"/>
              </w:rPr>
            </w:pPr>
            <w:r>
              <w:rPr>
                <w:rFonts w:ascii="Times New Roman" w:hAnsi="Times New Roman" w:cs="Times New Roman" w:eastAsia="宋体"/>
                <w:sz w:val="20"/>
                <w:szCs w:val="20"/>
              </w:rPr>
              <w:t>49.547%</w:t>
            </w:r>
          </w:p>
        </w:tc>
        <w:tc>
          <w:tcPr>
            <w:tcW w:w="1306" w:type="dxa"/>
            <w:tcMar>
              <w:top w:w="55" w:type="dxa"/>
              <w:left w:w="70" w:type="dxa"/>
              <w:bottom w:w="55" w:type="dxa"/>
              <w:right w:w="70" w:type="dxa"/>
            </w:tcMar>
            <w:shd w:val="clear" w:color="auto" w:fill="F7F9FC"/>
            <w:vAlign w:val="center"/>
          </w:tcPr>
          <w:p w14:paraId="13B27514">
            <w:pPr>
              <w:spacing w:after="0" w:line="240" w:lineRule="auto"/>
              <w:jc w:val="center"/>
              <w:rPr>
                <w:sz w:val="24"/>
                <w:szCs w:val="24"/>
              </w:rPr>
            </w:pPr>
            <w:r>
              <w:rPr>
                <w:rFonts w:ascii="Times New Roman" w:hAnsi="Times New Roman" w:cs="Times New Roman" w:eastAsia="宋体"/>
                <w:sz w:val="20"/>
                <w:szCs w:val="20"/>
              </w:rPr>
              <w:t>14.947%</w:t>
            </w:r>
          </w:p>
        </w:tc>
        <w:tc>
          <w:tcPr>
            <w:tcW w:w="1418" w:type="dxa"/>
            <w:tcMar>
              <w:top w:w="55" w:type="dxa"/>
              <w:left w:w="70" w:type="dxa"/>
              <w:bottom w:w="55" w:type="dxa"/>
              <w:right w:w="70" w:type="dxa"/>
            </w:tcMar>
            <w:shd w:val="clear" w:color="auto" w:fill="F7F9FC"/>
            <w:vAlign w:val="center"/>
          </w:tcPr>
          <w:p w14:paraId="40422CD9">
            <w:pPr>
              <w:spacing w:after="0" w:line="240" w:lineRule="auto"/>
              <w:jc w:val="center"/>
              <w:rPr>
                <w:sz w:val="24"/>
                <w:szCs w:val="24"/>
              </w:rPr>
            </w:pPr>
            <w:r>
              <w:rPr>
                <w:rFonts w:ascii="Times New Roman" w:hAnsi="Times New Roman" w:cs="Times New Roman" w:eastAsia="宋体"/>
                <w:sz w:val="20"/>
                <w:szCs w:val="20"/>
              </w:rPr>
              <w:t>36.000pp</w:t>
            </w:r>
          </w:p>
        </w:tc>
      </w:tr>
    </w:tbl>
    <w:p w14:paraId="5976651C">
      <w:pPr>
        <w:keepNext/>
        <w:keepLines/>
        <w:spacing w:before="140" w:after="60"/>
        <w:rPr>
          <w:sz w:val="24"/>
          <w:szCs w:val="24"/>
          <w:lang w:eastAsia="zh-CN"/>
        </w:rPr>
      </w:pPr>
      <w:r>
        <w:rPr>
          <w:rFonts w:ascii="Times New Roman" w:hAnsi="Times New Roman" w:cs="Times New Roman" w:eastAsia="宋体"/>
          <w:b/>
          <w:color w:val="1F4E79"/>
          <w:szCs w:val="24"/>
          <w:lang w:eastAsia="zh-CN"/>
          <w:sz w:val="24"/>
        </w:rPr>
        <w:t>共同切片：</w:t>
      </w:r>
      <m:oMath>
        <m:r>
          <m:rPr/>
          <w:rPr>
            <w:rFonts w:ascii="Cambria Math" w:hAnsi="Cambria Math"/>
            <w:sz w:val="24"/>
            <w:szCs w:val="24"/>
            <w:lang w:eastAsia="zh-CN"/>
          </w:rPr>
          <m:t>K=10</m:t>
        </m:r>
      </m:oMath>
      <w:r>
        <w:rPr>
          <w:rFonts w:ascii="Times New Roman" w:hAnsi="Times New Roman" w:cs="Times New Roman" w:eastAsia="宋体"/>
          <w:b/>
          <w:color w:val="1F4E79"/>
          <w:szCs w:val="24"/>
          <w:lang w:eastAsia="zh-CN"/>
          <w:sz w:val="24"/>
        </w:rPr>
        <w:t>，新类数=10</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2502"/>
        <w:gridCol w:w="1414"/>
        <w:gridCol w:w="1414"/>
        <w:gridCol w:w="1306"/>
        <w:gridCol w:w="1306"/>
        <w:gridCol w:w="1418"/>
      </w:tblGrid>
      <w:tr w14:paraId="566F8D1E">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Mar>
              <w:top w:w="55" w:type="dxa"/>
              <w:left w:w="70" w:type="dxa"/>
              <w:bottom w:w="55" w:type="dxa"/>
              <w:right w:w="70" w:type="dxa"/>
            </w:tcMar>
            <w:shd w:val="clear" w:color="auto" w:fill="D9E2F3"/>
            <w:vAlign w:val="center"/>
          </w:tcPr>
          <w:p w14:paraId="2E11DBA8">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414" w:type="dxa"/>
            <w:tcMar>
              <w:top w:w="55" w:type="dxa"/>
              <w:left w:w="70" w:type="dxa"/>
              <w:bottom w:w="55" w:type="dxa"/>
              <w:right w:w="70" w:type="dxa"/>
            </w:tcMar>
            <w:shd w:val="clear" w:color="auto" w:fill="D9E2F3"/>
            <w:vAlign w:val="center"/>
          </w:tcPr>
          <w:p w14:paraId="7E2498DD">
            <w:pPr>
              <w:keepNext/>
              <w:spacing w:after="0" w:line="240" w:lineRule="auto"/>
              <w:rPr>
                <w:sz w:val="24"/>
                <w:szCs w:val="24"/>
              </w:rPr>
              <w:jc w:val="center"/>
            </w:pPr>
            <w:r>
              <w:rPr>
                <w:rFonts w:ascii="Times New Roman" w:hAnsi="Times New Roman" w:cs="Times New Roman" w:eastAsia="宋体"/>
                <w:b/>
                <w:bCs/>
                <w:sz w:val="20"/>
                <w:szCs w:val="20"/>
                <w:color w:val="1F4E79"/>
              </w:rPr>
              <w:t>初始状态</w:t>
            </w:r>
            <w:r>
              <w:rPr>
                <w:rFonts w:ascii="Times New Roman" w:hAnsi="Times New Roman" w:cs="Times New Roman" w:eastAsia="宋体"/>
                <w:b/>
                <w:sz w:val="20"/>
                <w:szCs w:val="20"/>
                <w:bCs/>
                <w:color w:val="1F4E79"/>
              </w:rPr>
              <w:t xml:space="preserve"> </w:t>
            </w:r>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w:p>
        </w:tc>
        <w:tc>
          <w:tcPr>
            <w:tcW w:w="1414" w:type="dxa"/>
            <w:tcMar>
              <w:top w:w="55" w:type="dxa"/>
              <w:left w:w="70" w:type="dxa"/>
              <w:bottom w:w="55" w:type="dxa"/>
              <w:right w:w="70" w:type="dxa"/>
            </w:tcMar>
            <w:shd w:val="clear" w:color="auto" w:fill="D9E2F3"/>
            <w:vAlign w:val="center"/>
          </w:tcPr>
          <w:p w14:paraId="5D095882">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REG1</m:t>
                    </m:r>
                    <m:ctrlPr>
                      <w:rPr>
                        <w:rFonts w:ascii="Cambria Math" w:hAnsi="Cambria Math"/>
                        <w:sz w:val="24"/>
                        <w:szCs w:val="24"/>
                      </w:rPr>
                    </m:ctrlPr>
                  </m:sup>
                </m:sSubSup>
              </m:oMath>
            </m:oMathPara>
          </w:p>
        </w:tc>
        <w:tc>
          <w:tcPr>
            <w:tcW w:w="1306" w:type="dxa"/>
            <w:tcMar>
              <w:top w:w="55" w:type="dxa"/>
              <w:left w:w="70" w:type="dxa"/>
              <w:bottom w:w="55" w:type="dxa"/>
              <w:right w:w="70" w:type="dxa"/>
            </w:tcMar>
            <w:shd w:val="clear" w:color="auto" w:fill="D9E2F3"/>
            <w:vAlign w:val="center"/>
          </w:tcPr>
          <w:p w14:paraId="4A9567BD">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306" w:type="dxa"/>
            <w:tcMar>
              <w:top w:w="55" w:type="dxa"/>
              <w:left w:w="70" w:type="dxa"/>
              <w:bottom w:w="55" w:type="dxa"/>
              <w:right w:w="70" w:type="dxa"/>
            </w:tcMar>
            <w:shd w:val="clear" w:color="auto" w:fill="D9E2F3"/>
            <w:vAlign w:val="center"/>
          </w:tcPr>
          <w:p w14:paraId="60B9A8CE">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418" w:type="dxa"/>
            <w:tcMar>
              <w:top w:w="55" w:type="dxa"/>
              <w:left w:w="70" w:type="dxa"/>
              <w:bottom w:w="55" w:type="dxa"/>
              <w:right w:w="70" w:type="dxa"/>
            </w:tcMar>
            <w:shd w:val="clear" w:color="auto" w:fill="D9E2F3"/>
            <w:vAlign w:val="center"/>
          </w:tcPr>
          <w:p w14:paraId="4D8DDD4C">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1F45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7F9FC"/>
            <w:vAlign w:val="center"/>
          </w:tcPr>
          <w:p w14:paraId="10858FF1">
            <w:pPr>
              <w:keepNext/>
              <w:spacing w:after="0" w:line="240" w:lineRule="auto"/>
              <w:rPr>
                <w:sz w:val="24"/>
                <w:szCs w:val="24"/>
              </w:rPr>
            </w:pPr>
            <w:r>
              <w:rPr>
                <w:rFonts w:ascii="Times New Roman" w:hAnsi="Times New Roman" w:cs="Times New Roman" w:eastAsia="宋体"/>
                <w:sz w:val="20"/>
                <w:szCs w:val="20"/>
              </w:rPr>
              <w:t>ERTB-IDR</w:t>
            </w:r>
          </w:p>
        </w:tc>
        <w:tc>
          <w:tcPr>
            <w:tcW w:w="1414" w:type="dxa"/>
            <w:tcMar>
              <w:top w:w="55" w:type="dxa"/>
              <w:left w:w="70" w:type="dxa"/>
              <w:bottom w:w="55" w:type="dxa"/>
              <w:right w:w="70" w:type="dxa"/>
            </w:tcMar>
            <w:shd w:val="clear" w:color="auto" w:fill="F7F9FC"/>
            <w:vAlign w:val="center"/>
          </w:tcPr>
          <w:p w14:paraId="6EEFD46F">
            <w:pPr>
              <w:keepNext/>
              <w:spacing w:after="0" w:line="240" w:lineRule="auto"/>
              <w:jc w:val="center"/>
              <w:rPr>
                <w:sz w:val="24"/>
                <w:szCs w:val="24"/>
              </w:rPr>
            </w:pPr>
            <w:r>
              <w:rPr>
                <w:rFonts w:ascii="Times New Roman" w:hAnsi="Times New Roman" w:cs="Times New Roman" w:eastAsia="宋体"/>
                <w:sz w:val="20"/>
                <w:szCs w:val="20"/>
              </w:rPr>
              <w:t>86.111%</w:t>
            </w:r>
          </w:p>
        </w:tc>
        <w:tc>
          <w:tcPr>
            <w:tcW w:w="1414" w:type="dxa"/>
            <w:tcMar>
              <w:top w:w="55" w:type="dxa"/>
              <w:left w:w="70" w:type="dxa"/>
              <w:bottom w:w="55" w:type="dxa"/>
              <w:right w:w="70" w:type="dxa"/>
            </w:tcMar>
            <w:shd w:val="clear" w:color="auto" w:fill="F7F9FC"/>
            <w:vAlign w:val="center"/>
          </w:tcPr>
          <w:p w14:paraId="01B595E6">
            <w:pPr>
              <w:keepNext/>
              <w:spacing w:after="0" w:line="240" w:lineRule="auto"/>
              <w:jc w:val="center"/>
              <w:rPr>
                <w:sz w:val="24"/>
                <w:szCs w:val="24"/>
              </w:rPr>
            </w:pPr>
            <w:r>
              <w:rPr>
                <w:rFonts w:ascii="Times New Roman" w:hAnsi="Times New Roman" w:cs="Times New Roman" w:eastAsia="宋体"/>
                <w:sz w:val="20"/>
                <w:szCs w:val="20"/>
              </w:rPr>
              <w:t>72.533%</w:t>
            </w:r>
          </w:p>
        </w:tc>
        <w:tc>
          <w:tcPr>
            <w:tcW w:w="1306" w:type="dxa"/>
            <w:tcMar>
              <w:top w:w="55" w:type="dxa"/>
              <w:left w:w="70" w:type="dxa"/>
              <w:bottom w:w="55" w:type="dxa"/>
              <w:right w:w="70" w:type="dxa"/>
            </w:tcMar>
            <w:shd w:val="clear" w:color="auto" w:fill="F7F9FC"/>
            <w:vAlign w:val="center"/>
          </w:tcPr>
          <w:p w14:paraId="2E443780">
            <w:pPr>
              <w:keepNext/>
              <w:spacing w:after="0" w:line="240" w:lineRule="auto"/>
              <w:jc w:val="center"/>
              <w:rPr>
                <w:sz w:val="24"/>
                <w:szCs w:val="24"/>
              </w:rPr>
            </w:pPr>
            <w:r>
              <w:rPr>
                <w:rFonts w:ascii="Times New Roman" w:hAnsi="Times New Roman" w:cs="Times New Roman" w:eastAsia="宋体"/>
                <w:sz w:val="20"/>
                <w:szCs w:val="20"/>
              </w:rPr>
              <w:t>66.353%</w:t>
            </w:r>
          </w:p>
        </w:tc>
        <w:tc>
          <w:tcPr>
            <w:tcW w:w="1306" w:type="dxa"/>
            <w:tcMar>
              <w:top w:w="55" w:type="dxa"/>
              <w:left w:w="70" w:type="dxa"/>
              <w:bottom w:w="55" w:type="dxa"/>
              <w:right w:w="70" w:type="dxa"/>
            </w:tcMar>
            <w:shd w:val="clear" w:color="auto" w:fill="F7F9FC"/>
            <w:vAlign w:val="center"/>
          </w:tcPr>
          <w:p w14:paraId="0A120405">
            <w:pPr>
              <w:keepNext/>
              <w:spacing w:after="0" w:line="240" w:lineRule="auto"/>
              <w:jc w:val="center"/>
              <w:rPr>
                <w:sz w:val="24"/>
                <w:szCs w:val="24"/>
              </w:rPr>
            </w:pPr>
            <w:r>
              <w:rPr>
                <w:rFonts w:ascii="Times New Roman" w:hAnsi="Times New Roman" w:cs="Times New Roman" w:eastAsia="宋体"/>
                <w:sz w:val="20"/>
                <w:szCs w:val="20"/>
              </w:rPr>
              <w:t>69.106%</w:t>
            </w:r>
          </w:p>
        </w:tc>
        <w:tc>
          <w:tcPr>
            <w:tcW w:w="1418" w:type="dxa"/>
            <w:tcMar>
              <w:top w:w="55" w:type="dxa"/>
              <w:left w:w="70" w:type="dxa"/>
              <w:bottom w:w="55" w:type="dxa"/>
              <w:right w:w="70" w:type="dxa"/>
            </w:tcMar>
            <w:shd w:val="clear" w:color="auto" w:fill="F7F9FC"/>
            <w:vAlign w:val="center"/>
          </w:tcPr>
          <w:p w14:paraId="7030E81D">
            <w:pPr>
              <w:keepNext/>
              <w:spacing w:after="0" w:line="240" w:lineRule="auto"/>
              <w:jc w:val="center"/>
              <w:rPr>
                <w:sz w:val="24"/>
                <w:szCs w:val="24"/>
              </w:rPr>
            </w:pPr>
            <w:r>
              <w:rPr>
                <w:rFonts w:ascii="Times New Roman" w:hAnsi="Times New Roman" w:cs="Times New Roman" w:eastAsia="宋体"/>
                <w:sz w:val="20"/>
                <w:szCs w:val="20"/>
              </w:rPr>
              <w:t>13.578pp</w:t>
            </w:r>
          </w:p>
        </w:tc>
      </w:tr>
      <w:tr w14:paraId="45192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FFFFF"/>
            <w:vAlign w:val="center"/>
          </w:tcPr>
          <w:p w14:paraId="4BF812A2">
            <w:pPr>
              <w:keepNext/>
              <w:spacing w:after="0" w:line="240" w:lineRule="auto"/>
              <w:rPr>
                <w:sz w:val="24"/>
                <w:szCs w:val="24"/>
              </w:rPr>
            </w:pPr>
            <w:r>
              <w:rPr>
                <w:rFonts w:ascii="Times New Roman" w:hAnsi="Times New Roman" w:cs="Times New Roman" w:eastAsia="宋体"/>
                <w:sz w:val="20"/>
                <w:szCs w:val="20"/>
              </w:rPr>
              <w:t>CSIL官方流程</w:t>
            </w:r>
          </w:p>
        </w:tc>
        <w:tc>
          <w:tcPr>
            <w:tcW w:w="1414" w:type="dxa"/>
            <w:tcMar>
              <w:top w:w="55" w:type="dxa"/>
              <w:left w:w="70" w:type="dxa"/>
              <w:bottom w:w="55" w:type="dxa"/>
              <w:right w:w="70" w:type="dxa"/>
            </w:tcMar>
            <w:shd w:val="clear" w:color="auto" w:fill="FFFFFF"/>
            <w:vAlign w:val="center"/>
          </w:tcPr>
          <w:p w14:paraId="06EFAA2B">
            <w:pPr>
              <w:keepNext/>
              <w:spacing w:after="0" w:line="240" w:lineRule="auto"/>
              <w:jc w:val="center"/>
              <w:rPr>
                <w:sz w:val="24"/>
                <w:szCs w:val="24"/>
              </w:rPr>
            </w:pPr>
            <w:r>
              <w:rPr>
                <w:rFonts w:ascii="Times New Roman" w:hAnsi="Times New Roman" w:cs="Times New Roman" w:eastAsia="宋体"/>
                <w:sz w:val="20"/>
                <w:szCs w:val="20"/>
              </w:rPr>
              <w:t>42.833%</w:t>
            </w:r>
          </w:p>
        </w:tc>
        <w:tc>
          <w:tcPr>
            <w:tcW w:w="1414" w:type="dxa"/>
            <w:tcMar>
              <w:top w:w="55" w:type="dxa"/>
              <w:left w:w="70" w:type="dxa"/>
              <w:bottom w:w="55" w:type="dxa"/>
              <w:right w:w="70" w:type="dxa"/>
            </w:tcMar>
            <w:shd w:val="clear" w:color="auto" w:fill="FFFFFF"/>
            <w:vAlign w:val="center"/>
          </w:tcPr>
          <w:p w14:paraId="335FFAE1">
            <w:pPr>
              <w:keepNext/>
              <w:spacing w:after="0" w:line="240" w:lineRule="auto"/>
              <w:jc w:val="center"/>
              <w:rPr>
                <w:sz w:val="24"/>
                <w:szCs w:val="24"/>
              </w:rPr>
            </w:pPr>
            <w:r>
              <w:rPr>
                <w:rFonts w:ascii="Times New Roman" w:hAnsi="Times New Roman" w:cs="Times New Roman" w:eastAsia="宋体"/>
                <w:sz w:val="20"/>
                <w:szCs w:val="20"/>
              </w:rPr>
              <w:t>0.000%</w:t>
            </w:r>
          </w:p>
        </w:tc>
        <w:tc>
          <w:tcPr>
            <w:tcW w:w="1306" w:type="dxa"/>
            <w:tcMar>
              <w:top w:w="55" w:type="dxa"/>
              <w:left w:w="70" w:type="dxa"/>
              <w:bottom w:w="55" w:type="dxa"/>
              <w:right w:w="70" w:type="dxa"/>
            </w:tcMar>
            <w:shd w:val="clear" w:color="auto" w:fill="FFFFFF"/>
            <w:vAlign w:val="center"/>
          </w:tcPr>
          <w:p w14:paraId="0428599E">
            <w:pPr>
              <w:keepNext/>
              <w:spacing w:after="0" w:line="240" w:lineRule="auto"/>
              <w:jc w:val="center"/>
              <w:rPr>
                <w:sz w:val="24"/>
                <w:szCs w:val="24"/>
              </w:rPr>
            </w:pPr>
            <w:r>
              <w:rPr>
                <w:rFonts w:ascii="Times New Roman" w:hAnsi="Times New Roman" w:cs="Times New Roman" w:eastAsia="宋体"/>
                <w:sz w:val="20"/>
                <w:szCs w:val="20"/>
              </w:rPr>
              <w:t>10.460%</w:t>
            </w:r>
          </w:p>
        </w:tc>
        <w:tc>
          <w:tcPr>
            <w:tcW w:w="1306" w:type="dxa"/>
            <w:tcMar>
              <w:top w:w="55" w:type="dxa"/>
              <w:left w:w="70" w:type="dxa"/>
              <w:bottom w:w="55" w:type="dxa"/>
              <w:right w:w="70" w:type="dxa"/>
            </w:tcMar>
            <w:shd w:val="clear" w:color="auto" w:fill="FFFFFF"/>
            <w:vAlign w:val="center"/>
          </w:tcPr>
          <w:p w14:paraId="1B02A7A4">
            <w:pPr>
              <w:keepNext/>
              <w:spacing w:after="0" w:line="240" w:lineRule="auto"/>
              <w:jc w:val="center"/>
              <w:rPr>
                <w:sz w:val="24"/>
                <w:szCs w:val="24"/>
              </w:rPr>
            </w:pPr>
            <w:r>
              <w:rPr>
                <w:rFonts w:ascii="Times New Roman" w:hAnsi="Times New Roman" w:cs="Times New Roman" w:eastAsia="宋体"/>
                <w:sz w:val="20"/>
                <w:szCs w:val="20"/>
              </w:rPr>
              <w:t>0.000%</w:t>
            </w:r>
          </w:p>
        </w:tc>
        <w:tc>
          <w:tcPr>
            <w:tcW w:w="1418" w:type="dxa"/>
            <w:tcMar>
              <w:top w:w="55" w:type="dxa"/>
              <w:left w:w="70" w:type="dxa"/>
              <w:bottom w:w="55" w:type="dxa"/>
              <w:right w:w="70" w:type="dxa"/>
            </w:tcMar>
            <w:shd w:val="clear" w:color="auto" w:fill="FFFFFF"/>
            <w:vAlign w:val="center"/>
          </w:tcPr>
          <w:p w14:paraId="4FE5FC9E">
            <w:pPr>
              <w:keepNext/>
              <w:spacing w:after="0" w:line="240" w:lineRule="auto"/>
              <w:jc w:val="center"/>
              <w:rPr>
                <w:sz w:val="24"/>
                <w:szCs w:val="24"/>
              </w:rPr>
            </w:pPr>
            <w:r>
              <w:rPr>
                <w:rFonts w:ascii="Times New Roman" w:hAnsi="Times New Roman" w:cs="Times New Roman" w:eastAsia="宋体"/>
                <w:sz w:val="20"/>
                <w:szCs w:val="20"/>
              </w:rPr>
              <w:t>42.833pp</w:t>
            </w:r>
          </w:p>
        </w:tc>
      </w:tr>
      <w:tr w14:paraId="7C8D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7F9FC"/>
            <w:vAlign w:val="center"/>
          </w:tcPr>
          <w:p w14:paraId="704E4272">
            <w:pPr>
              <w:spacing w:after="0" w:line="240" w:lineRule="auto"/>
              <w:rPr>
                <w:sz w:val="24"/>
                <w:szCs w:val="24"/>
              </w:rPr>
            </w:pPr>
            <w:r>
              <w:rPr>
                <w:rFonts w:ascii="Times New Roman" w:hAnsi="Times New Roman" w:cs="Times New Roman" w:eastAsia="宋体"/>
                <w:sz w:val="20"/>
                <w:szCs w:val="20"/>
              </w:rPr>
              <w:t>MoPC-HR官方流程</w:t>
            </w:r>
          </w:p>
        </w:tc>
        <w:tc>
          <w:tcPr>
            <w:tcW w:w="1414" w:type="dxa"/>
            <w:tcMar>
              <w:top w:w="55" w:type="dxa"/>
              <w:left w:w="70" w:type="dxa"/>
              <w:bottom w:w="55" w:type="dxa"/>
              <w:right w:w="70" w:type="dxa"/>
            </w:tcMar>
            <w:shd w:val="clear" w:color="auto" w:fill="F7F9FC"/>
            <w:vAlign w:val="center"/>
          </w:tcPr>
          <w:p w14:paraId="05581278">
            <w:pPr>
              <w:spacing w:after="0" w:line="240" w:lineRule="auto"/>
              <w:jc w:val="center"/>
              <w:rPr>
                <w:sz w:val="24"/>
                <w:szCs w:val="24"/>
              </w:rPr>
            </w:pPr>
            <w:r>
              <w:rPr>
                <w:rFonts w:ascii="Times New Roman" w:hAnsi="Times New Roman" w:cs="Times New Roman" w:eastAsia="宋体"/>
                <w:sz w:val="20"/>
                <w:szCs w:val="20"/>
              </w:rPr>
              <w:t>45.322%</w:t>
            </w:r>
          </w:p>
        </w:tc>
        <w:tc>
          <w:tcPr>
            <w:tcW w:w="1414" w:type="dxa"/>
            <w:tcMar>
              <w:top w:w="55" w:type="dxa"/>
              <w:left w:w="70" w:type="dxa"/>
              <w:bottom w:w="55" w:type="dxa"/>
              <w:right w:w="70" w:type="dxa"/>
            </w:tcMar>
            <w:shd w:val="clear" w:color="auto" w:fill="F7F9FC"/>
            <w:vAlign w:val="center"/>
          </w:tcPr>
          <w:p w14:paraId="1EC92D3C">
            <w:pPr>
              <w:spacing w:after="0" w:line="240" w:lineRule="auto"/>
              <w:jc w:val="center"/>
              <w:rPr>
                <w:sz w:val="24"/>
                <w:szCs w:val="24"/>
              </w:rPr>
            </w:pPr>
            <w:r>
              <w:rPr>
                <w:rFonts w:ascii="Times New Roman" w:hAnsi="Times New Roman" w:cs="Times New Roman" w:eastAsia="宋体"/>
                <w:sz w:val="20"/>
                <w:szCs w:val="20"/>
              </w:rPr>
              <w:t>9.500%</w:t>
            </w:r>
          </w:p>
        </w:tc>
        <w:tc>
          <w:tcPr>
            <w:tcW w:w="1306" w:type="dxa"/>
            <w:tcMar>
              <w:top w:w="55" w:type="dxa"/>
              <w:left w:w="70" w:type="dxa"/>
              <w:bottom w:w="55" w:type="dxa"/>
              <w:right w:w="70" w:type="dxa"/>
            </w:tcMar>
            <w:shd w:val="clear" w:color="auto" w:fill="F7F9FC"/>
            <w:vAlign w:val="center"/>
          </w:tcPr>
          <w:p w14:paraId="26D90DA5">
            <w:pPr>
              <w:spacing w:after="0" w:line="240" w:lineRule="auto"/>
              <w:jc w:val="center"/>
              <w:rPr>
                <w:sz w:val="24"/>
                <w:szCs w:val="24"/>
              </w:rPr>
            </w:pPr>
            <w:r>
              <w:rPr>
                <w:rFonts w:ascii="Times New Roman" w:hAnsi="Times New Roman" w:cs="Times New Roman" w:eastAsia="宋体"/>
                <w:sz w:val="20"/>
                <w:szCs w:val="20"/>
              </w:rPr>
              <w:t>32.900%</w:t>
            </w:r>
          </w:p>
        </w:tc>
        <w:tc>
          <w:tcPr>
            <w:tcW w:w="1306" w:type="dxa"/>
            <w:tcMar>
              <w:top w:w="55" w:type="dxa"/>
              <w:left w:w="70" w:type="dxa"/>
              <w:bottom w:w="55" w:type="dxa"/>
              <w:right w:w="70" w:type="dxa"/>
            </w:tcMar>
            <w:shd w:val="clear" w:color="auto" w:fill="F7F9FC"/>
            <w:vAlign w:val="center"/>
          </w:tcPr>
          <w:p w14:paraId="6FED4B47">
            <w:pPr>
              <w:spacing w:after="0" w:line="240" w:lineRule="auto"/>
              <w:jc w:val="center"/>
              <w:rPr>
                <w:sz w:val="24"/>
                <w:szCs w:val="24"/>
              </w:rPr>
            </w:pPr>
            <w:r>
              <w:rPr>
                <w:rFonts w:ascii="Times New Roman" w:hAnsi="Times New Roman" w:cs="Times New Roman" w:eastAsia="宋体"/>
                <w:sz w:val="20"/>
                <w:szCs w:val="20"/>
              </w:rPr>
              <w:t>13.770%</w:t>
            </w:r>
          </w:p>
        </w:tc>
        <w:tc>
          <w:tcPr>
            <w:tcW w:w="1418" w:type="dxa"/>
            <w:tcMar>
              <w:top w:w="55" w:type="dxa"/>
              <w:left w:w="70" w:type="dxa"/>
              <w:bottom w:w="55" w:type="dxa"/>
              <w:right w:w="70" w:type="dxa"/>
            </w:tcMar>
            <w:shd w:val="clear" w:color="auto" w:fill="F7F9FC"/>
            <w:vAlign w:val="center"/>
          </w:tcPr>
          <w:p w14:paraId="7D6DE8E9">
            <w:pPr>
              <w:spacing w:after="0" w:line="240" w:lineRule="auto"/>
              <w:jc w:val="center"/>
              <w:rPr>
                <w:sz w:val="24"/>
                <w:szCs w:val="24"/>
              </w:rPr>
            </w:pPr>
            <w:r>
              <w:rPr>
                <w:rFonts w:ascii="Times New Roman" w:hAnsi="Times New Roman" w:cs="Times New Roman" w:eastAsia="宋体"/>
                <w:sz w:val="20"/>
                <w:szCs w:val="20"/>
              </w:rPr>
              <w:t>35.822pp</w:t>
            </w:r>
          </w:p>
        </w:tc>
      </w:tr>
    </w:tbl>
    <w:p w14:paraId="50B37744">
      <w:pPr>
        <w:keepNext/>
        <w:keepLines/>
        <w:spacing w:before="140" w:after="60"/>
        <w:rPr>
          <w:sz w:val="24"/>
          <w:szCs w:val="24"/>
          <w:lang w:eastAsia="zh-CN"/>
        </w:rPr>
      </w:pPr>
      <w:r>
        <w:rPr>
          <w:rFonts w:ascii="Times New Roman" w:hAnsi="Times New Roman" w:cs="Times New Roman" w:eastAsia="宋体"/>
          <w:b/>
          <w:color w:val="1F4E79"/>
          <w:szCs w:val="24"/>
          <w:lang w:eastAsia="zh-CN"/>
          <w:sz w:val="24"/>
        </w:rPr>
        <w:t>共同切片：</w:t>
      </w:r>
      <m:oMath>
        <m:r>
          <m:rPr/>
          <w:rPr>
            <w:rFonts w:ascii="Cambria Math" w:hAnsi="Cambria Math"/>
            <w:sz w:val="24"/>
            <w:szCs w:val="24"/>
            <w:lang w:eastAsia="zh-CN"/>
          </w:rPr>
          <m:t>K=10</m:t>
        </m:r>
      </m:oMath>
      <w:r>
        <w:rPr>
          <w:rFonts w:ascii="Times New Roman" w:hAnsi="Times New Roman" w:cs="Times New Roman" w:eastAsia="宋体"/>
          <w:b/>
          <w:color w:val="1F4E79"/>
          <w:szCs w:val="24"/>
          <w:lang w:eastAsia="zh-CN"/>
          <w:sz w:val="24"/>
        </w:rPr>
        <w:t>，新类数=20</w:t>
      </w:r>
    </w:p>
    <w:tbl>
      <w:tblPr>
        <w:tblW w:w="9360" w:type="dxa"/>
        <w:tblInd w:w="0" w:type="dxa"/>
        <w:tblLayout w:type="fixed"/>
        <w:tblStyle w:val="33"/>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Pr>
      <w:tblGrid>
        <w:gridCol w:w="2502"/>
        <w:gridCol w:w="1414"/>
        <w:gridCol w:w="1414"/>
        <w:gridCol w:w="1306"/>
        <w:gridCol w:w="1306"/>
        <w:gridCol w:w="1418"/>
      </w:tblGrid>
      <w:tr w14:paraId="7A77C549">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Mar>
              <w:top w:w="55" w:type="dxa"/>
              <w:left w:w="70" w:type="dxa"/>
              <w:bottom w:w="55" w:type="dxa"/>
              <w:right w:w="70" w:type="dxa"/>
            </w:tcMar>
            <w:shd w:val="clear" w:color="auto" w:fill="D9E2F3"/>
            <w:vAlign w:val="center"/>
          </w:tcPr>
          <w:p w14:paraId="0FF35654">
            <w:pPr>
              <w:keepNext/>
              <w:spacing w:after="0" w:line="240" w:lineRule="auto"/>
              <w:rPr>
                <w:sz w:val="24"/>
                <w:szCs w:val="24"/>
              </w:rPr>
              <w:jc w:val="center"/>
            </w:pPr>
            <w:r>
              <w:rPr>
                <w:rFonts w:ascii="Times New Roman" w:hAnsi="Times New Roman" w:cs="Times New Roman" w:eastAsia="宋体"/>
                <w:b/>
                <w:sz w:val="20"/>
                <w:szCs w:val="20"/>
                <w:bCs/>
                <w:color w:val="1F4E79"/>
              </w:rPr>
              <w:t>方法</w:t>
            </w:r>
          </w:p>
        </w:tc>
        <w:tc>
          <w:tcPr>
            <w:tcW w:w="1414" w:type="dxa"/>
            <w:tcMar>
              <w:top w:w="55" w:type="dxa"/>
              <w:left w:w="70" w:type="dxa"/>
              <w:bottom w:w="55" w:type="dxa"/>
              <w:right w:w="70" w:type="dxa"/>
            </w:tcMar>
            <w:shd w:val="clear" w:color="auto" w:fill="D9E2F3"/>
            <w:vAlign w:val="center"/>
          </w:tcPr>
          <w:p w14:paraId="05439A34">
            <w:pPr>
              <w:keepNext/>
              <w:spacing w:after="0" w:line="240" w:lineRule="auto"/>
              <w:rPr>
                <w:sz w:val="24"/>
                <w:szCs w:val="24"/>
              </w:rPr>
              <w:jc w:val="center"/>
            </w:pPr>
            <w:r>
              <w:rPr>
                <w:rFonts w:ascii="Times New Roman" w:hAnsi="Times New Roman" w:cs="Times New Roman" w:eastAsia="宋体"/>
                <w:b/>
                <w:bCs/>
                <w:sz w:val="20"/>
                <w:szCs w:val="20"/>
                <w:color w:val="1F4E79"/>
              </w:rPr>
              <w:t>初始状态</w:t>
            </w:r>
            <w:r>
              <w:rPr>
                <w:rFonts w:ascii="Times New Roman" w:hAnsi="Times New Roman" w:cs="Times New Roman" w:eastAsia="宋体"/>
                <w:b/>
                <w:sz w:val="20"/>
                <w:szCs w:val="20"/>
                <w:bCs/>
                <w:color w:val="1F4E79"/>
              </w:rPr>
              <w:t xml:space="preserve"> </w:t>
            </w:r>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w:p>
        </w:tc>
        <w:tc>
          <w:tcPr>
            <w:tcW w:w="1414" w:type="dxa"/>
            <w:tcMar>
              <w:top w:w="55" w:type="dxa"/>
              <w:left w:w="70" w:type="dxa"/>
              <w:bottom w:w="55" w:type="dxa"/>
              <w:right w:w="70" w:type="dxa"/>
            </w:tcMar>
            <w:shd w:val="clear" w:color="auto" w:fill="D9E2F3"/>
            <w:vAlign w:val="center"/>
          </w:tcPr>
          <w:p w14:paraId="0D7F6D86">
            <w:pPr>
              <w:keepNext/>
              <w:spacing w:after="0" w:line="240" w:lineRule="auto"/>
              <w:rPr>
                <w:sz w:val="24"/>
                <w:szCs w:val="24"/>
              </w:rPr>
              <w:jc w:val="center"/>
            </w:pPr>
            <m:oMathPara>
              <m:oMath>
                <m:sSubSup>
                  <m:sSubSupPr>
                    <m:ctrlPr>
                      <w:rPr>
                        <w:rFonts w:ascii="Cambria Math" w:hAnsi="Cambria Math"/>
                        <w:sz w:val="24"/>
                        <w:szCs w:val="24"/>
                      </w:rPr>
                    </m:ctrlPr>
                  </m:sSubSup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up>
                    <m:r>
                      <m:rPr/>
                      <w:rPr>
                        <w:rFonts w:ascii="Cambria Math" w:hAnsi="Cambria Math"/>
                        <w:sz w:val="24"/>
                        <w:szCs w:val="24"/>
                      </w:rPr>
                      <m:t>REG1</m:t>
                    </m:r>
                    <m:ctrlPr>
                      <w:rPr>
                        <w:rFonts w:ascii="Cambria Math" w:hAnsi="Cambria Math"/>
                        <w:sz w:val="24"/>
                        <w:szCs w:val="24"/>
                      </w:rPr>
                    </m:ctrlPr>
                  </m:sup>
                </m:sSubSup>
              </m:oMath>
            </m:oMathPara>
          </w:p>
        </w:tc>
        <w:tc>
          <w:tcPr>
            <w:tcW w:w="1306" w:type="dxa"/>
            <w:tcMar>
              <w:top w:w="55" w:type="dxa"/>
              <w:left w:w="70" w:type="dxa"/>
              <w:bottom w:w="55" w:type="dxa"/>
              <w:right w:w="70" w:type="dxa"/>
            </w:tcMar>
            <w:shd w:val="clear" w:color="auto" w:fill="D9E2F3"/>
            <w:vAlign w:val="center"/>
          </w:tcPr>
          <w:p w14:paraId="6C995CBB">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A</m:t>
                    </m:r>
                    <m:ctrlPr>
                      <w:rPr>
                        <w:rFonts w:ascii="Cambria Math" w:hAnsi="Cambria Math"/>
                        <w:sz w:val="24"/>
                        <w:szCs w:val="24"/>
                      </w:rPr>
                    </m:ctrlPr>
                  </m:e>
                  <m:sub>
                    <m:r>
                      <m:rPr/>
                      <w:rPr>
                        <w:rFonts w:ascii="Cambria Math" w:hAnsi="Cambria Math"/>
                        <w:sz w:val="24"/>
                        <w:szCs w:val="24"/>
                      </w:rPr>
                      <m:t>new</m:t>
                    </m:r>
                    <m:ctrlPr>
                      <w:rPr>
                        <w:rFonts w:ascii="Cambria Math" w:hAnsi="Cambria Math"/>
                        <w:sz w:val="24"/>
                        <w:szCs w:val="24"/>
                      </w:rPr>
                    </m:ctrlPr>
                  </m:sub>
                </m:sSub>
              </m:oMath>
            </m:oMathPara>
          </w:p>
        </w:tc>
        <w:tc>
          <w:tcPr>
            <w:tcW w:w="1306" w:type="dxa"/>
            <w:tcMar>
              <w:top w:w="55" w:type="dxa"/>
              <w:left w:w="70" w:type="dxa"/>
              <w:bottom w:w="55" w:type="dxa"/>
              <w:right w:w="70" w:type="dxa"/>
            </w:tcMar>
            <w:shd w:val="clear" w:color="auto" w:fill="D9E2F3"/>
            <w:vAlign w:val="center"/>
          </w:tcPr>
          <w:p w14:paraId="528774D5">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old</m:t>
                    </m:r>
                    <m:r>
                      <m:rPr>
                        <m:sty m:val="p"/>
                      </m:rPr>
                      <w:rPr>
                        <w:rFonts w:ascii="Cambria Math" w:hAnsi="Cambria Math"/>
                        <w:sz w:val="24"/>
                        <w:szCs w:val="24"/>
                      </w:rPr>
                      <m:t>,</m:t>
                    </m:r>
                    <m:r>
                      <m:rPr/>
                      <w:rPr>
                        <w:rFonts w:ascii="Cambria Math" w:hAnsi="Cambria Math"/>
                        <w:sz w:val="24"/>
                        <w:szCs w:val="24"/>
                      </w:rPr>
                      <m:t>new</m:t>
                    </m:r>
                    <m:ctrlPr>
                      <w:rPr>
                        <w:rFonts w:ascii="Cambria Math" w:hAnsi="Cambria Math"/>
                        <w:sz w:val="24"/>
                        <w:szCs w:val="24"/>
                      </w:rPr>
                    </m:ctrlPr>
                  </m:sub>
                </m:sSub>
              </m:oMath>
            </m:oMathPara>
          </w:p>
        </w:tc>
        <w:tc>
          <w:tcPr>
            <w:tcW w:w="1418" w:type="dxa"/>
            <w:tcMar>
              <w:top w:w="55" w:type="dxa"/>
              <w:left w:w="70" w:type="dxa"/>
              <w:bottom w:w="55" w:type="dxa"/>
              <w:right w:w="70" w:type="dxa"/>
            </w:tcMar>
            <w:shd w:val="clear" w:color="auto" w:fill="D9E2F3"/>
            <w:vAlign w:val="center"/>
          </w:tcPr>
          <w:p w14:paraId="3199F5CF">
            <w:pPr>
              <w:keepNext/>
              <w:spacing w:after="0" w:line="240" w:lineRule="auto"/>
              <w:rPr>
                <w:sz w:val="24"/>
                <w:szCs w:val="24"/>
              </w:rPr>
              <w:jc w:val="center"/>
            </w:pPr>
            <m:oMathPara>
              <m:oMath>
                <m:sSub>
                  <m:sSubPr>
                    <m:ctrlPr>
                      <w:rPr>
                        <w:rFonts w:ascii="Cambria Math" w:hAnsi="Cambria Math"/>
                        <w:sz w:val="24"/>
                        <w:szCs w:val="24"/>
                      </w:rPr>
                    </m:ctrlPr>
                  </m:sSubPr>
                  <m:e>
                    <m:r>
                      <m:rPr/>
                      <w:rPr>
                        <w:rFonts w:ascii="Cambria Math" w:hAnsi="Cambria Math"/>
                        <w:sz w:val="24"/>
                        <w:szCs w:val="24"/>
                      </w:rPr>
                      <m:t>F</m:t>
                    </m:r>
                    <m:ctrlPr>
                      <w:rPr>
                        <w:rFonts w:ascii="Cambria Math" w:hAnsi="Cambria Math"/>
                        <w:sz w:val="24"/>
                        <w:szCs w:val="24"/>
                      </w:rPr>
                    </m:ctrlPr>
                  </m:e>
                  <m:sub>
                    <m:r>
                      <m:rPr/>
                      <w:rPr>
                        <w:rFonts w:ascii="Cambria Math" w:hAnsi="Cambria Math"/>
                        <w:sz w:val="24"/>
                        <w:szCs w:val="24"/>
                      </w:rPr>
                      <m:t>old</m:t>
                    </m:r>
                    <m:ctrlPr>
                      <w:rPr>
                        <w:rFonts w:ascii="Cambria Math" w:hAnsi="Cambria Math"/>
                        <w:sz w:val="24"/>
                        <w:szCs w:val="24"/>
                      </w:rPr>
                    </m:ctrlPr>
                  </m:sub>
                </m:sSub>
              </m:oMath>
            </m:oMathPara>
          </w:p>
        </w:tc>
      </w:tr>
      <w:tr w14:paraId="1E78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7F9FC"/>
            <w:vAlign w:val="center"/>
          </w:tcPr>
          <w:p w14:paraId="5FD87F79">
            <w:pPr>
              <w:keepNext/>
              <w:spacing w:after="0" w:line="240" w:lineRule="auto"/>
              <w:rPr>
                <w:sz w:val="24"/>
                <w:szCs w:val="24"/>
              </w:rPr>
            </w:pPr>
            <w:r>
              <w:rPr>
                <w:rFonts w:ascii="Times New Roman" w:hAnsi="Times New Roman" w:cs="Times New Roman" w:eastAsia="宋体"/>
                <w:sz w:val="20"/>
                <w:szCs w:val="20"/>
              </w:rPr>
              <w:t>ERTB-IDR</w:t>
            </w:r>
          </w:p>
        </w:tc>
        <w:tc>
          <w:tcPr>
            <w:tcW w:w="1414" w:type="dxa"/>
            <w:tcMar>
              <w:top w:w="55" w:type="dxa"/>
              <w:left w:w="70" w:type="dxa"/>
              <w:bottom w:w="55" w:type="dxa"/>
              <w:right w:w="70" w:type="dxa"/>
            </w:tcMar>
            <w:shd w:val="clear" w:color="auto" w:fill="F7F9FC"/>
            <w:vAlign w:val="center"/>
          </w:tcPr>
          <w:p w14:paraId="0F9F2BD6">
            <w:pPr>
              <w:keepNext/>
              <w:spacing w:after="0" w:line="240" w:lineRule="auto"/>
              <w:jc w:val="center"/>
              <w:rPr>
                <w:sz w:val="24"/>
                <w:szCs w:val="24"/>
              </w:rPr>
            </w:pPr>
            <w:r>
              <w:rPr>
                <w:rFonts w:ascii="Times New Roman" w:hAnsi="Times New Roman" w:cs="Times New Roman" w:eastAsia="宋体"/>
                <w:sz w:val="20"/>
                <w:szCs w:val="20"/>
              </w:rPr>
              <w:t>86.111%</w:t>
            </w:r>
          </w:p>
        </w:tc>
        <w:tc>
          <w:tcPr>
            <w:tcW w:w="1414" w:type="dxa"/>
            <w:tcMar>
              <w:top w:w="55" w:type="dxa"/>
              <w:left w:w="70" w:type="dxa"/>
              <w:bottom w:w="55" w:type="dxa"/>
              <w:right w:w="70" w:type="dxa"/>
            </w:tcMar>
            <w:shd w:val="clear" w:color="auto" w:fill="F7F9FC"/>
            <w:vAlign w:val="center"/>
          </w:tcPr>
          <w:p w14:paraId="68617347">
            <w:pPr>
              <w:keepNext/>
              <w:spacing w:after="0" w:line="240" w:lineRule="auto"/>
              <w:jc w:val="center"/>
              <w:rPr>
                <w:sz w:val="24"/>
                <w:szCs w:val="24"/>
              </w:rPr>
            </w:pPr>
            <w:r>
              <w:rPr>
                <w:rFonts w:ascii="Times New Roman" w:hAnsi="Times New Roman" w:cs="Times New Roman" w:eastAsia="宋体"/>
                <w:sz w:val="20"/>
                <w:szCs w:val="20"/>
              </w:rPr>
              <w:t>71.333%</w:t>
            </w:r>
          </w:p>
        </w:tc>
        <w:tc>
          <w:tcPr>
            <w:tcW w:w="1306" w:type="dxa"/>
            <w:tcMar>
              <w:top w:w="55" w:type="dxa"/>
              <w:left w:w="70" w:type="dxa"/>
              <w:bottom w:w="55" w:type="dxa"/>
              <w:right w:w="70" w:type="dxa"/>
            </w:tcMar>
            <w:shd w:val="clear" w:color="auto" w:fill="F7F9FC"/>
            <w:vAlign w:val="center"/>
          </w:tcPr>
          <w:p w14:paraId="7D905005">
            <w:pPr>
              <w:keepNext/>
              <w:spacing w:after="0" w:line="240" w:lineRule="auto"/>
              <w:jc w:val="center"/>
              <w:rPr>
                <w:sz w:val="24"/>
                <w:szCs w:val="24"/>
              </w:rPr>
            </w:pPr>
            <w:r>
              <w:rPr>
                <w:rFonts w:ascii="Times New Roman" w:hAnsi="Times New Roman" w:cs="Times New Roman" w:eastAsia="宋体"/>
                <w:sz w:val="20"/>
                <w:szCs w:val="20"/>
              </w:rPr>
              <w:t>68.150%</w:t>
            </w:r>
          </w:p>
        </w:tc>
        <w:tc>
          <w:tcPr>
            <w:tcW w:w="1306" w:type="dxa"/>
            <w:tcMar>
              <w:top w:w="55" w:type="dxa"/>
              <w:left w:w="70" w:type="dxa"/>
              <w:bottom w:w="55" w:type="dxa"/>
              <w:right w:w="70" w:type="dxa"/>
            </w:tcMar>
            <w:shd w:val="clear" w:color="auto" w:fill="F7F9FC"/>
            <w:vAlign w:val="center"/>
          </w:tcPr>
          <w:p w14:paraId="245AB8DE">
            <w:pPr>
              <w:keepNext/>
              <w:spacing w:after="0" w:line="240" w:lineRule="auto"/>
              <w:jc w:val="center"/>
              <w:rPr>
                <w:sz w:val="24"/>
                <w:szCs w:val="24"/>
              </w:rPr>
            </w:pPr>
            <w:r>
              <w:rPr>
                <w:rFonts w:ascii="Times New Roman" w:hAnsi="Times New Roman" w:cs="Times New Roman" w:eastAsia="宋体"/>
                <w:sz w:val="20"/>
                <w:szCs w:val="20"/>
              </w:rPr>
              <w:t>69.555%</w:t>
            </w:r>
          </w:p>
        </w:tc>
        <w:tc>
          <w:tcPr>
            <w:tcW w:w="1418" w:type="dxa"/>
            <w:tcMar>
              <w:top w:w="55" w:type="dxa"/>
              <w:left w:w="70" w:type="dxa"/>
              <w:bottom w:w="55" w:type="dxa"/>
              <w:right w:w="70" w:type="dxa"/>
            </w:tcMar>
            <w:shd w:val="clear" w:color="auto" w:fill="F7F9FC"/>
            <w:vAlign w:val="center"/>
          </w:tcPr>
          <w:p w14:paraId="4772E99A">
            <w:pPr>
              <w:keepNext/>
              <w:spacing w:after="0" w:line="240" w:lineRule="auto"/>
              <w:jc w:val="center"/>
              <w:rPr>
                <w:sz w:val="24"/>
                <w:szCs w:val="24"/>
              </w:rPr>
            </w:pPr>
            <w:r>
              <w:rPr>
                <w:rFonts w:ascii="Times New Roman" w:hAnsi="Times New Roman" w:cs="Times New Roman" w:eastAsia="宋体"/>
                <w:sz w:val="20"/>
                <w:szCs w:val="20"/>
              </w:rPr>
              <w:t>14.778pp</w:t>
            </w:r>
          </w:p>
        </w:tc>
      </w:tr>
      <w:tr w14:paraId="535B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FFFFF"/>
            <w:vAlign w:val="center"/>
          </w:tcPr>
          <w:p w14:paraId="100638D4">
            <w:pPr>
              <w:keepNext/>
              <w:spacing w:after="0" w:line="240" w:lineRule="auto"/>
              <w:rPr>
                <w:sz w:val="24"/>
                <w:szCs w:val="24"/>
              </w:rPr>
            </w:pPr>
            <w:r>
              <w:rPr>
                <w:rFonts w:ascii="Times New Roman" w:hAnsi="Times New Roman" w:cs="Times New Roman" w:eastAsia="宋体"/>
                <w:sz w:val="20"/>
                <w:szCs w:val="20"/>
              </w:rPr>
              <w:t>CSIL官方流程</w:t>
            </w:r>
          </w:p>
        </w:tc>
        <w:tc>
          <w:tcPr>
            <w:tcW w:w="1414" w:type="dxa"/>
            <w:tcMar>
              <w:top w:w="55" w:type="dxa"/>
              <w:left w:w="70" w:type="dxa"/>
              <w:bottom w:w="55" w:type="dxa"/>
              <w:right w:w="70" w:type="dxa"/>
            </w:tcMar>
            <w:shd w:val="clear" w:color="auto" w:fill="FFFFFF"/>
            <w:vAlign w:val="center"/>
          </w:tcPr>
          <w:p w14:paraId="59BED12A">
            <w:pPr>
              <w:keepNext/>
              <w:spacing w:after="0" w:line="240" w:lineRule="auto"/>
              <w:jc w:val="center"/>
              <w:rPr>
                <w:sz w:val="24"/>
                <w:szCs w:val="24"/>
              </w:rPr>
            </w:pPr>
            <w:r>
              <w:rPr>
                <w:rFonts w:ascii="Times New Roman" w:hAnsi="Times New Roman" w:cs="Times New Roman" w:eastAsia="宋体"/>
                <w:sz w:val="20"/>
                <w:szCs w:val="20"/>
              </w:rPr>
              <w:t>42.833%</w:t>
            </w:r>
          </w:p>
        </w:tc>
        <w:tc>
          <w:tcPr>
            <w:tcW w:w="1414" w:type="dxa"/>
            <w:tcMar>
              <w:top w:w="55" w:type="dxa"/>
              <w:left w:w="70" w:type="dxa"/>
              <w:bottom w:w="55" w:type="dxa"/>
              <w:right w:w="70" w:type="dxa"/>
            </w:tcMar>
            <w:shd w:val="clear" w:color="auto" w:fill="FFFFFF"/>
            <w:vAlign w:val="center"/>
          </w:tcPr>
          <w:p w14:paraId="086B2249">
            <w:pPr>
              <w:keepNext/>
              <w:spacing w:after="0" w:line="240" w:lineRule="auto"/>
              <w:jc w:val="center"/>
              <w:rPr>
                <w:sz w:val="24"/>
                <w:szCs w:val="24"/>
              </w:rPr>
            </w:pPr>
            <w:r>
              <w:rPr>
                <w:rFonts w:ascii="Times New Roman" w:hAnsi="Times New Roman" w:cs="Times New Roman" w:eastAsia="宋体"/>
                <w:sz w:val="20"/>
                <w:szCs w:val="20"/>
              </w:rPr>
              <w:t>38.222%</w:t>
            </w:r>
          </w:p>
        </w:tc>
        <w:tc>
          <w:tcPr>
            <w:tcW w:w="1306" w:type="dxa"/>
            <w:tcMar>
              <w:top w:w="55" w:type="dxa"/>
              <w:left w:w="70" w:type="dxa"/>
              <w:bottom w:w="55" w:type="dxa"/>
              <w:right w:w="70" w:type="dxa"/>
            </w:tcMar>
            <w:shd w:val="clear" w:color="auto" w:fill="FFFFFF"/>
            <w:vAlign w:val="center"/>
          </w:tcPr>
          <w:p w14:paraId="110EFED3">
            <w:pPr>
              <w:keepNext/>
              <w:spacing w:after="0" w:line="240" w:lineRule="auto"/>
              <w:jc w:val="center"/>
              <w:rPr>
                <w:sz w:val="24"/>
                <w:szCs w:val="24"/>
              </w:rPr>
            </w:pPr>
            <w:r>
              <w:rPr>
                <w:rFonts w:ascii="Times New Roman" w:hAnsi="Times New Roman" w:cs="Times New Roman" w:eastAsia="宋体"/>
                <w:sz w:val="20"/>
                <w:szCs w:val="20"/>
              </w:rPr>
              <w:t>1.660%</w:t>
            </w:r>
          </w:p>
        </w:tc>
        <w:tc>
          <w:tcPr>
            <w:tcW w:w="1306" w:type="dxa"/>
            <w:tcMar>
              <w:top w:w="55" w:type="dxa"/>
              <w:left w:w="70" w:type="dxa"/>
              <w:bottom w:w="55" w:type="dxa"/>
              <w:right w:w="70" w:type="dxa"/>
            </w:tcMar>
            <w:shd w:val="clear" w:color="auto" w:fill="FFFFFF"/>
            <w:vAlign w:val="center"/>
          </w:tcPr>
          <w:p w14:paraId="07528FE4">
            <w:pPr>
              <w:keepNext/>
              <w:spacing w:after="0" w:line="240" w:lineRule="auto"/>
              <w:jc w:val="center"/>
              <w:rPr>
                <w:sz w:val="24"/>
                <w:szCs w:val="24"/>
              </w:rPr>
            </w:pPr>
            <w:r>
              <w:rPr>
                <w:rFonts w:ascii="Times New Roman" w:hAnsi="Times New Roman" w:cs="Times New Roman" w:eastAsia="宋体"/>
                <w:sz w:val="20"/>
                <w:szCs w:val="20"/>
              </w:rPr>
              <w:t>2.979%</w:t>
            </w:r>
          </w:p>
        </w:tc>
        <w:tc>
          <w:tcPr>
            <w:tcW w:w="1418" w:type="dxa"/>
            <w:tcMar>
              <w:top w:w="55" w:type="dxa"/>
              <w:left w:w="70" w:type="dxa"/>
              <w:bottom w:w="55" w:type="dxa"/>
              <w:right w:w="70" w:type="dxa"/>
            </w:tcMar>
            <w:shd w:val="clear" w:color="auto" w:fill="FFFFFF"/>
            <w:vAlign w:val="center"/>
          </w:tcPr>
          <w:p w14:paraId="0566C9E4">
            <w:pPr>
              <w:keepNext/>
              <w:spacing w:after="0" w:line="240" w:lineRule="auto"/>
              <w:jc w:val="center"/>
              <w:rPr>
                <w:sz w:val="24"/>
                <w:szCs w:val="24"/>
              </w:rPr>
            </w:pPr>
            <w:r>
              <w:rPr>
                <w:rFonts w:ascii="Times New Roman" w:hAnsi="Times New Roman" w:cs="Times New Roman" w:eastAsia="宋体"/>
                <w:sz w:val="20"/>
                <w:szCs w:val="20"/>
              </w:rPr>
              <w:t>4.611pp</w:t>
            </w:r>
          </w:p>
        </w:tc>
      </w:tr>
      <w:tr w14:paraId="4CC8A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2" w:type="dxa"/>
            <w:tcMar>
              <w:top w:w="55" w:type="dxa"/>
              <w:left w:w="70" w:type="dxa"/>
              <w:bottom w:w="55" w:type="dxa"/>
              <w:right w:w="70" w:type="dxa"/>
            </w:tcMar>
            <w:shd w:val="clear" w:color="auto" w:fill="F7F9FC"/>
            <w:vAlign w:val="center"/>
          </w:tcPr>
          <w:p w14:paraId="060C85F2">
            <w:pPr>
              <w:spacing w:after="0" w:line="240" w:lineRule="auto"/>
              <w:rPr>
                <w:sz w:val="24"/>
                <w:szCs w:val="24"/>
              </w:rPr>
            </w:pPr>
            <w:r>
              <w:rPr>
                <w:rFonts w:ascii="Times New Roman" w:hAnsi="Times New Roman" w:cs="Times New Roman" w:eastAsia="宋体"/>
                <w:sz w:val="20"/>
                <w:szCs w:val="20"/>
              </w:rPr>
              <w:t>MoPC-HR官方流程</w:t>
            </w:r>
          </w:p>
        </w:tc>
        <w:tc>
          <w:tcPr>
            <w:tcW w:w="1414" w:type="dxa"/>
            <w:tcMar>
              <w:top w:w="55" w:type="dxa"/>
              <w:left w:w="70" w:type="dxa"/>
              <w:bottom w:w="55" w:type="dxa"/>
              <w:right w:w="70" w:type="dxa"/>
            </w:tcMar>
            <w:shd w:val="clear" w:color="auto" w:fill="F7F9FC"/>
            <w:vAlign w:val="center"/>
          </w:tcPr>
          <w:p w14:paraId="297B3E0D">
            <w:pPr>
              <w:spacing w:after="0" w:line="240" w:lineRule="auto"/>
              <w:jc w:val="center"/>
              <w:rPr>
                <w:sz w:val="24"/>
                <w:szCs w:val="24"/>
              </w:rPr>
            </w:pPr>
            <w:r>
              <w:rPr>
                <w:rFonts w:ascii="Times New Roman" w:hAnsi="Times New Roman" w:cs="Times New Roman" w:eastAsia="宋体"/>
                <w:sz w:val="20"/>
                <w:szCs w:val="20"/>
              </w:rPr>
              <w:t>45.322%</w:t>
            </w:r>
          </w:p>
        </w:tc>
        <w:tc>
          <w:tcPr>
            <w:tcW w:w="1414" w:type="dxa"/>
            <w:tcMar>
              <w:top w:w="55" w:type="dxa"/>
              <w:left w:w="70" w:type="dxa"/>
              <w:bottom w:w="55" w:type="dxa"/>
              <w:right w:w="70" w:type="dxa"/>
            </w:tcMar>
            <w:shd w:val="clear" w:color="auto" w:fill="F7F9FC"/>
            <w:vAlign w:val="center"/>
          </w:tcPr>
          <w:p w14:paraId="780847D8">
            <w:pPr>
              <w:spacing w:after="0" w:line="240" w:lineRule="auto"/>
              <w:jc w:val="center"/>
              <w:rPr>
                <w:sz w:val="24"/>
                <w:szCs w:val="24"/>
              </w:rPr>
            </w:pPr>
            <w:r>
              <w:rPr>
                <w:rFonts w:ascii="Times New Roman" w:hAnsi="Times New Roman" w:cs="Times New Roman" w:eastAsia="宋体"/>
                <w:sz w:val="20"/>
                <w:szCs w:val="20"/>
              </w:rPr>
              <w:t>7.611%</w:t>
            </w:r>
          </w:p>
        </w:tc>
        <w:tc>
          <w:tcPr>
            <w:tcW w:w="1306" w:type="dxa"/>
            <w:tcMar>
              <w:top w:w="55" w:type="dxa"/>
              <w:left w:w="70" w:type="dxa"/>
              <w:bottom w:w="55" w:type="dxa"/>
              <w:right w:w="70" w:type="dxa"/>
            </w:tcMar>
            <w:shd w:val="clear" w:color="auto" w:fill="F7F9FC"/>
            <w:vAlign w:val="center"/>
          </w:tcPr>
          <w:p w14:paraId="70B9227A">
            <w:pPr>
              <w:spacing w:after="0" w:line="240" w:lineRule="auto"/>
              <w:jc w:val="center"/>
              <w:rPr>
                <w:sz w:val="24"/>
                <w:szCs w:val="24"/>
              </w:rPr>
            </w:pPr>
            <w:r>
              <w:rPr>
                <w:rFonts w:ascii="Times New Roman" w:hAnsi="Times New Roman" w:cs="Times New Roman" w:eastAsia="宋体"/>
                <w:sz w:val="20"/>
                <w:szCs w:val="20"/>
              </w:rPr>
              <w:t>25.187%</w:t>
            </w:r>
          </w:p>
        </w:tc>
        <w:tc>
          <w:tcPr>
            <w:tcW w:w="1306" w:type="dxa"/>
            <w:tcMar>
              <w:top w:w="55" w:type="dxa"/>
              <w:left w:w="70" w:type="dxa"/>
              <w:bottom w:w="55" w:type="dxa"/>
              <w:right w:w="70" w:type="dxa"/>
            </w:tcMar>
            <w:shd w:val="clear" w:color="auto" w:fill="F7F9FC"/>
            <w:vAlign w:val="center"/>
          </w:tcPr>
          <w:p w14:paraId="096C89A6">
            <w:pPr>
              <w:spacing w:after="0" w:line="240" w:lineRule="auto"/>
              <w:jc w:val="center"/>
              <w:rPr>
                <w:sz w:val="24"/>
                <w:szCs w:val="24"/>
              </w:rPr>
            </w:pPr>
            <w:r>
              <w:rPr>
                <w:rFonts w:ascii="Times New Roman" w:hAnsi="Times New Roman" w:cs="Times New Roman" w:eastAsia="宋体"/>
                <w:sz w:val="20"/>
                <w:szCs w:val="20"/>
              </w:rPr>
              <w:t>10.695%</w:t>
            </w:r>
          </w:p>
        </w:tc>
        <w:tc>
          <w:tcPr>
            <w:tcW w:w="1418" w:type="dxa"/>
            <w:tcMar>
              <w:top w:w="55" w:type="dxa"/>
              <w:left w:w="70" w:type="dxa"/>
              <w:bottom w:w="55" w:type="dxa"/>
              <w:right w:w="70" w:type="dxa"/>
            </w:tcMar>
            <w:shd w:val="clear" w:color="auto" w:fill="F7F9FC"/>
            <w:vAlign w:val="center"/>
          </w:tcPr>
          <w:p w14:paraId="23E96B5D">
            <w:pPr>
              <w:spacing w:after="0" w:line="240" w:lineRule="auto"/>
              <w:jc w:val="center"/>
              <w:rPr>
                <w:sz w:val="24"/>
                <w:szCs w:val="24"/>
              </w:rPr>
            </w:pPr>
            <w:r>
              <w:rPr>
                <w:rFonts w:ascii="Times New Roman" w:hAnsi="Times New Roman" w:cs="Times New Roman" w:eastAsia="宋体"/>
                <w:sz w:val="20"/>
                <w:szCs w:val="20"/>
              </w:rPr>
              <w:t>37.711pp</w:t>
            </w:r>
          </w:p>
        </w:tc>
      </w:tr>
    </w:tbl>
    <w:p w14:paraId="5D945F3B">
      <w:pPr>
        <w:pStyle w:val="19"/>
        <w:rPr>
          <w:sz w:val="24"/>
          <w:szCs w:val="24"/>
          <w:lang w:eastAsia="zh-CN"/>
        </w:rPr>
      </w:pPr>
      <w:bookmarkStart w:id="17" w:name="X31943cb66b4f1a5bd38bc2ce323d836de6d2278"/>
    </w:p>
    <w:p w14:paraId="6F29C419">
      <w:pPr>
        <w:pStyle w:val="19"/>
        <w:rPr>
          <w:sz w:val="24"/>
          <w:szCs w:val="24"/>
          <w:lang w:eastAsia="zh-CN"/>
        </w:rPr>
      </w:pPr>
    </w:p>
    <w:p w14:paraId="4617487E">
      <w:pPr>
        <w:pStyle w:val="19"/>
        <w:rPr>
          <w:sz w:val="24"/>
          <w:szCs w:val="24"/>
          <w:lang w:eastAsia="zh-CN"/>
        </w:rPr>
      </w:pPr>
    </w:p>
    <w:p w14:paraId="0DC298D1">
      <w:pPr>
        <w:pStyle w:val="19"/>
        <w:rPr>
          <w:sz w:val="24"/>
          <w:szCs w:val="24"/>
          <w:lang w:eastAsia="zh-CN"/>
        </w:rPr>
      </w:pPr>
    </w:p>
    <w:p w14:paraId="078D288D">
      <w:pPr>
        <w:pStyle w:val="19"/>
        <w:rPr>
          <w:rFonts w:hint="eastAsia"/>
          <w:sz w:val="24"/>
          <w:szCs w:val="24"/>
          <w:lang w:eastAsia="zh-CN"/>
        </w:rPr>
      </w:pPr>
    </w:p>
    <w:bookmarkEnd w:id="6"/>
    <w:bookmarkEnd w:id="17"/>
    <w:p w14:paraId="0508F8DD">
      <w:pPr>
        <w:pStyle w:val="3"/>
        <w:rPr>
          <w:sz w:val="36"/>
          <w:szCs w:val="32"/>
          <w:lang w:eastAsia="zh-CN"/>
        </w:rPr>
      </w:pPr>
      <w:r>
        <w:rPr>
          <w:rFonts w:ascii="Times New Roman" w:hAnsi="Times New Roman" w:eastAsia="宋体" w:cs="Times New Roman"/>
          <w:sz w:val="36"/>
          <w:szCs w:val="36"/>
          <w:lang w:eastAsia="zh-CN"/>
        </w:rPr>
        <w:t>5.参考文献</w:t>
      </w:r>
    </w:p>
    <w:p w14:paraId="443FE318">
      <w:pPr>
        <w:rPr>
          <w:sz w:val="24"/>
          <w:szCs w:val="24"/>
        </w:rPr>
      </w:pPr>
      <w:r>
        <w:rPr>
          <w:rFonts w:ascii="Times New Roman" w:hAnsi="Times New Roman" w:cs="Times New Roman" w:eastAsia="宋体"/>
          <w:sz w:val="24"/>
          <w:szCs w:val="24"/>
        </w:rPr>
        <w:t xml:space="preserve">[1] SNELL J, SWERSKY K, ZEMEL R S. Prototypical Networks for Few-shot Learning[C]//Advances in Neural Information Processing Systems 30. 2017. </w:t>
      </w:r>
      <w:r>
        <w:rPr>
          <w:rFonts w:ascii="Times New Roman" w:hAnsi="Times New Roman" w:cs="Times New Roman" w:eastAsia="宋体"/>
          <w:sz w:val="24"/>
          <w:szCs w:val="24"/>
        </w:rPr>
        <w:fldChar w:fldCharType="begin"/>
      </w:r>
      <w:r>
        <w:rPr>
          <w:rFonts w:ascii="Times New Roman" w:hAnsi="Times New Roman" w:cs="Times New Roman" w:eastAsia="宋体"/>
          <w:sz w:val="24"/>
          <w:szCs w:val="24"/>
        </w:rPr>
        <w:instrText xml:space="preserve"> HYPERLINK "https://papers.nips.cc/paper/6996-prototypical-networks-for-few-shot-learning" \h </w:instrText>
      </w:r>
      <w:r>
        <w:rPr>
          <w:rFonts w:ascii="Times New Roman" w:hAnsi="Times New Roman" w:cs="Times New Roman" w:eastAsia="宋体"/>
          <w:sz w:val="24"/>
          <w:szCs w:val="24"/>
        </w:rPr>
        <w:fldChar w:fldCharType="separate"/>
      </w:r>
      <w:r>
        <w:rPr>
          <w:rFonts w:ascii="Times New Roman" w:hAnsi="Times New Roman" w:cs="Times New Roman" w:eastAsia="宋体"/>
          <w:sz w:val="24"/>
          <w:szCs w:val="24"/>
        </w:rPr>
        <w:t>https://papers.nips.cc/paper/6996-prototypical-networks-for-few-shot-learning</w:t>
      </w:r>
      <w:r>
        <w:rPr>
          <w:rFonts w:ascii="Times New Roman" w:hAnsi="Times New Roman" w:cs="Times New Roman" w:eastAsia="宋体"/>
          <w:sz w:val="24"/>
          <w:szCs w:val="24"/>
        </w:rPr>
        <w:fldChar w:fldCharType="end"/>
      </w:r>
      <w:r>
        <w:rPr>
          <w:rFonts w:ascii="Times New Roman" w:hAnsi="Times New Roman" w:cs="Times New Roman" w:eastAsia="宋体"/>
          <w:sz w:val="24"/>
          <w:szCs w:val="24"/>
        </w:rPr>
        <w:t>（IEEE是Institute of Electrical and Electronics Engineers，即电气电子工程师学会；DOI是Digital Object Identifier，即数字对象唯一标识符；参考文献类型标识[J]表示期刊论文，[C]表示会议论文）</w:t>
      </w:r>
    </w:p>
    <w:p w14:paraId="61F7DB05">
      <w:pPr>
        <w:pStyle w:val="19"/>
        <w:rPr>
          <w:sz w:val="24"/>
          <w:szCs w:val="24"/>
        </w:rPr>
      </w:pPr>
      <w:r>
        <w:rPr>
          <w:rFonts w:ascii="Times New Roman" w:hAnsi="Times New Roman" w:cs="Times New Roman" w:eastAsia="宋体"/>
          <w:sz w:val="24"/>
          <w:szCs w:val="24"/>
        </w:rPr>
        <w:t>[2] YANG L, LI Q, REN X, et al. Mitigating Receiver Impact on Radio Frequency Fingerprint Identification via Domain Adaptation[J]. IEEE Internet of Things Journal, 2024, 11(13):24024-24034. DOI:10.1109/JIOT.2024.3389491.</w:t>
      </w:r>
    </w:p>
    <w:p w14:paraId="7C9A3DB5">
      <w:pPr>
        <w:pStyle w:val="19"/>
        <w:rPr>
          <w:sz w:val="24"/>
          <w:szCs w:val="24"/>
        </w:rPr>
      </w:pPr>
      <w:r>
        <w:rPr>
          <w:rFonts w:ascii="Times New Roman" w:hAnsi="Times New Roman" w:cs="Times New Roman" w:eastAsia="宋体"/>
          <w:sz w:val="24"/>
          <w:szCs w:val="24"/>
        </w:rPr>
        <w:t>[3] FENG J, FANG S, FAN Y. Cross-Receiver Radio Frequency Fingerprint Identification Based on Domain Adaptation With Dynamic Distribution Alignment[J]. IEEE Internet of Things Journal, 2025, 12(16):33202-33214. DOI:10.1109/JIOT.2025.3573713.</w:t>
      </w:r>
    </w:p>
    <w:p w14:paraId="443E425D">
      <w:pPr>
        <w:pStyle w:val="19"/>
        <w:rPr>
          <w:sz w:val="24"/>
          <w:szCs w:val="24"/>
        </w:rPr>
      </w:pPr>
      <w:r>
        <w:rPr>
          <w:rFonts w:ascii="Times New Roman" w:hAnsi="Times New Roman" w:cs="Times New Roman" w:eastAsia="宋体"/>
          <w:sz w:val="24"/>
          <w:szCs w:val="24"/>
        </w:rPr>
        <w:t>[4] LIU Y, WANG J, LI J, NIU S, SONG H. Class-Incremental Learning for Wireless Device Identification in IoT[J]. IEEE Internet of Things Journal, 2021, 8(23):17227-17235. DOI:10.1109/JIOT.2021.3078407.</w:t>
      </w:r>
    </w:p>
    <w:p w14:paraId="2384BC22">
      <w:pPr>
        <w:pStyle w:val="19"/>
        <w:rPr>
          <w:sz w:val="24"/>
          <w:szCs w:val="24"/>
        </w:rPr>
      </w:pPr>
      <w:r>
        <w:rPr>
          <w:rFonts w:ascii="Times New Roman" w:hAnsi="Times New Roman" w:cs="Times New Roman" w:eastAsia="宋体"/>
          <w:sz w:val="24"/>
          <w:szCs w:val="24"/>
        </w:rPr>
        <w:t>[5] LI D, CHEN Z, SHAO M, et al. Non-Exemplar Class-Incremental Learning via Prototype Correction and Hierarchical Regularization for Specific Emitter Identification[J]. IEEE Transactions on Intelligent Transportation Systems, 2025, 26(8):12632-12646. DOI:10.1109/TITS.2025.3559174.</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80B04">
    <w:pPr>
      <w:pStyle w:val="24"/>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7F7BA">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34871">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2E62F">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935C0">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3464C">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5BF0"/>
    <w:rsid w:val="002312FC"/>
    <w:rsid w:val="0023753D"/>
    <w:rsid w:val="00396905"/>
    <w:rsid w:val="00871946"/>
    <w:rsid w:val="009F5BF0"/>
    <w:rsid w:val="00B902FD"/>
    <w:rsid w:val="00BF68E6"/>
    <w:rsid w:val="00DC702A"/>
    <w:rsid w:val="00EA4432"/>
    <w:rsid w:val="00EF0C7E"/>
    <w:rsid w:val="2A5266D7"/>
    <w:rsid w:val="2FE013F4"/>
    <w:rsid w:val="3AD057FF"/>
    <w:rsid w:val="494600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imes New Roman" w:hAnsi="Times New Roman" w:eastAsia="宋体" w:cs="Times New Roman"/>
      <w:color w:val="1F1F1F"/>
      <w:sz w:val="24"/>
      <w:szCs w:val="24"/>
      <w:lang w:val="en-US" w:eastAsia="en-US" w:bidi="ar-SA"/>
    </w:rPr>
  </w:style>
  <w:style w:type="paragraph" w:styleId="3">
    <w:name w:val="heading 1"/>
    <w:basedOn w:val="1"/>
    <w:next w:val="1"/>
    <w:link w:val="138"/>
    <w:qFormat/>
    <w:uiPriority w:val="9"/>
    <w:pPr>
      <w:keepNext/>
      <w:keepLines/>
      <w:spacing w:before="320" w:after="160"/>
      <w:outlineLvl w:val="0"/>
    </w:pPr>
    <w:rPr>
      <w:rFonts w:ascii="Times New Roman" w:hAnsi="Times New Roman" w:cs="Times New Roman" w:eastAsia="宋体"/>
      <w:b/>
      <w:bCs/>
      <w:color w:val="1F4E79"/>
      <w:sz w:val="36"/>
      <w:szCs w:val="36"/>
    </w:rPr>
  </w:style>
  <w:style w:type="paragraph" w:styleId="4">
    <w:name w:val="heading 2"/>
    <w:basedOn w:val="1"/>
    <w:next w:val="1"/>
    <w:link w:val="139"/>
    <w:unhideWhenUsed/>
    <w:qFormat/>
    <w:uiPriority w:val="9"/>
    <w:pPr>
      <w:keepNext/>
      <w:keepLines/>
      <w:spacing w:before="240"/>
      <w:outlineLvl w:val="1"/>
    </w:pPr>
    <w:rPr>
      <w:rFonts w:ascii="Times New Roman" w:hAnsi="Times New Roman" w:cs="Times New Roman" w:eastAsia="宋体"/>
      <w:b/>
      <w:bCs/>
      <w:color w:val="1F4E79"/>
      <w:sz w:val="28"/>
      <w:szCs w:val="28"/>
    </w:rPr>
  </w:style>
  <w:style w:type="paragraph" w:styleId="5">
    <w:name w:val="heading 3"/>
    <w:basedOn w:val="1"/>
    <w:next w:val="1"/>
    <w:link w:val="140"/>
    <w:unhideWhenUsed/>
    <w:qFormat/>
    <w:uiPriority w:val="9"/>
    <w:pPr>
      <w:keepNext/>
      <w:keepLines/>
      <w:spacing w:before="160" w:after="80"/>
      <w:outlineLvl w:val="2"/>
    </w:pPr>
    <w:rPr>
      <w:rFonts w:ascii="Times New Roman" w:hAnsi="Times New Roman" w:cs="Times New Roman" w:eastAsia="宋体"/>
      <w:b/>
      <w:bCs/>
      <w:color w:val="404040"/>
      <w:sz w:val="24"/>
      <w:szCs w:val="24"/>
    </w:rPr>
  </w:style>
  <w:style w:type="paragraph" w:styleId="6">
    <w:name w:val="heading 4"/>
    <w:basedOn w:val="1"/>
    <w:next w:val="1"/>
    <w:link w:val="150"/>
    <w:semiHidden/>
    <w:unhideWhenUsed/>
    <w:qFormat/>
    <w:uiPriority w:val="9"/>
    <w:pPr>
      <w:keepNext/>
      <w:keepLines/>
      <w:spacing w:before="200" w:after="0"/>
      <w:outlineLvl w:val="3"/>
    </w:pPr>
    <w:rPr>
      <w:rFonts w:ascii="Times New Roman" w:hAnsi="Times New Roman" w:cs="Times New Roman" w:eastAsia="宋体"/>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imes New Roman" w:hAnsi="Times New Roman" w:cs="Times New Roman" w:eastAsia="宋体"/>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imes New Roman" w:hAnsi="Times New Roman" w:cs="Times New Roman" w:eastAsia="宋体"/>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imes New Roman" w:hAnsi="Times New Roman" w:cs="Times New Roman" w:eastAsia="宋体"/>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imes New Roman" w:hAnsi="Times New Roman" w:cs="Times New Roman" w:eastAsia="宋体"/>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imes New Roman" w:hAnsi="Times New Roman" w:cs="Times New Roman" w:eastAsia="宋体"/>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rPr>
      <w:rFonts w:ascii="Times New Roman" w:hAnsi="Times New Roman" w:cs="Times New Roman" w:eastAsia="宋体"/>
    </w:rPr>
  </w:style>
  <w:style w:type="table" w:default="1" w:styleId="32">
    <w:name w:val="Normal Table"/>
    <w:semiHidden/>
    <w:unhideWhenUsed/>
    <w:qFormat/>
    <w:uiPriority w:val="99"/>
    <w:tblPr>
      <w:tblCellMar>
        <w:top w:w="0" w:type="dxa"/>
        <w:left w:w="108" w:type="dxa"/>
        <w:bottom w:w="0" w:type="dxa"/>
        <w:right w:w="108" w:type="dxa"/>
      </w:tblCellMar>
    </w:tblPr>
    <w:rPr>
      <w:rFonts w:ascii="Times New Roman" w:hAnsi="Times New Roman" w:cs="Times New Roman" w:eastAsia="宋体"/>
    </w:r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lang w:val="en-US" w:eastAsia="en-US" w:bidi="ar-SA"/>
    </w:rPr>
  </w:style>
  <w:style w:type="paragraph" w:styleId="12">
    <w:name w:val="List 3"/>
    <w:basedOn w:val="1"/>
    <w:unhideWhenUsed/>
    <w:qFormat/>
    <w:uiPriority w:val="99"/>
    <w:pPr>
      <w:ind w:left="1080" w:hanging="360"/>
      <w:contextualSpacing/>
    </w:pPr>
    <w:rPr>
      <w:rFonts w:ascii="Times New Roman" w:hAnsi="Times New Roman" w:cs="Times New Roman" w:eastAsia="宋体"/>
    </w:rPr>
  </w:style>
  <w:style w:type="paragraph" w:styleId="13">
    <w:name w:val="List Number 2"/>
    <w:basedOn w:val="1"/>
    <w:unhideWhenUsed/>
    <w:qFormat/>
    <w:uiPriority w:val="99"/>
    <w:pPr>
      <w:numPr>
        <w:ilvl w:val="0"/>
        <w:numId w:val="1"/>
      </w:numPr>
      <w:contextualSpacing/>
    </w:pPr>
    <w:rPr>
      <w:rFonts w:ascii="Times New Roman" w:hAnsi="Times New Roman" w:cs="Times New Roman" w:eastAsia="宋体"/>
    </w:rPr>
  </w:style>
  <w:style w:type="paragraph" w:styleId="14">
    <w:name w:val="List Number"/>
    <w:basedOn w:val="1"/>
    <w:unhideWhenUsed/>
    <w:qFormat/>
    <w:uiPriority w:val="99"/>
    <w:pPr>
      <w:numPr>
        <w:ilvl w:val="0"/>
        <w:numId w:val="2"/>
      </w:numPr>
      <w:spacing w:after="160" w:line="280" w:lineRule="auto"/>
      <w:ind w:left="720"/>
      <w:contextualSpacing/>
    </w:pPr>
    <w:rPr>
      <w:rFonts w:ascii="Times New Roman" w:hAnsi="Times New Roman" w:cs="Times New Roman" w:eastAsia="宋体"/>
    </w:rPr>
  </w:style>
  <w:style w:type="paragraph" w:styleId="15">
    <w:name w:val="caption"/>
    <w:basedOn w:val="1"/>
    <w:next w:val="1"/>
    <w:semiHidden/>
    <w:unhideWhenUsed/>
    <w:qFormat/>
    <w:uiPriority w:val="35"/>
    <w:pPr>
      <w:spacing w:before="80" w:after="80" w:line="240" w:lineRule="auto"/>
    </w:pPr>
    <w:rPr>
      <w:rFonts w:ascii="Times New Roman" w:hAnsi="Times New Roman" w:cs="Times New Roman" w:eastAsia="宋体"/>
      <w:b/>
      <w:bCs/>
      <w:color w:val="666666"/>
      <w:sz w:val="18"/>
      <w:szCs w:val="18"/>
    </w:rPr>
  </w:style>
  <w:style w:type="paragraph" w:styleId="16">
    <w:name w:val="List Bullet"/>
    <w:basedOn w:val="1"/>
    <w:unhideWhenUsed/>
    <w:qFormat/>
    <w:uiPriority w:val="99"/>
    <w:pPr>
      <w:numPr>
        <w:ilvl w:val="0"/>
        <w:numId w:val="3"/>
      </w:numPr>
      <w:spacing w:after="160" w:line="280" w:lineRule="auto"/>
      <w:ind w:left="720"/>
      <w:contextualSpacing/>
    </w:pPr>
    <w:rPr>
      <w:rFonts w:ascii="Times New Roman" w:hAnsi="Times New Roman" w:cs="Times New Roman" w:eastAsia="宋体"/>
    </w:rPr>
  </w:style>
  <w:style w:type="paragraph" w:styleId="17">
    <w:name w:val="Body Text 3"/>
    <w:basedOn w:val="1"/>
    <w:link w:val="146"/>
    <w:unhideWhenUsed/>
    <w:qFormat/>
    <w:uiPriority w:val="99"/>
    <w:rPr>
      <w:rFonts w:ascii="Times New Roman" w:hAnsi="Times New Roman" w:cs="Times New Roman" w:eastAsia="宋体"/>
      <w:sz w:val="16"/>
      <w:szCs w:val="16"/>
    </w:rPr>
  </w:style>
  <w:style w:type="paragraph" w:styleId="18">
    <w:name w:val="List Bullet 3"/>
    <w:basedOn w:val="1"/>
    <w:unhideWhenUsed/>
    <w:uiPriority w:val="99"/>
    <w:pPr>
      <w:numPr>
        <w:ilvl w:val="0"/>
        <w:numId w:val="4"/>
      </w:numPr>
      <w:contextualSpacing/>
    </w:pPr>
    <w:rPr>
      <w:rFonts w:ascii="Times New Roman" w:hAnsi="Times New Roman" w:cs="Times New Roman" w:eastAsia="宋体"/>
    </w:rPr>
  </w:style>
  <w:style w:type="paragraph" w:styleId="19">
    <w:name w:val="Body Text"/>
    <w:basedOn w:val="1"/>
    <w:link w:val="144"/>
    <w:unhideWhenUsed/>
    <w:qFormat/>
    <w:uiPriority w:val="99"/>
    <w:rPr>
      <w:rFonts w:ascii="Times New Roman" w:hAnsi="Times New Roman" w:cs="Times New Roman" w:eastAsia="宋体"/>
      <w:sz w:val="24"/>
      <w:szCs w:val="24"/>
    </w:rPr>
  </w:style>
  <w:style w:type="paragraph" w:styleId="20">
    <w:name w:val="List Number 3"/>
    <w:basedOn w:val="1"/>
    <w:unhideWhenUsed/>
    <w:qFormat/>
    <w:uiPriority w:val="99"/>
    <w:pPr>
      <w:numPr>
        <w:ilvl w:val="0"/>
        <w:numId w:val="5"/>
      </w:numPr>
      <w:contextualSpacing/>
    </w:pPr>
    <w:rPr>
      <w:rFonts w:ascii="Times New Roman" w:hAnsi="Times New Roman" w:cs="Times New Roman" w:eastAsia="宋体"/>
    </w:rPr>
  </w:style>
  <w:style w:type="paragraph" w:styleId="21">
    <w:name w:val="List 2"/>
    <w:basedOn w:val="1"/>
    <w:unhideWhenUsed/>
    <w:uiPriority w:val="99"/>
    <w:pPr>
      <w:ind w:left="720" w:hanging="360"/>
      <w:contextualSpacing/>
    </w:pPr>
    <w:rPr>
      <w:rFonts w:ascii="Times New Roman" w:hAnsi="Times New Roman" w:cs="Times New Roman" w:eastAsia="宋体"/>
    </w:rPr>
  </w:style>
  <w:style w:type="paragraph" w:styleId="22">
    <w:name w:val="List Continue"/>
    <w:basedOn w:val="1"/>
    <w:unhideWhenUsed/>
    <w:qFormat/>
    <w:uiPriority w:val="99"/>
    <w:pPr>
      <w:ind w:left="360"/>
      <w:contextualSpacing/>
    </w:pPr>
    <w:rPr>
      <w:rFonts w:ascii="Times New Roman" w:hAnsi="Times New Roman" w:cs="Times New Roman" w:eastAsia="宋体"/>
    </w:rPr>
  </w:style>
  <w:style w:type="paragraph" w:styleId="23">
    <w:name w:val="List Bullet 2"/>
    <w:basedOn w:val="1"/>
    <w:unhideWhenUsed/>
    <w:qFormat/>
    <w:uiPriority w:val="99"/>
    <w:pPr>
      <w:numPr>
        <w:ilvl w:val="0"/>
        <w:numId w:val="6"/>
      </w:numPr>
      <w:contextualSpacing/>
    </w:pPr>
    <w:rPr>
      <w:rFonts w:ascii="Times New Roman" w:hAnsi="Times New Roman" w:cs="Times New Roman" w:eastAsia="宋体"/>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cs="Times New Roman" w:eastAsia="宋体"/>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cs="Times New Roman" w:eastAsia="宋体"/>
    </w:rPr>
  </w:style>
  <w:style w:type="paragraph" w:styleId="26">
    <w:name w:val="Subtitle"/>
    <w:basedOn w:val="1"/>
    <w:next w:val="1"/>
    <w:link w:val="142"/>
    <w:qFormat/>
    <w:uiPriority w:val="11"/>
    <w:rPr>
      <w:rFonts w:ascii="Times New Roman" w:hAnsi="Times New Roman" w:cs="Times New Roman" w:eastAsia="宋体"/>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rPr>
      <w:rFonts w:ascii="Times New Roman" w:hAnsi="Times New Roman" w:cs="Times New Roman" w:eastAsia="宋体"/>
    </w:rPr>
  </w:style>
  <w:style w:type="paragraph" w:styleId="28">
    <w:name w:val="Body Text 2"/>
    <w:basedOn w:val="1"/>
    <w:link w:val="145"/>
    <w:unhideWhenUsed/>
    <w:uiPriority w:val="99"/>
    <w:pPr>
      <w:spacing w:line="480" w:lineRule="auto"/>
    </w:pPr>
    <w:rPr>
      <w:rFonts w:ascii="Times New Roman" w:hAnsi="Times New Roman" w:cs="Times New Roman" w:eastAsia="宋体"/>
    </w:rPr>
  </w:style>
  <w:style w:type="paragraph" w:styleId="29">
    <w:name w:val="List Continue 2"/>
    <w:basedOn w:val="1"/>
    <w:unhideWhenUsed/>
    <w:qFormat/>
    <w:uiPriority w:val="99"/>
    <w:pPr>
      <w:ind w:left="720"/>
      <w:contextualSpacing/>
    </w:pPr>
    <w:rPr>
      <w:rFonts w:ascii="Times New Roman" w:hAnsi="Times New Roman" w:cs="Times New Roman" w:eastAsia="宋体"/>
    </w:rPr>
  </w:style>
  <w:style w:type="paragraph" w:styleId="30">
    <w:name w:val="List Continue 3"/>
    <w:basedOn w:val="1"/>
    <w:unhideWhenUsed/>
    <w:qFormat/>
    <w:uiPriority w:val="99"/>
    <w:pPr>
      <w:ind w:left="1080"/>
      <w:contextualSpacing/>
    </w:pPr>
    <w:rPr>
      <w:rFonts w:ascii="Times New Roman" w:hAnsi="Times New Roman" w:cs="Times New Roman" w:eastAsia="宋体"/>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imes New Roman" w:hAnsi="Times New Roman" w:cs="Times New Roman" w:eastAsia="宋体"/>
      <w:color w:val="17375E" w:themeColor="text2" w:themeShade="BF"/>
      <w:spacing w:val="5"/>
      <w:kern w:val="28"/>
      <w:sz w:val="52"/>
      <w:szCs w:val="52"/>
    </w:rPr>
  </w:style>
  <w:style w:type="table" w:styleId="33">
    <w:name w:val="Table Grid"/>
    <w:basedOn w:val="32"/>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rPr>
      <w:rFonts w:ascii="Times New Roman" w:hAnsi="Times New Roman" w:eastAsia="宋体" w:cs="Times New Roman"/>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rFonts w:ascii="Times New Roman" w:hAnsi="Times New Roman" w:eastAsia="宋体" w:cs="Times New Roman"/>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rPr>
      <w:rFonts w:ascii="Times New Roman" w:hAnsi="Times New Roman" w:eastAsia="宋体" w:cs="Times New Roman"/>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rFonts w:ascii="Times New Roman" w:hAnsi="Times New Roman" w:eastAsia="宋体" w:cs="Times New Roman"/>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rFonts w:ascii="Times New Roman" w:hAnsi="Times New Roman" w:eastAsia="宋体" w:cs="Times New Roman"/>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rPr>
      <w:rFonts w:ascii="Times New Roman" w:hAnsi="Times New Roman" w:eastAsia="宋体" w:cs="Times New Roman"/>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rPr>
      <w:rFonts w:ascii="Times New Roman" w:hAnsi="Times New Roman" w:eastAsia="宋体" w:cs="Times New Roman"/>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rPr>
      <w:rFonts w:ascii="Times New Roman" w:hAnsi="Times New Roman" w:eastAsia="宋体" w:cs="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rPr>
      <w:rFonts w:ascii="Times New Roman" w:hAnsi="Times New Roman" w:eastAsia="宋体" w:cs="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rPr>
      <w:rFonts w:ascii="Times New Roman" w:hAnsi="Times New Roman" w:eastAsia="宋体" w:cs="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rPr>
      <w:rFonts w:ascii="Times New Roman" w:hAnsi="Times New Roman" w:eastAsia="宋体" w:cs="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rPr>
      <w:rFonts w:ascii="Times New Roman" w:hAnsi="Times New Roman" w:eastAsia="宋体" w:cs="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rPr>
      <w:rFonts w:ascii="Times New Roman" w:hAnsi="Times New Roman" w:eastAsia="宋体" w:cs="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rPr>
      <w:rFonts w:ascii="Times New Roman" w:hAnsi="Times New Roman" w:eastAsia="宋体" w:cs="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rPr>
      <w:rFonts w:ascii="Times New Roman" w:hAnsi="Times New Roman" w:cs="Times New Roman" w:eastAsia="宋体"/>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rPr>
      <w:rFonts w:ascii="Times New Roman" w:hAnsi="Times New Roman" w:cs="Times New Roman" w:eastAsia="宋体"/>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rPr>
      <w:rFonts w:ascii="Times New Roman" w:hAnsi="Times New Roman" w:cs="Times New Roman" w:eastAsia="宋体"/>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rPr>
      <w:rFonts w:ascii="Times New Roman" w:hAnsi="Times New Roman" w:cs="Times New Roman" w:eastAsia="宋体"/>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rPr>
      <w:rFonts w:ascii="Times New Roman" w:hAnsi="Times New Roman" w:cs="Times New Roman" w:eastAsia="宋体"/>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rPr>
      <w:rFonts w:ascii="Times New Roman" w:hAnsi="Times New Roman" w:cs="Times New Roman" w:eastAsia="宋体"/>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rPr>
      <w:rFonts w:ascii="Times New Roman" w:hAnsi="Times New Roman" w:cs="Times New Roman" w:eastAsia="宋体"/>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rPr>
      <w:rFonts w:ascii="Times New Roman" w:hAnsi="Times New Roman" w:cs="Times New Roman" w:eastAsia="宋体"/>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rPr>
      <w:rFonts w:ascii="Times New Roman" w:hAnsi="Times New Roman" w:cs="Times New Roman" w:eastAsia="宋体"/>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rPr>
      <w:rFonts w:ascii="Times New Roman" w:hAnsi="Times New Roman" w:cs="Times New Roman" w:eastAsia="宋体"/>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rPr>
      <w:rFonts w:ascii="Times New Roman" w:hAnsi="Times New Roman" w:cs="Times New Roman" w:eastAsia="宋体"/>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rPr>
      <w:rFonts w:ascii="Times New Roman" w:hAnsi="Times New Roman" w:cs="Times New Roman" w:eastAsia="宋体"/>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rPr>
      <w:rFonts w:ascii="Times New Roman" w:hAnsi="Times New Roman" w:cs="Times New Roman" w:eastAsia="宋体"/>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rPr>
      <w:rFonts w:ascii="Times New Roman" w:hAnsi="Times New Roman" w:cs="Times New Roman" w:eastAsia="宋体"/>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rPr>
      <w:rFonts w:ascii="Times New Roman" w:hAnsi="Times New Roman" w:eastAsia="宋体" w:cs="Times New Roman"/>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rPr>
      <w:rFonts w:ascii="Times New Roman" w:hAnsi="Times New Roman" w:eastAsia="宋体" w:cs="Times New Roman"/>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rPr>
      <w:rFonts w:ascii="Times New Roman" w:hAnsi="Times New Roman" w:eastAsia="宋体" w:cs="Times New Roman"/>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rPr>
      <w:rFonts w:ascii="Times New Roman" w:hAnsi="Times New Roman" w:eastAsia="宋体" w:cs="Times New Roman"/>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rPr>
      <w:rFonts w:ascii="Times New Roman" w:hAnsi="Times New Roman" w:eastAsia="宋体" w:cs="Times New Roman"/>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rFonts w:ascii="Times New Roman" w:hAnsi="Times New Roman" w:eastAsia="宋体" w:cs="Times New Roman"/>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rPr>
      <w:rFonts w:ascii="Times New Roman" w:hAnsi="Times New Roman" w:eastAsia="宋体" w:cs="Times New Roman"/>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rPr>
      <w:rFonts w:ascii="Times New Roman" w:hAnsi="Times New Roman" w:eastAsia="宋体" w:cs="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rPr>
      <w:rFonts w:ascii="Times New Roman" w:hAnsi="Times New Roman" w:eastAsia="宋体" w:cs="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rPr>
      <w:rFonts w:ascii="Times New Roman" w:hAnsi="Times New Roman" w:eastAsia="宋体" w:cs="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rPr>
      <w:rFonts w:ascii="Times New Roman" w:hAnsi="Times New Roman" w:eastAsia="宋体" w:cs="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rPr>
      <w:rFonts w:ascii="Times New Roman" w:hAnsi="Times New Roman" w:eastAsia="宋体" w:cs="Times New Roman"/>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rPr>
      <w:rFonts w:ascii="Times New Roman" w:hAnsi="Times New Roman" w:eastAsia="宋体" w:cs="Times New Roman"/>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rPr>
      <w:rFonts w:ascii="Times New Roman" w:hAnsi="Times New Roman" w:eastAsia="宋体" w:cs="Times New Roman"/>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rPr>
      <w:rFonts w:ascii="Times New Roman" w:hAnsi="Times New Roman" w:eastAsia="宋体" w:cs="Times New Roman"/>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rPr>
      <w:rFonts w:ascii="Times New Roman" w:hAnsi="Times New Roman" w:eastAsia="宋体" w:cs="Times New Roman"/>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rPr>
      <w:rFonts w:ascii="Times New Roman" w:hAnsi="Times New Roman" w:eastAsia="宋体" w:cs="Times New Roman"/>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rFonts w:ascii="Times New Roman" w:hAnsi="Times New Roman" w:eastAsia="宋体" w:cs="Times New Roman"/>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eastAsia="宋体" w:cs="Times New Roman"/>
      <w:b/>
      <w:bCs/>
    </w:rPr>
  </w:style>
  <w:style w:type="character" w:styleId="134">
    <w:name w:val="Emphasis"/>
    <w:basedOn w:val="132"/>
    <w:qFormat/>
    <w:uiPriority w:val="20"/>
    <w:rPr>
      <w:rFonts w:ascii="Times New Roman" w:hAnsi="Times New Roman" w:eastAsia="宋体" w:cs="Times New Roman"/>
      <w:i/>
      <w:iCs/>
    </w:rPr>
  </w:style>
  <w:style w:type="character" w:customStyle="1" w:styleId="135">
    <w:name w:val="页眉 字符"/>
    <w:basedOn w:val="132"/>
    <w:link w:val="25"/>
    <w:qFormat/>
    <w:uiPriority w:val="99"/>
    <w:rPr>
      <w:rFonts w:ascii="Times New Roman" w:hAnsi="Times New Roman" w:eastAsia="宋体" w:cs="Times New Roman"/>
    </w:rPr>
  </w:style>
  <w:style w:type="character" w:customStyle="1" w:styleId="136">
    <w:name w:val="页脚 字符"/>
    <w:basedOn w:val="132"/>
    <w:link w:val="24"/>
    <w:qFormat/>
    <w:uiPriority w:val="99"/>
    <w:rPr>
      <w:rFonts w:ascii="Times New Roman" w:hAnsi="Times New Roman" w:eastAsia="宋体" w:cs="Times New Roman"/>
    </w:rPr>
  </w:style>
  <w:style w:type="paragraph" w:styleId="137">
    <w:name w:val="No Spacing"/>
    <w:qFormat/>
    <w:uiPriority w:val="1"/>
    <w:rPr>
      <w:rFonts w:ascii="Times New Roman" w:hAnsi="Times New Roman" w:eastAsia="宋体" w:cs="Times New Roman"/>
      <w:sz w:val="22"/>
      <w:szCs w:val="22"/>
      <w:lang w:val="en-US" w:eastAsia="en-US" w:bidi="ar-SA"/>
    </w:rPr>
  </w:style>
  <w:style w:type="character" w:customStyle="1" w:styleId="138">
    <w:name w:val="标题 1 字符"/>
    <w:basedOn w:val="132"/>
    <w:link w:val="3"/>
    <w:uiPriority w:val="9"/>
    <w:rPr>
      <w:rFonts w:ascii="Times New Roman" w:hAnsi="Times New Roman" w:cs="Times New Roman" w:eastAsia="宋体"/>
      <w:b/>
      <w:bCs/>
      <w:color w:val="376092" w:themeColor="accent1" w:themeShade="BF"/>
      <w:sz w:val="28"/>
      <w:szCs w:val="28"/>
    </w:rPr>
  </w:style>
  <w:style w:type="character" w:customStyle="1" w:styleId="139">
    <w:name w:val="标题 2 字符"/>
    <w:basedOn w:val="132"/>
    <w:link w:val="4"/>
    <w:qFormat/>
    <w:uiPriority w:val="9"/>
    <w:rPr>
      <w:rFonts w:ascii="Times New Roman" w:hAnsi="Times New Roman" w:cs="Times New Roman" w:eastAsia="宋体"/>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imes New Roman" w:hAnsi="Times New Roman" w:cs="Times New Roman" w:eastAsia="宋体"/>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imes New Roman" w:hAnsi="Times New Roman" w:cs="Times New Roman" w:eastAsia="宋体"/>
      <w:color w:val="17375E" w:themeColor="text2" w:themeShade="BF"/>
      <w:spacing w:val="5"/>
      <w:kern w:val="28"/>
      <w:sz w:val="52"/>
      <w:szCs w:val="52"/>
    </w:rPr>
  </w:style>
  <w:style w:type="character" w:customStyle="1" w:styleId="142">
    <w:name w:val="副标题 字符"/>
    <w:basedOn w:val="132"/>
    <w:link w:val="26"/>
    <w:uiPriority w:val="11"/>
    <w:rPr>
      <w:rFonts w:ascii="Times New Roman" w:hAnsi="Times New Roman" w:cs="Times New Roman" w:eastAsia="宋体"/>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cs="Times New Roman" w:eastAsia="宋体"/>
    </w:rPr>
  </w:style>
  <w:style w:type="character" w:customStyle="1" w:styleId="144">
    <w:name w:val="正文文本 字符"/>
    <w:basedOn w:val="132"/>
    <w:link w:val="19"/>
    <w:uiPriority w:val="99"/>
    <w:rPr>
      <w:rFonts w:ascii="Times New Roman" w:hAnsi="Times New Roman" w:eastAsia="宋体" w:cs="Times New Roman"/>
    </w:rPr>
  </w:style>
  <w:style w:type="character" w:customStyle="1" w:styleId="145">
    <w:name w:val="正文文本 2 字符"/>
    <w:basedOn w:val="132"/>
    <w:link w:val="28"/>
    <w:qFormat/>
    <w:uiPriority w:val="99"/>
    <w:rPr>
      <w:rFonts w:ascii="Times New Roman" w:hAnsi="Times New Roman" w:eastAsia="宋体" w:cs="Times New Roman"/>
    </w:rPr>
  </w:style>
  <w:style w:type="character" w:customStyle="1" w:styleId="146">
    <w:name w:val="正文文本 3 字符"/>
    <w:basedOn w:val="132"/>
    <w:link w:val="17"/>
    <w:qFormat/>
    <w:uiPriority w:val="99"/>
    <w:rPr>
      <w:rFonts w:ascii="Times New Roman" w:hAnsi="Times New Roman" w:eastAsia="宋体" w:cs="Times New Roman"/>
      <w:sz w:val="16"/>
      <w:szCs w:val="16"/>
    </w:rPr>
  </w:style>
  <w:style w:type="character" w:customStyle="1" w:styleId="147">
    <w:name w:val="宏文本 字符"/>
    <w:basedOn w:val="132"/>
    <w:link w:val="2"/>
    <w:qFormat/>
    <w:uiPriority w:val="99"/>
    <w:rPr>
      <w:rFonts w:ascii="Times New Roman" w:hAnsi="Times New Roman" w:eastAsia="宋体" w:cs="Times New Roman"/>
      <w:sz w:val="20"/>
      <w:szCs w:val="20"/>
    </w:rPr>
  </w:style>
  <w:style w:type="paragraph" w:styleId="148">
    <w:name w:val="Quote"/>
    <w:basedOn w:val="1"/>
    <w:next w:val="1"/>
    <w:link w:val="149"/>
    <w:qFormat/>
    <w:uiPriority w:val="29"/>
    <w:rPr>
      <w:rFonts w:ascii="Times New Roman" w:hAnsi="Times New Roman" w:cs="Times New Roman" w:eastAsia="宋体"/>
      <w:i/>
      <w:iCs/>
      <w:color w:val="000000" w:themeColor="text1"/>
      <w14:textFill>
        <w14:solidFill>
          <w14:schemeClr w14:val="tx1"/>
        </w14:solidFill>
      </w14:textFill>
    </w:rPr>
  </w:style>
  <w:style w:type="character" w:customStyle="1" w:styleId="149">
    <w:name w:val="引用 字符"/>
    <w:basedOn w:val="132"/>
    <w:link w:val="148"/>
    <w:qFormat/>
    <w:uiPriority w:val="29"/>
    <w:rPr>
      <w:rFonts w:ascii="Times New Roman" w:hAnsi="Times New Roman" w:eastAsia="宋体" w:cs="Times New Roman"/>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imes New Roman" w:hAnsi="Times New Roman" w:cs="Times New Roman" w:eastAsia="宋体"/>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imes New Roman" w:hAnsi="Times New Roman" w:cs="Times New Roman" w:eastAsia="宋体"/>
      <w:color w:val="254061" w:themeColor="accent1" w:themeShade="80"/>
    </w:rPr>
  </w:style>
  <w:style w:type="character" w:customStyle="1" w:styleId="152">
    <w:name w:val="标题 6 字符"/>
    <w:basedOn w:val="132"/>
    <w:link w:val="8"/>
    <w:semiHidden/>
    <w:qFormat/>
    <w:uiPriority w:val="9"/>
    <w:rPr>
      <w:rFonts w:ascii="Times New Roman" w:hAnsi="Times New Roman" w:cs="Times New Roman" w:eastAsia="宋体"/>
      <w:i/>
      <w:iCs/>
      <w:color w:val="254061" w:themeColor="accent1" w:themeShade="80"/>
    </w:rPr>
  </w:style>
  <w:style w:type="character" w:customStyle="1" w:styleId="153">
    <w:name w:val="标题 7 字符"/>
    <w:basedOn w:val="132"/>
    <w:link w:val="9"/>
    <w:semiHidden/>
    <w:qFormat/>
    <w:uiPriority w:val="9"/>
    <w:rPr>
      <w:rFonts w:ascii="Times New Roman" w:hAnsi="Times New Roman" w:cs="Times New Roman" w:eastAsia="宋体"/>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imes New Roman" w:hAnsi="Times New Roman" w:cs="Times New Roman" w:eastAsia="宋体"/>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imes New Roman" w:hAnsi="Times New Roman" w:cs="Times New Roman" w:eastAsia="宋体"/>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cs="Times New Roman" w:eastAsia="宋体"/>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8">
    <w:name w:val="不明显强调1"/>
    <w:basedOn w:val="132"/>
    <w:qFormat/>
    <w:uiPriority w:val="19"/>
    <w:rPr>
      <w:rFonts w:ascii="Times New Roman" w:hAnsi="Times New Roman" w:eastAsia="宋体" w:cs="Times New Roman"/>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60">
    <w:name w:val="不明显参考1"/>
    <w:basedOn w:val="132"/>
    <w:qFormat/>
    <w:uiPriority w:val="31"/>
    <w:rPr>
      <w:rFonts w:ascii="Times New Roman" w:hAnsi="Times New Roman" w:eastAsia="宋体" w:cs="Times New Roman"/>
      <w:smallCaps/>
      <w:color w:val="C0504D" w:themeColor="accent2"/>
      <w:u w:val="single"/>
      <w14:textFill>
        <w14:solidFill>
          <w14:schemeClr w14:val="accent2"/>
        </w14:solidFill>
      </w14:textFill>
    </w:rPr>
  </w:style>
  <w:style w:type="character" w:customStyle="1" w:styleId="161">
    <w:name w:val="明显参考1"/>
    <w:basedOn w:val="132"/>
    <w:qFormat/>
    <w:uiPriority w:val="32"/>
    <w:rPr>
      <w:rFonts w:ascii="Times New Roman" w:hAnsi="Times New Roman" w:eastAsia="宋体" w:cs="Times New Roman"/>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rFonts w:ascii="Times New Roman" w:hAnsi="Times New Roman" w:eastAsia="宋体" w:cs="Times New Roman"/>
      <w:b/>
      <w:bCs/>
      <w:smallCaps/>
      <w:spacing w:val="5"/>
    </w:rPr>
  </w:style>
  <w:style w:type="paragraph" w:customStyle="1" w:styleId="163">
    <w:name w:val="TOC 标题1"/>
    <w:basedOn w:val="3"/>
    <w:next w:val="1"/>
    <w:semiHidden/>
    <w:unhideWhenUsed/>
    <w:qFormat/>
    <w:uiPriority w:val="39"/>
    <w:pPr>
      <w:outlineLvl w:val="9"/>
    </w:pPr>
    <w:rPr>
      <w:rFonts w:ascii="Times New Roman" w:hAnsi="Times New Roman" w:eastAsia="宋体" w:cs="Times New Roman"/>
    </w:rPr>
  </w:style>
  <w:style w:type="paragraph" w:customStyle="1" w:styleId="164">
    <w:name w:val="Equation"/>
    <w:qFormat/>
    <w:uiPriority w:val="0"/>
    <w:pPr>
      <w:keepLines/>
      <w:spacing w:before="100" w:after="160" w:line="276" w:lineRule="auto"/>
      <w:jc w:val="center"/>
    </w:pPr>
    <w:rPr>
      <w:rFonts w:ascii="Times New Roman" w:hAnsi="Times New Roman" w:eastAsia="宋体" w:cs="Times New Roman"/>
      <w:color w:val="1F4D78"/>
      <w:sz w:val="21"/>
      <w:szCs w:val="22"/>
      <w:lang w:val="en-US" w:eastAsia="en-US" w:bidi="ar-SA"/>
    </w:rPr>
  </w:style>
  <w:style w:type="paragraph" w:customStyle="1" w:styleId="165">
    <w:name w:val="Source Code"/>
    <w:basedOn w:val="1"/>
    <w:qFormat/>
    <w:uiPriority w:val="0"/>
    <w:pPr>
      <w:wordWrap w:val="0"/>
    </w:pPr>
    <w:rPr>
      <w:rFonts w:ascii="Times New Roman" w:hAnsi="Times New Roman" w:cs="Times New Roman" w:eastAsia="宋体"/>
    </w:rPr>
  </w:style>
  <w:style w:type="character" w:customStyle="1" w:styleId="166">
    <w:name w:val="KeywordTok"/>
    <w:qFormat/>
    <w:uiPriority w:val="0"/>
    <w:rPr>
      <w:rFonts w:ascii="Times New Roman" w:hAnsi="Times New Roman" w:eastAsia="宋体" w:cs="Times New Roman"/>
      <w:b/>
      <w:color w:val="007020"/>
    </w:rPr>
  </w:style>
  <w:style w:type="character" w:customStyle="1" w:styleId="167">
    <w:name w:val="DataTypeTok"/>
    <w:qFormat/>
    <w:uiPriority w:val="0"/>
    <w:rPr>
      <w:rFonts w:ascii="Times New Roman" w:hAnsi="Times New Roman" w:eastAsia="宋体" w:cs="Times New Roman"/>
      <w:color w:val="902000"/>
    </w:rPr>
  </w:style>
  <w:style w:type="character" w:customStyle="1" w:styleId="168">
    <w:name w:val="DecValTok"/>
    <w:qFormat/>
    <w:uiPriority w:val="0"/>
    <w:rPr>
      <w:rFonts w:ascii="Times New Roman" w:hAnsi="Times New Roman" w:eastAsia="宋体" w:cs="Times New Roman"/>
      <w:color w:val="40A070"/>
    </w:rPr>
  </w:style>
  <w:style w:type="character" w:customStyle="1" w:styleId="169">
    <w:name w:val="BaseNTok"/>
    <w:qFormat/>
    <w:uiPriority w:val="0"/>
    <w:rPr>
      <w:rFonts w:ascii="Times New Roman" w:hAnsi="Times New Roman" w:eastAsia="宋体" w:cs="Times New Roman"/>
      <w:color w:val="40A070"/>
    </w:rPr>
  </w:style>
  <w:style w:type="character" w:customStyle="1" w:styleId="170">
    <w:name w:val="FloatTok"/>
    <w:qFormat/>
    <w:uiPriority w:val="0"/>
    <w:rPr>
      <w:rFonts w:ascii="Times New Roman" w:hAnsi="Times New Roman" w:eastAsia="宋体" w:cs="Times New Roman"/>
      <w:color w:val="40A070"/>
    </w:rPr>
  </w:style>
  <w:style w:type="character" w:customStyle="1" w:styleId="171">
    <w:name w:val="ConstantTok"/>
    <w:qFormat/>
    <w:uiPriority w:val="0"/>
    <w:rPr>
      <w:rFonts w:ascii="Times New Roman" w:hAnsi="Times New Roman" w:eastAsia="宋体" w:cs="Times New Roman"/>
      <w:color w:val="880000"/>
    </w:rPr>
  </w:style>
  <w:style w:type="character" w:customStyle="1" w:styleId="172">
    <w:name w:val="CharTok"/>
    <w:qFormat/>
    <w:uiPriority w:val="0"/>
    <w:rPr>
      <w:rFonts w:ascii="Times New Roman" w:hAnsi="Times New Roman" w:eastAsia="宋体" w:cs="Times New Roman"/>
      <w:color w:val="4070A0"/>
    </w:rPr>
  </w:style>
  <w:style w:type="character" w:customStyle="1" w:styleId="173">
    <w:name w:val="SpecialCharTok"/>
    <w:qFormat/>
    <w:uiPriority w:val="0"/>
    <w:rPr>
      <w:rFonts w:ascii="Times New Roman" w:hAnsi="Times New Roman" w:eastAsia="宋体" w:cs="Times New Roman"/>
      <w:color w:val="4070A0"/>
    </w:rPr>
  </w:style>
  <w:style w:type="character" w:customStyle="1" w:styleId="174">
    <w:name w:val="StringTok"/>
    <w:qFormat/>
    <w:uiPriority w:val="0"/>
    <w:rPr>
      <w:rFonts w:ascii="Times New Roman" w:hAnsi="Times New Roman" w:eastAsia="宋体" w:cs="Times New Roman"/>
      <w:color w:val="4070A0"/>
    </w:rPr>
  </w:style>
  <w:style w:type="character" w:customStyle="1" w:styleId="175">
    <w:name w:val="VerbatimStringTok"/>
    <w:qFormat/>
    <w:uiPriority w:val="0"/>
    <w:rPr>
      <w:rFonts w:ascii="Times New Roman" w:hAnsi="Times New Roman" w:eastAsia="宋体" w:cs="Times New Roman"/>
      <w:color w:val="4070A0"/>
    </w:rPr>
  </w:style>
  <w:style w:type="character" w:customStyle="1" w:styleId="176">
    <w:name w:val="SpecialStringTok"/>
    <w:qFormat/>
    <w:uiPriority w:val="0"/>
    <w:rPr>
      <w:rFonts w:ascii="Times New Roman" w:hAnsi="Times New Roman" w:eastAsia="宋体" w:cs="Times New Roman"/>
      <w:color w:val="BB6688"/>
    </w:rPr>
  </w:style>
  <w:style w:type="character" w:customStyle="1" w:styleId="177">
    <w:name w:val="ImportTok"/>
    <w:qFormat/>
    <w:uiPriority w:val="0"/>
    <w:rPr>
      <w:rFonts w:ascii="Times New Roman" w:hAnsi="Times New Roman" w:eastAsia="宋体" w:cs="Times New Roman"/>
      <w:b/>
      <w:color w:val="008000"/>
    </w:rPr>
  </w:style>
  <w:style w:type="character" w:customStyle="1" w:styleId="178">
    <w:name w:val="CommentTok"/>
    <w:qFormat/>
    <w:uiPriority w:val="0"/>
    <w:rPr>
      <w:rFonts w:ascii="Times New Roman" w:hAnsi="Times New Roman" w:eastAsia="宋体" w:cs="Times New Roman"/>
      <w:i/>
      <w:color w:val="60A0B0"/>
    </w:rPr>
  </w:style>
  <w:style w:type="character" w:customStyle="1" w:styleId="179">
    <w:name w:val="DocumentationTok"/>
    <w:qFormat/>
    <w:uiPriority w:val="0"/>
    <w:rPr>
      <w:rFonts w:ascii="Times New Roman" w:hAnsi="Times New Roman" w:eastAsia="宋体" w:cs="Times New Roman"/>
      <w:i/>
      <w:color w:val="BA2121"/>
    </w:rPr>
  </w:style>
  <w:style w:type="character" w:customStyle="1" w:styleId="180">
    <w:name w:val="AnnotationTok"/>
    <w:qFormat/>
    <w:uiPriority w:val="0"/>
    <w:rPr>
      <w:rFonts w:ascii="Times New Roman" w:hAnsi="Times New Roman" w:eastAsia="宋体" w:cs="Times New Roman"/>
      <w:b/>
      <w:i/>
      <w:color w:val="60A0B0"/>
    </w:rPr>
  </w:style>
  <w:style w:type="character" w:customStyle="1" w:styleId="181">
    <w:name w:val="CommentVarTok"/>
    <w:qFormat/>
    <w:uiPriority w:val="0"/>
    <w:rPr>
      <w:rFonts w:ascii="Times New Roman" w:hAnsi="Times New Roman" w:eastAsia="宋体" w:cs="Times New Roman"/>
      <w:b/>
      <w:i/>
      <w:color w:val="60A0B0"/>
    </w:rPr>
  </w:style>
  <w:style w:type="character" w:customStyle="1" w:styleId="182">
    <w:name w:val="OtherTok"/>
    <w:qFormat/>
    <w:uiPriority w:val="0"/>
    <w:rPr>
      <w:rFonts w:ascii="Times New Roman" w:hAnsi="Times New Roman" w:eastAsia="宋体" w:cs="Times New Roman"/>
      <w:color w:val="007020"/>
    </w:rPr>
  </w:style>
  <w:style w:type="character" w:customStyle="1" w:styleId="183">
    <w:name w:val="FunctionTok"/>
    <w:qFormat/>
    <w:uiPriority w:val="0"/>
    <w:rPr>
      <w:rFonts w:ascii="Times New Roman" w:hAnsi="Times New Roman" w:eastAsia="宋体" w:cs="Times New Roman"/>
      <w:color w:val="06287E"/>
    </w:rPr>
  </w:style>
  <w:style w:type="character" w:customStyle="1" w:styleId="184">
    <w:name w:val="VariableTok"/>
    <w:qFormat/>
    <w:uiPriority w:val="0"/>
    <w:rPr>
      <w:rFonts w:ascii="Times New Roman" w:hAnsi="Times New Roman" w:eastAsia="宋体" w:cs="Times New Roman"/>
      <w:color w:val="19177C"/>
    </w:rPr>
  </w:style>
  <w:style w:type="character" w:customStyle="1" w:styleId="185">
    <w:name w:val="ControlFlowTok"/>
    <w:qFormat/>
    <w:uiPriority w:val="0"/>
    <w:rPr>
      <w:rFonts w:ascii="Times New Roman" w:hAnsi="Times New Roman" w:eastAsia="宋体" w:cs="Times New Roman"/>
      <w:b/>
      <w:color w:val="007020"/>
    </w:rPr>
  </w:style>
  <w:style w:type="character" w:customStyle="1" w:styleId="186">
    <w:name w:val="OperatorTok"/>
    <w:qFormat/>
    <w:uiPriority w:val="0"/>
    <w:rPr>
      <w:rFonts w:ascii="Times New Roman" w:hAnsi="Times New Roman" w:eastAsia="宋体" w:cs="Times New Roman"/>
      <w:color w:val="666666"/>
    </w:rPr>
  </w:style>
  <w:style w:type="character" w:customStyle="1" w:styleId="187">
    <w:name w:val="BuiltInTok"/>
    <w:qFormat/>
    <w:uiPriority w:val="0"/>
    <w:rPr>
      <w:rFonts w:ascii="Times New Roman" w:hAnsi="Times New Roman" w:eastAsia="宋体" w:cs="Times New Roman"/>
      <w:color w:val="008000"/>
    </w:rPr>
  </w:style>
  <w:style w:type="character" w:customStyle="1" w:styleId="188">
    <w:name w:val="ExtensionTok"/>
    <w:qFormat/>
    <w:uiPriority w:val="0"/>
    <w:rPr>
      <w:rFonts w:ascii="Times New Roman" w:hAnsi="Times New Roman" w:eastAsia="宋体" w:cs="Times New Roman"/>
    </w:rPr>
  </w:style>
  <w:style w:type="character" w:customStyle="1" w:styleId="189">
    <w:name w:val="PreprocessorTok"/>
    <w:qFormat/>
    <w:uiPriority w:val="0"/>
    <w:rPr>
      <w:rFonts w:ascii="Times New Roman" w:hAnsi="Times New Roman" w:eastAsia="宋体" w:cs="Times New Roman"/>
      <w:color w:val="BC7A00"/>
    </w:rPr>
  </w:style>
  <w:style w:type="character" w:customStyle="1" w:styleId="190">
    <w:name w:val="AttributeTok"/>
    <w:qFormat/>
    <w:uiPriority w:val="0"/>
    <w:rPr>
      <w:rFonts w:ascii="Times New Roman" w:hAnsi="Times New Roman" w:eastAsia="宋体" w:cs="Times New Roman"/>
      <w:color w:val="7D9029"/>
    </w:rPr>
  </w:style>
  <w:style w:type="character" w:customStyle="1" w:styleId="191">
    <w:name w:val="RegionMarkerTok"/>
    <w:qFormat/>
    <w:uiPriority w:val="0"/>
    <w:rPr>
      <w:rFonts w:ascii="Times New Roman" w:hAnsi="Times New Roman" w:eastAsia="宋体" w:cs="Times New Roman"/>
    </w:rPr>
  </w:style>
  <w:style w:type="character" w:customStyle="1" w:styleId="192">
    <w:name w:val="InformationTok"/>
    <w:qFormat/>
    <w:uiPriority w:val="0"/>
    <w:rPr>
      <w:rFonts w:ascii="Times New Roman" w:hAnsi="Times New Roman" w:eastAsia="宋体" w:cs="Times New Roman"/>
      <w:b/>
      <w:i/>
      <w:color w:val="60A0B0"/>
    </w:rPr>
  </w:style>
  <w:style w:type="character" w:customStyle="1" w:styleId="193">
    <w:name w:val="WarningTok"/>
    <w:qFormat/>
    <w:uiPriority w:val="0"/>
    <w:rPr>
      <w:rFonts w:ascii="Times New Roman" w:hAnsi="Times New Roman" w:eastAsia="宋体" w:cs="Times New Roman"/>
      <w:b/>
      <w:i/>
      <w:color w:val="60A0B0"/>
    </w:rPr>
  </w:style>
  <w:style w:type="character" w:customStyle="1" w:styleId="194">
    <w:name w:val="AlertTok"/>
    <w:qFormat/>
    <w:uiPriority w:val="0"/>
    <w:rPr>
      <w:rFonts w:ascii="Times New Roman" w:hAnsi="Times New Roman" w:eastAsia="宋体" w:cs="Times New Roman"/>
      <w:b/>
      <w:color w:val="FF0000"/>
    </w:rPr>
  </w:style>
  <w:style w:type="character" w:customStyle="1" w:styleId="195">
    <w:name w:val="ErrorTok"/>
    <w:qFormat/>
    <w:uiPriority w:val="0"/>
    <w:rPr>
      <w:rFonts w:ascii="Times New Roman" w:hAnsi="Times New Roman" w:eastAsia="宋体" w:cs="Times New Roman"/>
      <w:b/>
      <w:color w:val="FF0000"/>
    </w:rPr>
  </w:style>
  <w:style w:type="character" w:customStyle="1" w:styleId="196">
    <w:name w:val="NormalTok"/>
    <w:qFormat/>
    <w:uiPriority w:val="0"/>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12436</Words>
  <Characters>21757</Characters>
  <Lines>1254</Lines>
  <Paragraphs>1314</Paragraphs>
  <TotalTime>40</TotalTime>
  <ScaleCrop>false</ScaleCrop>
  <LinksUpToDate>false</LinksUpToDate>
  <CharactersWithSpaces>22126</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2026-07-30T14:28:00Z</dcterms:created>
  <dc:creator>李辉</dc:creator>
  <dc:description>符号统一；实验数值、17张表、153行记录和5条对比方法参考文献保持不变。</dc:description>
  <cp:lastModifiedBy>李辉</cp:lastModifiedBy>
  <dcterms:modified xsi:type="dcterms:W3CDTF">2026-08-17T08:55:52Z</dcterms:modified>
  <dc:subject>统一集合、域、状态、概率、prototype和损失记号</dc:subject>
  <dc:title>CVS-RFFI Phase2详细复现报告（符号统一版）</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eyJoZGlkIjoiY2VkNGZhNDQ4M2E4NDkzZTUxZGVmZDE0NjVmZmUzMTkiLCJ1c2VySWQiOiIxNjU3Njg2OTA1In0=</vt:lpwstr>
  </property>
  <property fmtid="{D5CDD505-2E9C-101B-9397-08002B2CF9AE}" pid="3" name="KSOProductBuildVer">
    <vt:lpwstr>2052-12.1.0.28022</vt:lpwstr>
  </property>
  <property fmtid="{D5CDD505-2E9C-101B-9397-08002B2CF9AE}" pid="4" name="ICV">
    <vt:lpwstr>A967D93A6B5F4FDDBB02C945A65FE2EA_12</vt:lpwstr>
  </property>
</Properties>
</file>