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C0192">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rPr>
      </w:pPr>
      <w:r>
        <w:rPr>
          <w:rFonts w:hint="default" w:ascii="Times New Roman" w:hAnsi="Times New Roman" w:eastAsia="宋体" w:cs="Times New Roman"/>
        </w:rPr>
        <w:t>Class-Incremental Learning for Wireless Device Identification in IoT</w:t>
      </w:r>
    </w:p>
    <w:p w14:paraId="64119400">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背景</w:t>
      </w:r>
    </w:p>
    <w:p w14:paraId="72A06B8D">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rPr>
      </w:pPr>
      <w:r>
        <w:rPr>
          <w:rFonts w:hint="default" w:ascii="Times New Roman" w:hAnsi="Times New Roman" w:eastAsia="宋体" w:cs="Times New Roman"/>
        </w:rPr>
        <w:t>IoT 设备数量持续增长，系统需要通过无线信号对设备进行被动身份识别，即 noncryptographic device identification, NDI 或物理层认证。深度学习已经可以从无线信号中学习设备特征，但实际部署中设备集合不是静态的：新设备会不断加入，模型必须持续更新，而不是每次从头训练。论文指出，非增量训练虽然通常能获得最好精度，但每次都要使用过去和当前所有设备信号，随着设备增加，存储开销和训练时间都会急剧增长；而 IoT 场景更偏好少量甚至零历史数据存储。</w:t>
      </w:r>
    </w:p>
    <w:p w14:paraId="3A71FB9C">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主要挑战</w:t>
      </w:r>
    </w:p>
    <w:p w14:paraId="298AFECA">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1A2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141AEFD">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b/>
                <w:bCs/>
                <w:kern w:val="0"/>
                <w:sz w:val="24"/>
                <w:szCs w:val="24"/>
                <w:lang w:val="en-US" w:eastAsia="zh-CN" w:bidi="ar"/>
              </w:rPr>
              <w:t>困难</w:t>
            </w:r>
          </w:p>
        </w:tc>
        <w:tc>
          <w:tcPr>
            <w:tcW w:w="4261" w:type="dxa"/>
            <w:vAlign w:val="center"/>
          </w:tcPr>
          <w:p w14:paraId="7E63CD15">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b/>
                <w:bCs/>
                <w:kern w:val="0"/>
                <w:sz w:val="24"/>
                <w:szCs w:val="24"/>
                <w:lang w:val="en-US" w:eastAsia="zh-CN" w:bidi="ar"/>
              </w:rPr>
              <w:t>在本文中的表现</w:t>
            </w:r>
          </w:p>
        </w:tc>
      </w:tr>
      <w:tr w14:paraId="5C6BE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3704FD7">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历史数据不可用</w:t>
            </w:r>
          </w:p>
        </w:tc>
        <w:tc>
          <w:tcPr>
            <w:tcW w:w="4261" w:type="dxa"/>
            <w:vAlign w:val="center"/>
          </w:tcPr>
          <w:p w14:paraId="35D37AA3">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IoT中保存大量旧设备信号不现实，本文特别关注memoryless/少历史数据的类增量学习。</w:t>
            </w:r>
          </w:p>
        </w:tc>
      </w:tr>
      <w:tr w14:paraId="5C3DD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1B386EA">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灾难性遗忘</w:t>
            </w:r>
          </w:p>
        </w:tc>
        <w:tc>
          <w:tcPr>
            <w:tcW w:w="4261" w:type="dxa"/>
            <w:vAlign w:val="center"/>
          </w:tcPr>
          <w:p w14:paraId="733ADD4F">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只用新设备数据训练时，模型对旧设备的识别精度显著下降。</w:t>
            </w:r>
          </w:p>
        </w:tc>
      </w:tr>
      <w:tr w14:paraId="1654B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6271FD3">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学习—遗忘平衡困难</w:t>
            </w:r>
          </w:p>
        </w:tc>
        <w:tc>
          <w:tcPr>
            <w:tcW w:w="4261" w:type="dxa"/>
            <w:vAlign w:val="center"/>
          </w:tcPr>
          <w:p w14:paraId="73F3CA5A">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过强约束能保护旧知识，但会阻碍新设备学习；放松约束能学新设备，但旧知识会被覆盖。</w:t>
            </w:r>
          </w:p>
        </w:tc>
      </w:tr>
      <w:tr w14:paraId="0F1A8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F4CF87F">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内部机制不清楚</w:t>
            </w:r>
          </w:p>
        </w:tc>
        <w:tc>
          <w:tcPr>
            <w:tcW w:w="4261" w:type="dxa"/>
            <w:vAlign w:val="center"/>
          </w:tcPr>
          <w:p w14:paraId="7829FC9C">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以往IL方法主要从参数变化、蒸馏或重放角度处理遗忘，但对DNN内部判别拓扑为何退化解释不足。</w:t>
            </w:r>
          </w:p>
        </w:tc>
      </w:tr>
      <w:tr w14:paraId="296D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7EBAB48">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指纹拓扑冲突</w:t>
            </w:r>
          </w:p>
        </w:tc>
        <w:tc>
          <w:tcPr>
            <w:tcW w:w="4261" w:type="dxa"/>
            <w:vAlign w:val="center"/>
          </w:tcPr>
          <w:p w14:paraId="4EFD9AF6">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本文认为灾难性遗忘的重要原因是新旧设备的类指纹在潜空间中发生冲突，导致分类器混淆。</w:t>
            </w:r>
          </w:p>
        </w:tc>
      </w:tr>
      <w:tr w14:paraId="309A5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4427548">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信号智能场景研究不足</w:t>
            </w:r>
          </w:p>
        </w:tc>
        <w:tc>
          <w:tcPr>
            <w:tcW w:w="4261" w:type="dxa"/>
            <w:vAlign w:val="center"/>
          </w:tcPr>
          <w:p w14:paraId="203EFB08">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论文指出，尤其是memoryless class-incremental learning，在无线设备识别等signal intelligence系统中很少被系统研究。</w:t>
            </w:r>
          </w:p>
        </w:tc>
      </w:tr>
    </w:tbl>
    <w:p w14:paraId="4F8A301A">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lang w:val="en-US" w:eastAsia="zh-CN"/>
        </w:rPr>
      </w:pPr>
    </w:p>
    <w:p w14:paraId="42AC647C">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论文调研方法</w:t>
      </w:r>
    </w:p>
    <w:p w14:paraId="40090B8A">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1818A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vAlign w:val="center"/>
          </w:tcPr>
          <w:p w14:paraId="18E23C3F">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b/>
                <w:bCs/>
                <w:kern w:val="0"/>
                <w:sz w:val="24"/>
                <w:szCs w:val="24"/>
                <w:lang w:val="en-US" w:eastAsia="zh-CN" w:bidi="ar"/>
              </w:rPr>
              <w:t>方法类别</w:t>
            </w:r>
          </w:p>
        </w:tc>
        <w:tc>
          <w:tcPr>
            <w:tcW w:w="2130" w:type="dxa"/>
            <w:vAlign w:val="center"/>
          </w:tcPr>
          <w:p w14:paraId="174352AD">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b/>
                <w:bCs/>
                <w:kern w:val="0"/>
                <w:sz w:val="24"/>
                <w:szCs w:val="24"/>
                <w:lang w:val="en-US" w:eastAsia="zh-CN" w:bidi="ar"/>
              </w:rPr>
              <w:t>核心思想</w:t>
            </w:r>
          </w:p>
        </w:tc>
        <w:tc>
          <w:tcPr>
            <w:tcW w:w="2131" w:type="dxa"/>
            <w:vAlign w:val="center"/>
          </w:tcPr>
          <w:p w14:paraId="01A5A376">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b/>
                <w:bCs/>
                <w:kern w:val="0"/>
                <w:sz w:val="24"/>
                <w:szCs w:val="24"/>
                <w:lang w:val="en-US" w:eastAsia="zh-CN" w:bidi="ar"/>
              </w:rPr>
              <w:t>优点</w:t>
            </w:r>
          </w:p>
        </w:tc>
        <w:tc>
          <w:tcPr>
            <w:tcW w:w="2131" w:type="dxa"/>
            <w:vAlign w:val="center"/>
          </w:tcPr>
          <w:p w14:paraId="32D116A8">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b/>
                <w:bCs/>
                <w:kern w:val="0"/>
                <w:sz w:val="24"/>
                <w:szCs w:val="24"/>
                <w:lang w:val="en-US" w:eastAsia="zh-CN" w:bidi="ar"/>
              </w:rPr>
              <w:t>局限</w:t>
            </w:r>
          </w:p>
        </w:tc>
      </w:tr>
      <w:tr w14:paraId="510B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4684694B">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手工</w:t>
            </w:r>
            <w:r>
              <w:rPr>
                <w:rFonts w:hint="default" w:ascii="Times New Roman" w:hAnsi="Times New Roman" w:eastAsia="宋体" w:cs="Times New Roman"/>
                <w:kern w:val="0"/>
                <w:sz w:val="24"/>
                <w:szCs w:val="24"/>
                <w:lang w:val="en-US" w:eastAsia="zh-CN" w:bidi="ar"/>
              </w:rPr>
              <w:t>专家</w:t>
            </w:r>
            <w:r>
              <w:rPr>
                <w:rFonts w:hint="default" w:ascii="Times New Roman" w:hAnsi="Times New Roman" w:eastAsia="宋体" w:cs="Times New Roman"/>
                <w:kern w:val="0"/>
                <w:sz w:val="24"/>
                <w:szCs w:val="24"/>
                <w:lang w:val="en-US" w:eastAsia="zh-CN" w:bidi="ar"/>
              </w:rPr>
              <w:t>特征型RF 指纹识别</w:t>
            </w:r>
          </w:p>
        </w:tc>
        <w:tc>
          <w:tcPr>
            <w:tcW w:w="2130" w:type="dxa"/>
            <w:vAlign w:val="center"/>
          </w:tcPr>
          <w:p w14:paraId="6C27C169">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利用RF前端制造非理想性，如相位误差、调制误差、DCTF、时频特征等构造设备指纹</w:t>
            </w:r>
          </w:p>
        </w:tc>
        <w:tc>
          <w:tcPr>
            <w:tcW w:w="2131" w:type="dxa"/>
            <w:vAlign w:val="center"/>
          </w:tcPr>
          <w:p w14:paraId="469A65F0">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可解释性较强，特征与硬件缺陷相关</w:t>
            </w:r>
          </w:p>
        </w:tc>
        <w:tc>
          <w:tcPr>
            <w:tcW w:w="2131" w:type="dxa"/>
            <w:vAlign w:val="center"/>
          </w:tcPr>
          <w:p w14:paraId="23C66A42">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依赖人工特征工程，场景迁移困难，难以覆盖复杂协议和设备变化</w:t>
            </w:r>
          </w:p>
        </w:tc>
      </w:tr>
      <w:tr w14:paraId="77365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783C686">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DL型无线设备识别</w:t>
            </w:r>
          </w:p>
        </w:tc>
        <w:tc>
          <w:tcPr>
            <w:tcW w:w="2130" w:type="dxa"/>
            <w:vAlign w:val="center"/>
          </w:tcPr>
          <w:p w14:paraId="77873657">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用CNN、自编码器、深度网络直接从 IQ/原始信号或残差信号中学习特征</w:t>
            </w:r>
          </w:p>
        </w:tc>
        <w:tc>
          <w:tcPr>
            <w:tcW w:w="2131" w:type="dxa"/>
            <w:vAlign w:val="center"/>
          </w:tcPr>
          <w:p w14:paraId="10E789AD">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减少人工特征设计，识别精度高，可处理原始信号</w:t>
            </w:r>
          </w:p>
        </w:tc>
        <w:tc>
          <w:tcPr>
            <w:tcW w:w="2131" w:type="dxa"/>
            <w:vAlign w:val="center"/>
          </w:tcPr>
          <w:p w14:paraId="008FFDE2">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多数默认类别集合固定；新设备加入时仍需重训或微调</w:t>
            </w:r>
          </w:p>
        </w:tc>
      </w:tr>
      <w:tr w14:paraId="722E6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F4594CC">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Knowledge Replay</w:t>
            </w:r>
          </w:p>
        </w:tc>
        <w:tc>
          <w:tcPr>
            <w:tcW w:w="2130" w:type="dxa"/>
            <w:vAlign w:val="center"/>
          </w:tcPr>
          <w:p w14:paraId="6633B792">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保存旧样本或用 GAN/生成模型重放旧任务数据，与新任务一起训练</w:t>
            </w:r>
          </w:p>
        </w:tc>
        <w:tc>
          <w:tcPr>
            <w:tcW w:w="2131" w:type="dxa"/>
            <w:vAlign w:val="center"/>
          </w:tcPr>
          <w:p w14:paraId="511995AC">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通常能有效缓解遗忘</w:t>
            </w:r>
          </w:p>
        </w:tc>
        <w:tc>
          <w:tcPr>
            <w:tcW w:w="2131" w:type="dxa"/>
            <w:vAlign w:val="center"/>
          </w:tcPr>
          <w:p w14:paraId="3919D7BD">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保存样本占内存；生成模型训练复杂；IoT 场景不友好</w:t>
            </w:r>
          </w:p>
        </w:tc>
      </w:tr>
      <w:tr w14:paraId="5D35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F696437">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Regularization/ KD/EWC</w:t>
            </w:r>
          </w:p>
        </w:tc>
        <w:tc>
          <w:tcPr>
            <w:tcW w:w="2130" w:type="dxa"/>
            <w:vAlign w:val="center"/>
          </w:tcPr>
          <w:p w14:paraId="2B196004">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限制关键参数变化，或让新模型输出接近旧模型输出</w:t>
            </w:r>
          </w:p>
        </w:tc>
        <w:tc>
          <w:tcPr>
            <w:tcW w:w="2131" w:type="dxa"/>
            <w:vAlign w:val="center"/>
          </w:tcPr>
          <w:p w14:paraId="01B2A141">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不需要保存旧样本，适合memoryless设定</w:t>
            </w:r>
          </w:p>
        </w:tc>
        <w:tc>
          <w:tcPr>
            <w:tcW w:w="2131" w:type="dxa"/>
            <w:vAlign w:val="center"/>
          </w:tcPr>
          <w:p w14:paraId="65448115">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容易过度保护旧知识，从而限制新类别学习；不能直接解决类指纹几何冲突</w:t>
            </w:r>
          </w:p>
        </w:tc>
      </w:tr>
      <w:tr w14:paraId="032CA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08159CB0">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Dynamic Network Expansion</w:t>
            </w:r>
          </w:p>
        </w:tc>
        <w:tc>
          <w:tcPr>
            <w:tcW w:w="2130" w:type="dxa"/>
            <w:vAlign w:val="center"/>
          </w:tcPr>
          <w:p w14:paraId="5D2C6398">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为新任务扩展网络结构，旧参数冻结或部分复用</w:t>
            </w:r>
          </w:p>
        </w:tc>
        <w:tc>
          <w:tcPr>
            <w:tcW w:w="2131" w:type="dxa"/>
            <w:vAlign w:val="center"/>
          </w:tcPr>
          <w:p w14:paraId="36941B01">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可增加模型容量，减少覆盖旧知识</w:t>
            </w:r>
          </w:p>
        </w:tc>
        <w:tc>
          <w:tcPr>
            <w:tcW w:w="2131" w:type="dxa"/>
            <w:vAlign w:val="center"/>
          </w:tcPr>
          <w:p w14:paraId="7E3CCFB4">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eastAsia="宋体" w:cs="Times New Roman"/>
                <w:kern w:val="0"/>
                <w:sz w:val="24"/>
                <w:szCs w:val="24"/>
                <w:lang w:val="en-US" w:eastAsia="zh-CN" w:bidi="ar"/>
              </w:rPr>
              <w:t>需要任务信息 / 路径选择，模型复杂度增长，部署成本上升</w:t>
            </w:r>
          </w:p>
        </w:tc>
      </w:tr>
    </w:tbl>
    <w:p w14:paraId="6CBBBAF6">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lang w:val="en-US" w:eastAsia="zh-CN"/>
        </w:rPr>
      </w:pPr>
    </w:p>
    <w:p w14:paraId="18544C52">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信号建模</w:t>
      </w:r>
    </w:p>
    <w:p w14:paraId="31B51465">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论文将来自设备</w:t>
      </w:r>
      <m:oMath>
        <m:r>
          <m:rPr>
            <m:nor/>
          </m:rPr>
          <w:rPr>
            <w:rFonts w:hint="default" w:ascii="Times New Roman" w:hAnsi="Times New Roman" w:eastAsia="宋体" w:cs="Times New Roman"/>
            <w:i/>
            <w:sz w:val="21"/>
          </w:rPr>
          <m:t>i</m:t>
        </m:r>
      </m:oMath>
      <w:r>
        <w:rPr>
          <w:rFonts w:hint="default" w:ascii="Times New Roman" w:hAnsi="Times New Roman" w:eastAsia="宋体" w:cs="Times New Roman"/>
          <w:lang w:val="en-US" w:eastAsia="zh-CN"/>
        </w:rPr>
        <w:t>的无线信号表示为：</w:t>
      </w:r>
    </w:p>
    <w:p w14:paraId="2823F1DA">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rPr>
      </w:pPr>
      <m:oMathPara>
        <m:oMath>
          <m:sSub>
            <m:sSubPr>
              <m:ctrlPr>
                <w:rPr>
                  <w:rFonts w:hint="default" w:ascii="Cambria Math" w:hAnsi="Cambria Math" w:eastAsia="宋体" w:cs="Times New Roman"/>
                  <w:sz w:val="21"/>
                </w:rPr>
              </m:ctrlPr>
            </m:sSubPr>
            <m:e>
              <m:acc>
                <m:accPr>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e>
              </m:acc>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δ</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lang w:val="en-US" w:eastAsia="zh-CN"/>
            </w:rPr>
            <m:t>j</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Q</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oMath>
      </m:oMathPara>
    </w:p>
    <w:p w14:paraId="2152A8A9">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其中</w:t>
      </w:r>
      <m:oMath>
        <m:sSub>
          <m:sSubPr>
            <m:ctrlPr>
              <w:rPr>
                <w:rFonts w:hint="default" w:ascii="Cambria Math" w:hAnsi="Cambria Math" w:eastAsia="宋体" w:cs="Times New Roman"/>
                <w:sz w:val="21"/>
              </w:rPr>
            </m:ctrlPr>
          </m:sSubPr>
          <m:e>
            <m:acc>
              <m:accPr>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e>
            </m:acc>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为接收端获得的来自设别</w:t>
      </w:r>
      <w:r>
        <w:rPr>
          <w:rFonts w:hint="default" w:ascii="Times New Roman" w:hAnsi="Times New Roman" w:eastAsia="宋体" w:cs="Times New Roman"/>
          <w:lang w:val="en-US" w:eastAsia="zh-CN"/>
        </w:rPr>
        <w:t>设备</w:t>
      </w:r>
      <m:oMath>
        <m:r>
          <m:rPr>
            <m:nor/>
          </m:rPr>
          <w:rPr>
            <w:rFonts w:hint="default" w:ascii="Times New Roman" w:hAnsi="Times New Roman" w:eastAsia="宋体" w:cs="Times New Roman"/>
            <w:i/>
            <w:sz w:val="21"/>
          </w:rPr>
          <m:t>i</m:t>
        </m:r>
      </m:oMath>
      <w:r>
        <m:rPr/>
        <w:rPr>
          <w:rFonts w:hint="default" w:ascii="Times New Roman" w:hAnsi="Times New Roman" w:eastAsia="宋体" w:cs="Times New Roman"/>
          <w:i w:val="0"/>
          <w:sz w:val="21"/>
          <w:lang w:val="en-US" w:eastAsia="zh-CN"/>
        </w:rPr>
        <w:t>的复基带信号；</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为设备传输的真实信息；</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δ</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为残差信号，论文称为pseudonoise signal，它承载设备特异性的RF指纹信息。论文这样建模的原因是作者认为如果</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δ</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与信息内容</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不相关，那么基于</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δ</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的识别可以做到protocol-agnostic，即尽量不依赖具体协议内容进行识别。</w:t>
      </w:r>
    </w:p>
    <w:p w14:paraId="68BCD2EB">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频域残差特征</w:t>
      </w:r>
    </w:p>
    <w:p w14:paraId="1F6A8594">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当信息</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可以从</w:t>
      </w:r>
      <m:oMath>
        <m:sSub>
          <m:sSubPr>
            <m:ctrlPr>
              <w:rPr>
                <w:rFonts w:hint="default" w:ascii="Cambria Math" w:hAnsi="Cambria Math" w:eastAsia="宋体" w:cs="Times New Roman"/>
                <w:sz w:val="21"/>
              </w:rPr>
            </m:ctrlPr>
          </m:sSubPr>
          <m:e>
            <m:acc>
              <m:accPr>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e>
            </m:acc>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提取重构后，论文进一步定义频域残差：</w:t>
      </w:r>
    </w:p>
    <w:p w14:paraId="06D5E203">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rPr>
      </w:pPr>
      <m:oMathPara>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δ</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ω</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FFT</m:t>
          </m:r>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acc>
                <m:accPr>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e>
              </m:acc>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FFT</m:t>
          </m:r>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oMath>
      </m:oMathPara>
    </w:p>
    <w:p w14:paraId="44B3D22F">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eastAsia="zh-CN"/>
        </w:rPr>
      </w:pPr>
      <w:r>
        <m:rPr/>
        <w:rPr>
          <w:rFonts w:hint="default" w:ascii="Times New Roman" w:hAnsi="Times New Roman" w:eastAsia="宋体" w:cs="Times New Roman"/>
          <w:i w:val="0"/>
          <w:sz w:val="21"/>
          <w:lang w:val="en-US" w:eastAsia="zh-CN"/>
        </w:rPr>
        <w:t>随后将其转换为频域幅度残差</w:t>
      </w:r>
      <m:oMath>
        <m:d>
          <m:dPr>
            <m:begChr m:val="‖"/>
            <m:endChr m:val="‖"/>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δ</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ω</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e>
        </m:d>
      </m:oMath>
      <w:r>
        <w:rPr>
          <w:rFonts w:hint="default" w:ascii="Times New Roman" w:hAnsi="Times New Roman" w:eastAsia="宋体" w:cs="Times New Roman"/>
          <w:i w:val="0"/>
          <w:sz w:val="21"/>
          <w:lang w:val="en-US" w:eastAsia="zh-CN"/>
        </w:rPr>
        <w:t>和怕频域相位残差</w:t>
      </w:r>
      <m:oMath>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δ</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ω</m:t>
        </m:r>
        <m:r>
          <m:rPr>
            <m:nor/>
            <m:sty m:val="p"/>
          </m:rPr>
          <w:rPr>
            <w:rFonts w:hint="default" w:ascii="Times New Roman" w:hAnsi="Times New Roman" w:eastAsia="宋体" w:cs="Times New Roman"/>
            <w:i w:val="0"/>
            <w:sz w:val="21"/>
          </w:rPr>
          <m:t>)</m:t>
        </m:r>
      </m:oMath>
      <w:r>
        <m:rPr/>
        <w:rPr>
          <w:rFonts w:hint="default" w:ascii="Times New Roman" w:hAnsi="Times New Roman" w:eastAsia="宋体" w:cs="Times New Roman"/>
          <w:i w:val="0"/>
          <w:sz w:val="21"/>
          <w:lang w:eastAsia="zh-CN"/>
        </w:rPr>
        <w:t>。</w:t>
      </w:r>
    </w:p>
    <w:p w14:paraId="52BC537F">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eastAsia="zh-CN"/>
        </w:rPr>
      </w:pPr>
    </w:p>
    <w:p w14:paraId="566D5EF5">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学习任务建模</w:t>
      </w:r>
    </w:p>
    <w:p w14:paraId="2928F17C">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将第</w:t>
      </w:r>
      <m:oMath>
        <m:r>
          <m:rPr>
            <m:nor/>
          </m:rPr>
          <w:rPr>
            <w:rFonts w:hint="default" w:ascii="Times New Roman" w:hAnsi="Times New Roman" w:eastAsia="宋体" w:cs="Times New Roman"/>
            <w:i/>
            <w:sz w:val="21"/>
          </w:rPr>
          <m:t>k</m:t>
        </m:r>
      </m:oMath>
      <w:r>
        <m:rPr/>
        <w:rPr>
          <w:rFonts w:hint="default" w:ascii="Times New Roman" w:hAnsi="Times New Roman" w:eastAsia="宋体" w:cs="Times New Roman"/>
          <w:i w:val="0"/>
          <w:sz w:val="21"/>
          <w:lang w:val="en-US" w:eastAsia="zh-CN"/>
        </w:rPr>
        <w:t>个学习阶段的数据表示为：</w:t>
      </w:r>
    </w:p>
    <w:p w14:paraId="1B11F4D2">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rPr>
      </w:pPr>
      <m:oMathPara>
        <m:oMath>
          <m:sSup>
            <m:sSupPr>
              <m:ctrlPr>
                <w:rPr>
                  <w:rFonts w:hint="default" w:ascii="Cambria Math" w:hAnsi="Cambria Math" w:eastAsia="宋体" w:cs="Times New Roman"/>
                  <w:sz w:val="21"/>
                </w:rPr>
              </m:ctrlPr>
            </m:sSupPr>
            <m:e>
              <m:r>
                <m:rPr>
                  <m:nor/>
                  <m:scr m:val="script"/>
                </m:rPr>
                <w:rPr>
                  <w:rFonts w:hint="default" w:ascii="Times New Roman" w:hAnsi="Times New Roman" w:eastAsia="MS Mincho" w:cs="MS Mincho"/>
                  <w:i/>
                  <w:sz w:val="21"/>
                </w:rPr>
                <m:t>D</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p>
          <m:r>
            <m:rPr>
              <m:nor/>
              <m:sty m:val="p"/>
            </m:rPr>
            <w:rPr>
              <w:rFonts w:hint="default" w:ascii="Times New Roman" w:hAnsi="Times New Roman" w:eastAsia="宋体" w:cs="Times New Roman"/>
              <w:i w:val="0"/>
              <w:sz w:val="21"/>
            </w:rPr>
            <m:t>=</m:t>
          </m:r>
          <m:sSubSup>
            <m:sSubSupPr>
              <m:ctrlPr>
                <w:rPr>
                  <w:rFonts w:hint="default" w:ascii="Cambria Math" w:hAnsi="Cambria Math" w:eastAsia="宋体" w:cs="Times New Roman"/>
                  <w:sz w:val="21"/>
                </w:rPr>
              </m:ctrlPr>
            </m:sSubSupPr>
            <m:e>
              <m:d>
                <m:dPr>
                  <m:begChr m:val="{"/>
                  <m:endChr m:val="}"/>
                  <m:ctrlPr>
                    <w:rPr>
                      <w:rFonts w:hint="default" w:ascii="Cambria Math" w:hAnsi="Cambria Math" w:eastAsia="宋体" w:cs="Times New Roman"/>
                      <w:i/>
                      <w:sz w:val="21"/>
                    </w:rPr>
                  </m:ctrlPr>
                </m:dPr>
                <m:e>
                  <m:d>
                    <m:dPr>
                      <m:ctrlPr>
                        <w:rPr>
                          <w:rFonts w:hint="default" w:ascii="Cambria Math" w:hAnsi="Cambria Math" w:eastAsia="宋体" w:cs="Times New Roman"/>
                          <w:i/>
                          <w:sz w:val="21"/>
                        </w:rPr>
                      </m:ctrlPr>
                    </m:dPr>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d>
                  <m:ctrlPr>
                    <w:rPr>
                      <w:rFonts w:hint="default" w:ascii="Cambria Math" w:hAnsi="Cambria Math" w:eastAsia="宋体" w:cs="Times New Roman"/>
                      <w:i/>
                      <w:sz w:val="21"/>
                    </w:rPr>
                  </m:ctrlPr>
                </m:e>
              </m:d>
              <m:ctrlPr>
                <w:rPr>
                  <w:rFonts w:hint="default" w:ascii="Cambria Math" w:hAnsi="Cambria Math" w:eastAsia="宋体" w:cs="Times New Roman"/>
                  <w:i/>
                  <w:sz w:val="21"/>
                </w:rPr>
              </m:ctrlPr>
            </m:e>
            <m:sub>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i w:val="0"/>
                  <w:sz w:val="21"/>
                </w:rPr>
                <m:t>=1</m:t>
              </m:r>
              <m:ctrlPr>
                <w:rPr>
                  <w:rFonts w:hint="default" w:ascii="Cambria Math" w:hAnsi="Cambria Math" w:eastAsia="宋体" w:cs="Times New Roman"/>
                  <w:i/>
                  <w:sz w:val="21"/>
                </w:rPr>
              </m:ctrlPr>
            </m:sub>
            <m:sup>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N</m:t>
                  </m:r>
                  <m:ctrlPr>
                    <w:rPr>
                      <w:rFonts w:hint="default" w:ascii="Cambria Math" w:hAnsi="Cambria Math" w:eastAsia="宋体" w:cs="Times New Roman"/>
                      <w:i/>
                      <w:sz w:val="21"/>
                    </w:rPr>
                  </m:ctrlPr>
                </m:e>
                <m:sub>
                  <m:r>
                    <m:rPr>
                      <m:nor/>
                    </m:rPr>
                    <w:rPr>
                      <w:rFonts w:hint="default" w:ascii="Times New Roman" w:hAnsi="Times New Roman" w:eastAsia="宋体" w:cs="Times New Roman"/>
                      <w:i/>
                      <w:sz w:val="21"/>
                    </w:rPr>
                    <m:t>k</m:t>
                  </m:r>
                  <m:ctrlPr>
                    <w:rPr>
                      <w:rFonts w:hint="default" w:ascii="Cambria Math" w:hAnsi="Cambria Math" w:eastAsia="宋体" w:cs="Times New Roman"/>
                      <w:i/>
                      <w:sz w:val="21"/>
                    </w:rPr>
                  </m:ctrlPr>
                </m:sub>
              </m:sSub>
              <m:ctrlPr>
                <w:rPr>
                  <w:rFonts w:hint="default" w:ascii="Cambria Math" w:hAnsi="Cambria Math" w:eastAsia="宋体" w:cs="Times New Roman"/>
                  <w:sz w:val="21"/>
                </w:rPr>
              </m:ctrlPr>
            </m:sup>
          </m:sSubSup>
        </m:oMath>
      </m:oMathPara>
    </w:p>
    <w:p w14:paraId="40CC76FE">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其中</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bSup>
      </m:oMath>
      <w:r>
        <w:rPr>
          <w:rFonts w:hint="default" w:ascii="Times New Roman" w:hAnsi="Times New Roman" w:eastAsia="宋体" w:cs="Times New Roman"/>
          <w:i w:val="0"/>
          <w:sz w:val="21"/>
          <w:lang w:val="en-US" w:eastAsia="zh-CN"/>
        </w:rPr>
        <w:t>为第</w:t>
      </w:r>
      <m:oMath>
        <m:r>
          <m:rPr>
            <m:nor/>
          </m:rPr>
          <w:rPr>
            <w:rFonts w:hint="default" w:ascii="Times New Roman" w:hAnsi="Times New Roman" w:eastAsia="宋体" w:cs="Times New Roman"/>
            <w:i/>
            <w:sz w:val="21"/>
          </w:rPr>
          <m:t>k</m:t>
        </m:r>
      </m:oMath>
      <w:r>
        <m:rPr/>
        <w:rPr>
          <w:rFonts w:hint="default" w:ascii="Times New Roman" w:hAnsi="Times New Roman" w:eastAsia="宋体" w:cs="Times New Roman"/>
          <w:i w:val="0"/>
          <w:sz w:val="21"/>
          <w:lang w:val="en-US" w:eastAsia="zh-CN"/>
        </w:rPr>
        <w:t>阶段新设备的信号特征张量；</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bSup>
      </m:oMath>
      <w:r>
        <w:rPr>
          <w:rFonts w:hint="default" w:ascii="Times New Roman" w:hAnsi="Times New Roman" w:eastAsia="宋体" w:cs="Times New Roman"/>
          <w:i w:val="0"/>
          <w:sz w:val="21"/>
          <w:lang w:val="en-US" w:eastAsia="zh-CN"/>
        </w:rPr>
        <w:t>为信号对应设备类别标签；</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bSup>
      </m:oMath>
      <w:r>
        <w:rPr>
          <w:rFonts w:hint="default" w:ascii="Times New Roman" w:hAnsi="Times New Roman" w:eastAsia="宋体" w:cs="Times New Roman"/>
          <w:i w:val="0"/>
          <w:sz w:val="21"/>
          <w:lang w:val="en-US" w:eastAsia="zh-CN"/>
        </w:rPr>
        <w:t>为第</w:t>
      </w:r>
      <m:oMath>
        <m:r>
          <m:rPr>
            <m:nor/>
          </m:rPr>
          <w:rPr>
            <w:rFonts w:hint="default" w:ascii="Times New Roman" w:hAnsi="Times New Roman" w:eastAsia="宋体" w:cs="Times New Roman"/>
            <w:i/>
            <w:sz w:val="21"/>
          </w:rPr>
          <m:t>k</m:t>
        </m:r>
      </m:oMath>
      <w:r>
        <w:rPr>
          <w:rFonts w:hint="default" w:ascii="Times New Roman" w:hAnsi="Times New Roman" w:eastAsia="宋体" w:cs="Times New Roman"/>
          <w:i w:val="0"/>
          <w:sz w:val="21"/>
          <w:lang w:val="en-US" w:eastAsia="zh-CN"/>
        </w:rPr>
        <w:t>阶段出现的新设备类别的集合</w:t>
      </w:r>
      <m:oMath>
        <m:r>
          <m:rPr>
            <m:nor/>
            <m:sty m:val="p"/>
          </m:rPr>
          <w:rPr>
            <w:rFonts w:hint="default" w:ascii="Times New Roman" w:hAnsi="Times New Roman" w:eastAsia="宋体" w:cs="Times New Roman"/>
            <w:i w:val="0"/>
            <w:sz w:val="21"/>
            <w:lang w:val="en-US" w:eastAsia="zh-CN"/>
          </w:rPr>
          <m:t>；</m:t>
        </m:r>
        <m:sSup>
          <m:sSupPr>
            <m:ctrlPr>
              <w:rPr>
                <w:rFonts w:hint="default" w:ascii="Cambria Math" w:hAnsi="Cambria Math" w:eastAsia="宋体" w:cs="Times New Roman"/>
                <w:sz w:val="21"/>
              </w:rPr>
            </m:ctrlPr>
          </m:sSupPr>
          <m:e>
            <m:r>
              <m:rPr>
                <m:nor/>
                <m:scr m:val="script"/>
              </m:rPr>
              <w:rPr>
                <w:rFonts w:hint="default" w:ascii="Times New Roman" w:hAnsi="Times New Roman" w:eastAsia="MS Mincho" w:cs="MS Mincho"/>
                <w:i/>
                <w:sz w:val="21"/>
              </w:rPr>
              <m:t>Y</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lang w:val="en-US" w:eastAsia="zh-CN"/>
              </w:rPr>
              <m:t>j</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p>
        <m:r>
          <m:rPr>
            <m:nor/>
            <m:sty m:val="p"/>
          </m:rPr>
          <w:rPr>
            <w:rFonts w:hint="default" w:ascii="Times New Roman" w:hAnsi="Times New Roman" w:eastAsia="宋体" w:cs="Times New Roman"/>
            <w:i w:val="0"/>
            <w:sz w:val="21"/>
            <w:lang w:val="en-US" w:eastAsia="zh-CN"/>
          </w:rPr>
          <m:t>为之前阶段设备类别集合</m:t>
        </m:r>
      </m:oMath>
      <w:r>
        <m:rPr/>
        <w:rPr>
          <w:rFonts w:hint="default" w:ascii="Times New Roman" w:hAnsi="Times New Roman" w:eastAsia="宋体" w:cs="Times New Roman"/>
          <w:i w:val="0"/>
          <w:sz w:val="21"/>
          <w:lang w:val="en-US" w:eastAsia="zh-CN"/>
        </w:rPr>
        <w:t xml:space="preserve">。 </w:t>
      </w:r>
    </w:p>
    <w:p w14:paraId="0EEB7820">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rPr>
      </w:pPr>
    </w:p>
    <w:p w14:paraId="5C9DD04F">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rPr>
      </w:pPr>
      <m:oMathPara>
        <m:oMath>
          <m:sSup>
            <m:sSupPr>
              <m:ctrlPr>
                <w:rPr>
                  <w:rFonts w:hint="default" w:ascii="Cambria Math" w:hAnsi="Cambria Math" w:eastAsia="宋体" w:cs="Times New Roman"/>
                  <w:sz w:val="21"/>
                </w:rPr>
              </m:ctrlPr>
            </m:sSupPr>
            <m:e>
              <m:r>
                <m:rPr>
                  <m:nor/>
                  <m:scr m:val="script"/>
                </m:rPr>
                <w:rPr>
                  <w:rFonts w:hint="default" w:ascii="Times New Roman" w:hAnsi="Times New Roman" w:eastAsia="MS Mincho" w:cs="MS Mincho"/>
                  <w:i/>
                  <w:sz w:val="21"/>
                </w:rPr>
                <m:t>Y</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p>
          <m:r>
            <m:rPr>
              <m:nor/>
              <m:sty m:val="p"/>
            </m:rPr>
            <w:rPr>
              <w:rFonts w:hint="default" w:ascii="Times New Roman" w:hAnsi="Times New Roman" w:eastAsia="宋体" w:cs="Times New Roman"/>
              <w:i w:val="0"/>
              <w:sz w:val="21"/>
            </w:rPr>
            <m:t>∩</m:t>
          </m:r>
          <m:d>
            <m:dPr>
              <m:ctrlPr>
                <w:rPr>
                  <w:rFonts w:hint="default" w:ascii="Cambria Math" w:hAnsi="Cambria Math" w:eastAsia="宋体" w:cs="Times New Roman"/>
                  <w:i/>
                  <w:sz w:val="21"/>
                </w:rPr>
              </m:ctrlPr>
            </m:dPr>
            <m:e>
              <m:nary>
                <m:naryPr>
                  <m:chr m:val="⋃"/>
                  <m:limLoc m:val="undOvr"/>
                  <m:supHide m:val="1"/>
                  <m:ctrlPr>
                    <w:rPr>
                      <w:rFonts w:hint="default" w:ascii="Cambria Math" w:hAnsi="Cambria Math" w:eastAsia="宋体" w:cs="Times New Roman"/>
                      <w:i/>
                      <w:sz w:val="21"/>
                    </w:rPr>
                  </m:ctrlPr>
                </m:naryPr>
                <m:sub>
                  <m:r>
                    <m:rPr>
                      <m:nor/>
                    </m:rPr>
                    <w:rPr>
                      <w:rFonts w:hint="default" w:ascii="Times New Roman" w:hAnsi="Times New Roman" w:eastAsia="宋体" w:cs="Times New Roman"/>
                      <w:i/>
                      <w:sz w:val="21"/>
                    </w:rPr>
                    <m:t>j</m:t>
                  </m:r>
                  <m:r>
                    <m:rPr>
                      <m:nor/>
                      <m:sty m:val="p"/>
                    </m:rPr>
                    <w:rPr>
                      <w:rFonts w:hint="default" w:ascii="Times New Roman" w:hAnsi="Times New Roman" w:eastAsia="宋体" w:cs="Times New Roman"/>
                      <w:i w:val="0"/>
                      <w:sz w:val="21"/>
                    </w:rPr>
                    <m:t>&lt;</m:t>
                  </m:r>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b>
                <m:sup>
                  <m:ctrlPr>
                    <w:rPr>
                      <w:rFonts w:hint="default" w:ascii="Cambria Math" w:hAnsi="Cambria Math" w:eastAsia="宋体" w:cs="Times New Roman"/>
                      <w:sz w:val="21"/>
                    </w:rPr>
                  </m:ctrlPr>
                </m:sup>
                <m:e>
                  <m:sSup>
                    <m:sSupPr>
                      <m:ctrlPr>
                        <w:rPr>
                          <w:rFonts w:hint="default" w:ascii="Cambria Math" w:hAnsi="Cambria Math" w:eastAsia="宋体" w:cs="Times New Roman"/>
                          <w:sz w:val="21"/>
                        </w:rPr>
                      </m:ctrlPr>
                    </m:sSupPr>
                    <m:e>
                      <m:r>
                        <m:rPr>
                          <m:nor/>
                          <m:scr m:val="script"/>
                        </m:rPr>
                        <w:rPr>
                          <w:rFonts w:hint="default" w:ascii="Times New Roman" w:hAnsi="Times New Roman" w:eastAsia="MS Mincho" w:cs="MS Mincho"/>
                          <w:i/>
                          <w:sz w:val="21"/>
                        </w:rPr>
                        <m:t>Y</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lang w:val="en-US" w:eastAsia="zh-CN"/>
                        </w:rPr>
                        <m:t>j</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p>
                  <m:ctrlPr>
                    <w:rPr>
                      <w:rFonts w:hint="default" w:ascii="Cambria Math" w:hAnsi="Cambria Math" w:eastAsia="宋体" w:cs="Times New Roman"/>
                      <w:sz w:val="21"/>
                    </w:rPr>
                  </m:ctrlPr>
                </m:e>
              </m:nary>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m:t>
          </m:r>
        </m:oMath>
      </m:oMathPara>
    </w:p>
    <w:p w14:paraId="51F2C5A1">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rPr>
        <w:t>训练第</w:t>
      </w:r>
      <m:oMath>
        <m:r>
          <m:rPr>
            <m:nor/>
          </m:rPr>
          <w:rPr>
            <w:rFonts w:hint="default" w:ascii="Times New Roman" w:hAnsi="Times New Roman" w:eastAsia="宋体" w:cs="Times New Roman"/>
            <w:i/>
            <w:sz w:val="21"/>
          </w:rPr>
          <m:t>k</m:t>
        </m:r>
      </m:oMath>
      <w:r>
        <m:rPr/>
        <w:rPr>
          <w:rFonts w:hint="default" w:ascii="Times New Roman" w:hAnsi="Times New Roman" w:eastAsia="宋体" w:cs="Times New Roman"/>
          <w:i w:val="0"/>
          <w:sz w:val="21"/>
        </w:rPr>
        <w:t>阶段时，仅使用</w:t>
      </w:r>
      <m:oMath>
        <m:sSup>
          <m:sSupPr>
            <m:ctrlPr>
              <w:rPr>
                <w:rFonts w:hint="default" w:ascii="Cambria Math" w:hAnsi="Cambria Math" w:eastAsia="宋体" w:cs="Times New Roman"/>
                <w:sz w:val="21"/>
              </w:rPr>
            </m:ctrlPr>
          </m:sSupPr>
          <m:e>
            <m:r>
              <m:rPr>
                <m:nor/>
                <m:scr m:val="script"/>
              </m:rPr>
              <w:rPr>
                <w:rFonts w:hint="default" w:ascii="Times New Roman" w:hAnsi="Times New Roman" w:eastAsia="MS Mincho" w:cs="MS Mincho"/>
                <w:i/>
                <w:sz w:val="21"/>
              </w:rPr>
              <m:t>D</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p>
      </m:oMath>
      <w:r>
        <m:rPr/>
        <w:rPr>
          <w:rFonts w:hint="default" w:ascii="Times New Roman" w:hAnsi="Times New Roman" w:eastAsia="宋体" w:cs="Times New Roman"/>
          <w:i w:val="0"/>
          <w:sz w:val="21"/>
        </w:rPr>
        <w:t>不保存旧阶段原始数据</w:t>
      </w:r>
      <w:r>
        <m:rPr/>
        <w:rPr>
          <w:rFonts w:hint="default" w:ascii="Times New Roman" w:hAnsi="Times New Roman" w:eastAsia="宋体" w:cs="Times New Roman"/>
          <w:i w:val="0"/>
          <w:sz w:val="21"/>
          <w:lang w:eastAsia="zh-CN"/>
        </w:rPr>
        <w:t>，</w:t>
      </w:r>
      <w:r>
        <m:rPr/>
        <w:rPr>
          <w:rFonts w:hint="default" w:ascii="Times New Roman" w:hAnsi="Times New Roman" w:eastAsia="宋体" w:cs="Times New Roman"/>
          <w:i w:val="0"/>
          <w:sz w:val="21"/>
          <w:lang w:val="en-US" w:eastAsia="zh-CN"/>
        </w:rPr>
        <w:t>优化目标为</w:t>
      </w:r>
    </w:p>
    <w:p w14:paraId="51BB7DBF">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rPr>
      </w:pPr>
      <m:oMathPara>
        <m:oMath>
          <m:sSup>
            <m:sSupPr>
              <m:ctrlPr>
                <w:rPr>
                  <w:rFonts w:hint="default" w:ascii="Cambria Math" w:hAnsi="Cambria Math" w:eastAsia="宋体" w:cs="Times New Roman"/>
                  <w:sz w:val="21"/>
                </w:rPr>
              </m:ctrlPr>
            </m:sSupPr>
            <m:e>
              <m:func>
                <m:funcPr>
                  <m:ctrlPr>
                    <w:rPr>
                      <w:rFonts w:hint="default" w:ascii="Cambria Math" w:hAnsi="Cambria Math" w:eastAsia="宋体" w:cs="Times New Roman"/>
                      <w:sz w:val="21"/>
                    </w:rPr>
                  </m:ctrlPr>
                </m:funcPr>
                <m:fName>
                  <m:r>
                    <m:rPr>
                      <m:nor/>
                      <m:sty m:val="p"/>
                    </m:rPr>
                    <w:rPr>
                      <w:rFonts w:hint="default" w:ascii="Times New Roman" w:hAnsi="Times New Roman" w:eastAsia="宋体" w:cs="Times New Roman"/>
                      <w:sz w:val="21"/>
                    </w:rPr>
                    <m:t>min</m:t>
                  </m:r>
                  <m:ctrlPr>
                    <w:rPr>
                      <w:rFonts w:hint="default" w:ascii="Cambria Math" w:hAnsi="Cambria Math" w:eastAsia="宋体" w:cs="Times New Roman"/>
                      <w:sz w:val="21"/>
                    </w:rPr>
                  </m:ctrlPr>
                </m:fName>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func>
              <m:ctrlPr>
                <w:rPr>
                  <w:rFonts w:hint="default" w:ascii="Cambria Math" w:hAnsi="Cambria Math" w:eastAsia="宋体" w:cs="Times New Roman"/>
                  <w:sz w:val="21"/>
                </w:rPr>
              </m:ctrlPr>
            </m:e>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p>
        </m:oMath>
      </m:oMathPara>
    </w:p>
    <w:p w14:paraId="2971769E">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rPr>
      </w:pPr>
      <m:oMathPara>
        <m:oMath>
          <m:sSup>
            <m:sSupPr>
              <m:ctrlPr>
                <w:rPr>
                  <w:rFonts w:hint="default" w:ascii="Cambria Math" w:hAnsi="Cambria Math" w:eastAsia="宋体" w:cs="Times New Roman"/>
                  <w:sz w:val="21"/>
                </w:rPr>
              </m:ctrlPr>
            </m:sSup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p>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CE</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EWC</m:t>
              </m:r>
              <m:ctrlPr>
                <w:rPr>
                  <w:rFonts w:hint="default" w:ascii="Cambria Math" w:hAnsi="Cambria Math" w:eastAsia="宋体" w:cs="Times New Roman"/>
                  <w:sz w:val="21"/>
                </w:rPr>
              </m:ctrlPr>
            </m:sub>
          </m:sSub>
        </m:oMath>
      </m:oMathPara>
    </w:p>
    <w:p w14:paraId="7845D571">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rPr>
      </w:pPr>
    </w:p>
    <w:p w14:paraId="5C2D3852">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核心模块一：DoC 与类指纹拓扑成熟度</w:t>
      </w:r>
    </w:p>
    <w:p w14:paraId="60B1083B">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论文定义所有指纹类别之间的互余弦距离为：</w:t>
      </w:r>
    </w:p>
    <w:p w14:paraId="2C7A031D">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rPr>
      </w:pPr>
      <m:oMathPara>
        <m:oMath>
          <m:r>
            <m:rPr>
              <m:nor/>
            </m:rPr>
            <w:rPr>
              <w:rFonts w:hint="default" w:ascii="Times New Roman" w:hAnsi="Times New Roman" w:eastAsia="宋体" w:cs="Times New Roman"/>
              <w:i/>
              <w:sz w:val="21"/>
            </w:rPr>
            <m:t>TD</m:t>
          </m:r>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m:t>
          </m:r>
          <m:nary>
            <m:naryPr>
              <m:chr m:val="∑"/>
              <m:limLoc m:val="undOvr"/>
              <m:ctrlPr>
                <w:rPr>
                  <w:rFonts w:hint="default" w:ascii="Cambria Math" w:hAnsi="Cambria Math" w:eastAsia="宋体" w:cs="Times New Roman"/>
                  <w:i/>
                  <w:sz w:val="21"/>
                </w:rPr>
              </m:ctrlPr>
            </m:naryPr>
            <m:sub>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p>
            <m:e>
              <m:nary>
                <m:naryPr>
                  <m:chr m:val="∑"/>
                  <m:limLoc m:val="undOvr"/>
                  <m:supHide m:val="1"/>
                  <m:ctrlPr>
                    <w:rPr>
                      <w:rFonts w:hint="default" w:ascii="Cambria Math" w:hAnsi="Cambria Math" w:eastAsia="宋体" w:cs="Times New Roman"/>
                      <w:i/>
                      <w:sz w:val="21"/>
                    </w:rPr>
                  </m:ctrlPr>
                </m:naryPr>
                <m:sub>
                  <m:r>
                    <m:rPr>
                      <m:nor/>
                    </m:rPr>
                    <w:rPr>
                      <w:rFonts w:hint="default" w:ascii="Times New Roman" w:hAnsi="Times New Roman" w:eastAsia="宋体" w:cs="Times New Roman"/>
                      <w:i/>
                      <w:sz w:val="21"/>
                    </w:rPr>
                    <m:t>j</m:t>
                  </m:r>
                  <m:r>
                    <m:rPr>
                      <m:nor/>
                      <m:sty m:val="p"/>
                    </m:rPr>
                    <w:rPr>
                      <w:rFonts w:hint="default" w:ascii="Times New Roman" w:hAnsi="Times New Roman" w:eastAsia="宋体" w:cs="Times New Roman"/>
                      <w:i w:val="0"/>
                      <w:sz w:val="21"/>
                    </w:rPr>
                    <m:t>&lt;</m:t>
                  </m:r>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ctrlPr>
                    <w:rPr>
                      <w:rFonts w:hint="default" w:ascii="Cambria Math" w:hAnsi="Cambria Math" w:eastAsia="宋体" w:cs="Times New Roman"/>
                      <w:sz w:val="21"/>
                    </w:rPr>
                  </m:ctrlPr>
                </m:sup>
                <m:e>
                  <m:r>
                    <m:rPr>
                      <m:nor/>
                      <m:sty m:val="p"/>
                    </m:rPr>
                    <w:rPr>
                      <w:rFonts w:hint="default" w:ascii="Times New Roman" w:hAnsi="Times New Roman" w:eastAsia="宋体" w:cs="Times New Roman"/>
                      <w:sz w:val="21"/>
                    </w:rPr>
                    <m:t>CosineDistance</m:t>
                  </m:r>
                  <m:ctrlPr>
                    <w:rPr>
                      <w:rFonts w:hint="default" w:ascii="Cambria Math" w:hAnsi="Cambria Math" w:eastAsia="宋体" w:cs="Times New Roman"/>
                      <w:sz w:val="21"/>
                    </w:rPr>
                  </m:ctrlPr>
                </m:e>
              </m:nary>
              <m:ctrlPr>
                <w:rPr>
                  <w:rFonts w:hint="default" w:ascii="Cambria Math" w:hAnsi="Cambria Math" w:eastAsia="宋体" w:cs="Times New Roman"/>
                  <w:i/>
                  <w:sz w:val="21"/>
                </w:rPr>
              </m:ctrlPr>
            </m:e>
          </m:nary>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oMath>
      </m:oMathPara>
    </w:p>
    <w:p w14:paraId="2DB15F00">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若每个指纹向量</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是单位向量：</w:t>
      </w:r>
    </w:p>
    <w:p w14:paraId="4547938D">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rPr>
      </w:pPr>
      <m:oMathPara>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d>
            <m:dPr>
              <m:ctrlPr>
                <w:rPr>
                  <w:rFonts w:hint="default" w:ascii="Cambria Math" w:hAnsi="Cambria Math" w:eastAsia="宋体" w:cs="Times New Roman"/>
                  <w:i/>
                  <w:sz w:val="21"/>
                </w:rPr>
              </m:ctrlPr>
            </m:dPr>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(2)</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N</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d>
        </m:oMath>
      </m:oMathPara>
    </w:p>
    <w:p w14:paraId="772D5415">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即约束为：</w:t>
      </w:r>
    </w:p>
    <w:p w14:paraId="508FC3D9">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rPr>
      </w:pPr>
      <m:oMathPara>
        <m:oMath>
          <m:r>
            <m:rPr>
              <m:nor/>
            </m:rPr>
            <w:rPr>
              <w:rFonts w:hint="default" w:ascii="Times New Roman" w:hAnsi="Times New Roman" w:eastAsia="宋体" w:cs="Times New Roman"/>
              <w:i/>
              <w:sz w:val="21"/>
            </w:rPr>
            <m:t>g</m:t>
          </m:r>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m:t>
          </m:r>
          <m:nary>
            <m:naryPr>
              <m:chr m:val="∑"/>
              <m:limLoc m:val="undOvr"/>
              <m:ctrlPr>
                <w:rPr>
                  <w:rFonts w:hint="default" w:ascii="Cambria Math" w:hAnsi="Cambria Math" w:eastAsia="宋体" w:cs="Times New Roman"/>
                  <w:i/>
                  <w:sz w:val="21"/>
                </w:rPr>
              </m:ctrlPr>
            </m:naryPr>
            <m:sub>
              <m:r>
                <m:rPr>
                  <m:nor/>
                </m:rPr>
                <w:rPr>
                  <w:rFonts w:hint="default" w:ascii="Times New Roman" w:hAnsi="Times New Roman" w:eastAsia="宋体" w:cs="Times New Roman"/>
                  <w:i/>
                  <w:sz w:val="21"/>
                </w:rPr>
                <m:t>d</m:t>
              </m:r>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up>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N</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sup>
            <m:e>
              <m:sSup>
                <m:sSupPr>
                  <m:ctrlPr>
                    <w:rPr>
                      <w:rFonts w:hint="default" w:ascii="Cambria Math" w:hAnsi="Cambria Math" w:eastAsia="宋体" w:cs="Times New Roman"/>
                      <w:sz w:val="21"/>
                    </w:rPr>
                  </m:ctrlPr>
                </m:sSupPr>
                <m:e>
                  <m:r>
                    <m:rPr>
                      <m:nor/>
                      <m:sty m:val="p"/>
                    </m:rPr>
                    <w:rPr>
                      <w:rFonts w:hint="default" w:ascii="Times New Roman" w:hAnsi="Times New Roman" w:eastAsia="宋体" w:cs="Times New Roman"/>
                      <w:b w:val="0"/>
                      <w:i w:val="0"/>
                      <w:sz w:val="21"/>
                      <w:lang w:val="en-US" w:eastAsia="zh-CN"/>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d</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lang w:val="en-US" w:eastAsia="zh-CN"/>
                    </w:rPr>
                    <m:t>)</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b w:val="0"/>
                      <w:i w:val="0"/>
                      <w:sz w:val="21"/>
                      <w:lang w:val="en-US" w:eastAsia="zh-CN"/>
                    </w:rPr>
                    <m:t>2</m:t>
                  </m:r>
                  <m:ctrlPr>
                    <w:rPr>
                      <w:rFonts w:hint="default" w:ascii="Cambria Math" w:hAnsi="Cambria Math" w:eastAsia="宋体" w:cs="Times New Roman"/>
                      <w:sz w:val="21"/>
                    </w:rPr>
                  </m:ctrlPr>
                </m:sup>
              </m:sSup>
              <m:ctrlPr>
                <w:rPr>
                  <w:rFonts w:hint="default" w:ascii="Cambria Math" w:hAnsi="Cambria Math" w:eastAsia="宋体" w:cs="Times New Roman"/>
                  <w:i/>
                  <w:sz w:val="21"/>
                </w:rPr>
              </m:ctrlPr>
            </m:e>
          </m:nary>
          <m:r>
            <m:rPr>
              <m:nor/>
              <m:sty m:val="p"/>
            </m:rPr>
            <w:rPr>
              <w:rFonts w:hint="default" w:ascii="Times New Roman" w:hAnsi="Times New Roman" w:eastAsia="宋体" w:cs="Times New Roman"/>
              <w:i w:val="0"/>
              <w:sz w:val="21"/>
            </w:rPr>
            <m:t>−1=0</m:t>
          </m:r>
        </m:oMath>
      </m:oMathPara>
    </w:p>
    <w:p w14:paraId="2ED27A07">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通过拉格朗日乘子推导可得：</w:t>
      </w:r>
    </w:p>
    <w:p w14:paraId="0BE0C20A">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rPr>
      </w:pPr>
      <m:oMathPara>
        <m:oMath>
          <m:r>
            <m:rPr>
              <m:nor/>
            </m:rPr>
            <w:rPr>
              <w:rFonts w:hint="default" w:ascii="Times New Roman" w:hAnsi="Times New Roman" w:eastAsia="宋体" w:cs="Times New Roman"/>
              <w:i/>
              <w:sz w:val="21"/>
            </w:rPr>
            <m:t>TD</m:t>
          </m:r>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m:t>
          </m:r>
          <m:f>
            <m:fPr>
              <m:ctrlPr>
                <w:rPr>
                  <w:rFonts w:hint="default" w:ascii="Cambria Math" w:hAnsi="Cambria Math" w:eastAsia="宋体" w:cs="Times New Roman"/>
                  <w:i/>
                  <w:sz w:val="21"/>
                </w:rPr>
              </m:ctrlPr>
            </m:fPr>
            <m:num>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num>
            <m:den>
              <m:r>
                <m:rPr>
                  <m:nor/>
                  <m:sty m:val="p"/>
                </m:rPr>
                <w:rPr>
                  <w:rFonts w:hint="default" w:ascii="Times New Roman" w:hAnsi="Times New Roman" w:eastAsia="宋体" w:cs="Times New Roman"/>
                  <w:i w:val="0"/>
                  <w:sz w:val="21"/>
                </w:rPr>
                <m:t>2</m:t>
              </m:r>
              <m:ctrlPr>
                <w:rPr>
                  <w:rFonts w:hint="default" w:ascii="Cambria Math" w:hAnsi="Cambria Math" w:eastAsia="宋体" w:cs="Times New Roman"/>
                  <w:sz w:val="21"/>
                </w:rPr>
              </m:ctrlPr>
            </m:den>
          </m:f>
        </m:oMath>
      </m:oMathPara>
    </w:p>
    <w:p w14:paraId="4550EB19">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当达到这个值时，类指纹在潜空间中分离最大</w:t>
      </w:r>
      <w:r>
        <m:rPr/>
        <w:rPr>
          <w:rFonts w:hint="default" w:ascii="Times New Roman" w:hAnsi="Times New Roman" w:eastAsia="宋体" w:cs="Times New Roman"/>
          <w:i w:val="0"/>
          <w:sz w:val="21"/>
          <w:lang w:val="en-US" w:eastAsia="zh-CN"/>
        </w:rPr>
        <w:t>，</w:t>
      </w:r>
      <w:r>
        <m:rPr/>
        <w:rPr>
          <w:rFonts w:hint="default" w:ascii="Times New Roman" w:hAnsi="Times New Roman" w:eastAsia="宋体" w:cs="Times New Roman"/>
          <w:i w:val="0"/>
          <w:sz w:val="21"/>
          <w:lang w:val="en-US" w:eastAsia="zh-CN"/>
        </w:rPr>
        <w:t>DoC最低，模型拓扑成熟度最高。DoC的意义在于：它不是单纯看分类准确率，而是直接观察类别代表向量之间是否发生几何冲突。</w:t>
      </w:r>
    </w:p>
    <w:p w14:paraId="293EC117">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3CC31D34">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模块二：特征空间优化</w:t>
      </w:r>
    </w:p>
    <w:p w14:paraId="086A1371">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论文从fingerprint conflict解释灾难性遗忘，</w:t>
      </w:r>
      <w:r>
        <m:rPr/>
        <w:rPr>
          <w:rFonts w:hint="default" w:ascii="Times New Roman" w:hAnsi="Times New Roman" w:eastAsia="宋体" w:cs="Times New Roman"/>
          <w:i w:val="0"/>
          <w:sz w:val="21"/>
          <w:lang w:val="en-US" w:eastAsia="zh-CN"/>
        </w:rPr>
        <w:t>如果直接把新设备的fingerprint插入similarity matching layer，然后只微调新指纹，就会出现两类冲突：</w:t>
      </w:r>
    </w:p>
    <w:p w14:paraId="03D76376">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1.</w:t>
      </w:r>
      <w:r>
        <m:rPr/>
        <w:rPr>
          <w:rFonts w:hint="default" w:ascii="Times New Roman" w:hAnsi="Times New Roman" w:eastAsia="宋体" w:cs="Times New Roman"/>
          <w:i w:val="0"/>
          <w:sz w:val="21"/>
          <w:lang w:val="en-US" w:eastAsia="zh-CN"/>
        </w:rPr>
        <w:t>新设备之间冲突：新类别指纹彼此距离不够远，余弦相似度较高；</w:t>
      </w:r>
    </w:p>
    <w:p w14:paraId="1740A031">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2.</w:t>
      </w:r>
      <w:r>
        <m:rPr/>
        <w:rPr>
          <w:rFonts w:hint="default" w:ascii="Times New Roman" w:hAnsi="Times New Roman" w:eastAsia="宋体" w:cs="Times New Roman"/>
          <w:i w:val="0"/>
          <w:sz w:val="21"/>
          <w:lang w:val="en-US" w:eastAsia="zh-CN"/>
        </w:rPr>
        <w:t>新旧设备冲突：新类别指纹与旧类别指纹相似，导致新旧设备混淆。</w:t>
      </w:r>
    </w:p>
    <w:p w14:paraId="7A0163F6">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这说明灾难性遗忘不只是参数被覆盖，也可以理解为旧类代表、新类代表和特征分布之间的几何关系被破坏。</w:t>
      </w:r>
    </w:p>
    <w:p w14:paraId="3A19268E">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进一步指出，初始有</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N</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个类别，之后加入</w:t>
      </w:r>
      <m:oMath>
        <m:r>
          <m:rPr>
            <m:nor/>
          </m:rPr>
          <w:rPr>
            <w:rFonts w:hint="default" w:ascii="Times New Roman" w:hAnsi="Times New Roman" w:eastAsia="宋体" w:cs="Times New Roman"/>
            <w:i/>
            <w:sz w:val="21"/>
          </w:rPr>
          <m:t>m</m:t>
        </m:r>
      </m:oMath>
      <w:r>
        <m:rPr/>
        <w:rPr>
          <w:rFonts w:hint="default" w:ascii="Times New Roman" w:hAnsi="Times New Roman" w:eastAsia="宋体" w:cs="Times New Roman"/>
          <w:i w:val="0"/>
          <w:sz w:val="21"/>
          <w:lang w:val="en-US" w:eastAsia="zh-CN"/>
        </w:rPr>
        <w:t>个新类别，则所有类别要均匀分离时，旧类指纹之间的平均距离也必须改变：</w:t>
      </w:r>
    </w:p>
    <w:p w14:paraId="1507D2F4">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rPr>
      </w:pPr>
      <m:oMathPara>
        <m:oMath>
          <m:sSub>
            <m:sSubPr>
              <m:ctrlPr>
                <w:rPr>
                  <w:rFonts w:hint="default" w:ascii="Cambria Math" w:hAnsi="Cambria Math" w:eastAsia="宋体" w:cs="Times New Roman"/>
                  <w:sz w:val="21"/>
                </w:rPr>
              </m:ctrlPr>
            </m:sSubPr>
            <m:e>
              <m:acc>
                <m:accPr>
                  <m:chr m:val="̄"/>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acc>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0</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f>
            <m:fPr>
              <m:ctrlPr>
                <w:rPr>
                  <w:rFonts w:hint="default" w:ascii="Cambria Math" w:hAnsi="Cambria Math" w:eastAsia="宋体" w:cs="Times New Roman"/>
                  <w:i/>
                  <w:sz w:val="21"/>
                </w:rPr>
              </m:ctrlPr>
            </m:fPr>
            <m:num>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num>
            <m:den>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N</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den>
          </m:f>
        </m:oMath>
      </m:oMathPara>
    </w:p>
    <w:p w14:paraId="537D4BD9">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rPr>
      </w:pPr>
      <m:oMathPara>
        <m:oMath>
          <m:sSub>
            <m:sSubPr>
              <m:ctrlPr>
                <w:rPr>
                  <w:rFonts w:hint="default" w:ascii="Cambria Math" w:hAnsi="Cambria Math" w:eastAsia="宋体" w:cs="Times New Roman"/>
                  <w:sz w:val="21"/>
                </w:rPr>
              </m:ctrlPr>
            </m:sSubPr>
            <m:e>
              <m:acc>
                <m:accPr>
                  <m:chr m:val="̄"/>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acc>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f>
            <m:fPr>
              <m:ctrlPr>
                <w:rPr>
                  <w:rFonts w:hint="default" w:ascii="Cambria Math" w:hAnsi="Cambria Math" w:eastAsia="宋体" w:cs="Times New Roman"/>
                  <w:i/>
                  <w:sz w:val="21"/>
                </w:rPr>
              </m:ctrlPr>
            </m:fPr>
            <m:num>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num>
            <m:den>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N</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m</m:t>
              </m:r>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den>
          </m:f>
        </m:oMath>
      </m:oMathPara>
    </w:p>
    <w:p w14:paraId="7E3B57DF">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表明如果旧指纹完全冻结，新类别加入后整体最优几何结构无法形成。如果随意调整旧指纹，又可能造成旧类遗忘。</w:t>
      </w:r>
    </w:p>
    <w:p w14:paraId="120325C9">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lang w:val="en-US" w:eastAsia="zh-CN"/>
        </w:rPr>
      </w:pPr>
    </w:p>
    <w:p w14:paraId="638D1490">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模块三：CSIL通道分离机制</w:t>
      </w:r>
    </w:p>
    <w:p w14:paraId="5B19CC62">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CSIL在初始阶段正常训练zero-bias DNN。到第</w:t>
      </w:r>
      <m:oMath>
        <m:r>
          <m:rPr>
            <m:nor/>
          </m:rPr>
          <w:rPr>
            <w:rFonts w:hint="default" w:ascii="Times New Roman" w:hAnsi="Times New Roman" w:eastAsia="宋体" w:cs="Times New Roman"/>
            <w:i/>
            <w:sz w:val="21"/>
          </w:rPr>
          <m:t>k</m:t>
        </m:r>
      </m:oMath>
      <w:r>
        <m:rPr/>
        <w:rPr>
          <w:rFonts w:hint="default" w:ascii="Times New Roman" w:hAnsi="Times New Roman" w:eastAsia="宋体" w:cs="Times New Roman"/>
          <w:i w:val="0"/>
          <w:sz w:val="21"/>
          <w:lang w:val="en-US" w:eastAsia="zh-CN"/>
        </w:rPr>
        <w:t>个增量阶段时，首先扩展feature embedding layer：</w:t>
      </w:r>
    </w:p>
    <w:p w14:paraId="7C2AFBD6">
      <w:pPr>
        <w:pageBreakBefore w:val="0"/>
        <w:kinsoku/>
        <w:wordWrap/>
        <w:overflowPunct/>
        <w:topLinePunct w:val="0"/>
        <w:autoSpaceDE/>
        <w:autoSpaceDN/>
        <w:bidi w:val="0"/>
        <w:adjustRightInd/>
        <w:snapToGrid/>
        <w:spacing w:before="157" w:beforeLines="50" w:line="360" w:lineRule="auto"/>
        <w:ind w:firstLine="210" w:firstLineChars="100"/>
        <w:textAlignment w:val="auto"/>
        <w:rPr>
          <w:rFonts w:hint="default" w:ascii="Times New Roman" w:hAnsi="Times New Roman" w:eastAsia="宋体" w:cs="Times New Roman"/>
          <w:i w:val="0"/>
          <w:sz w:val="21"/>
        </w:rPr>
      </w:pPr>
      <m:oMathPara>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0</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i w:val="0"/>
              <w:sz w:val="21"/>
            </w:rPr>
            <m:t>=</m:t>
          </m:r>
          <m:sSup>
            <m:sSupPr>
              <m:ctrlPr>
                <w:rPr>
                  <w:rFonts w:hint="default" w:ascii="Cambria Math" w:hAnsi="Cambria Math" w:eastAsia="宋体" w:cs="Times New Roman"/>
                  <w:sz w:val="21"/>
                </w:rPr>
              </m:ctrlPr>
            </m:sSupPr>
            <m:e>
              <m:d>
                <m:dPr>
                  <m:begChr m:val="["/>
                  <m:endChr m:val="]"/>
                  <m:ctrlPr>
                    <w:rPr>
                      <w:rFonts w:hint="default" w:ascii="Cambria Math" w:hAnsi="Cambria Math" w:eastAsia="宋体" w:cs="Times New Roman"/>
                      <w:i/>
                      <w:sz w:val="21"/>
                    </w:rPr>
                  </m:ctrlPr>
                </m:dPr>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0</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i w:val="0"/>
                      <w:sz w:val="21"/>
                    </w:rPr>
                    <m:t> </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0</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d>
              <m:ctrlPr>
                <w:rPr>
                  <w:rFonts w:hint="default" w:ascii="Cambria Math" w:hAnsi="Cambria Math" w:eastAsia="宋体" w:cs="Times New Roman"/>
                  <w:i/>
                  <w:sz w:val="21"/>
                </w:rPr>
              </m:ctrlPr>
            </m:e>
            <m:sup>
              <m:r>
                <m:rPr>
                  <m:nor/>
                </m:rPr>
                <w:rPr>
                  <w:rFonts w:hint="default" w:ascii="Times New Roman" w:hAnsi="Times New Roman" w:eastAsia="宋体" w:cs="Times New Roman"/>
                  <w:i/>
                  <w:sz w:val="21"/>
                </w:rPr>
                <m:t>T</m:t>
              </m:r>
              <m:ctrlPr>
                <w:rPr>
                  <w:rFonts w:hint="default" w:ascii="Cambria Math" w:hAnsi="Cambria Math" w:eastAsia="宋体" w:cs="Times New Roman"/>
                  <w:i/>
                  <w:sz w:val="21"/>
                </w:rPr>
              </m:ctrlPr>
            </m:sup>
          </m:sSup>
        </m:oMath>
      </m:oMathPara>
    </w:p>
    <w:p w14:paraId="2F72B1AF">
      <w:pPr>
        <w:pageBreakBefore w:val="0"/>
        <w:kinsoku/>
        <w:wordWrap/>
        <w:overflowPunct/>
        <w:topLinePunct w:val="0"/>
        <w:autoSpaceDE/>
        <w:autoSpaceDN/>
        <w:bidi w:val="0"/>
        <w:adjustRightInd/>
        <w:snapToGrid/>
        <w:spacing w:before="157" w:beforeLines="50" w:line="360" w:lineRule="auto"/>
        <w:ind w:firstLine="210" w:firstLineChars="10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其中</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0</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p>
        </m:sSubSup>
      </m:oMath>
      <w:r>
        <w:rPr>
          <w:rFonts w:hint="default" w:ascii="Times New Roman" w:hAnsi="Times New Roman" w:eastAsia="宋体" w:cs="Times New Roman"/>
          <w:i w:val="0"/>
          <w:sz w:val="21"/>
          <w:lang w:val="en-US" w:eastAsia="zh-CN"/>
        </w:rPr>
        <w:t>是旧阶段嵌入层权重，</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0</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bSup>
      </m:oMath>
      <w:r>
        <w:rPr>
          <w:rFonts w:hint="default" w:ascii="Times New Roman" w:hAnsi="Times New Roman" w:eastAsia="宋体" w:cs="Times New Roman"/>
          <w:i w:val="0"/>
          <w:sz w:val="21"/>
          <w:lang w:val="en-US" w:eastAsia="zh-CN"/>
        </w:rPr>
        <w:t>为第</w:t>
      </w:r>
      <m:oMath>
        <m:r>
          <m:rPr>
            <m:nor/>
          </m:rPr>
          <w:rPr>
            <w:rFonts w:hint="default" w:ascii="Times New Roman" w:hAnsi="Times New Roman" w:eastAsia="宋体" w:cs="Times New Roman"/>
            <w:i/>
            <w:sz w:val="21"/>
          </w:rPr>
          <m:t>k</m:t>
        </m:r>
      </m:oMath>
      <w:r>
        <w:rPr>
          <w:rFonts w:hint="default" w:ascii="Times New Roman" w:hAnsi="Times New Roman" w:eastAsia="宋体" w:cs="Times New Roman"/>
          <w:i w:val="0"/>
          <w:sz w:val="21"/>
          <w:lang w:val="en-US" w:eastAsia="zh-CN"/>
        </w:rPr>
        <w:t>阶段新增的任务特定通道，而后拓展similarity matching layer：</w:t>
      </w:r>
    </w:p>
    <w:p w14:paraId="0947DA94">
      <w:pPr>
        <w:pageBreakBefore w:val="0"/>
        <w:kinsoku/>
        <w:wordWrap/>
        <w:overflowPunct/>
        <w:topLinePunct w:val="0"/>
        <w:autoSpaceDE/>
        <w:autoSpaceDN/>
        <w:bidi w:val="0"/>
        <w:adjustRightInd/>
        <w:snapToGrid/>
        <w:spacing w:before="157" w:beforeLines="50" w:line="360" w:lineRule="auto"/>
        <w:ind w:firstLine="210" w:firstLineChars="100"/>
        <w:textAlignment w:val="auto"/>
        <m:rPr/>
        <w:rPr>
          <w:rFonts w:hint="default" w:ascii="Times New Roman" w:hAnsi="Times New Roman" w:eastAsia="宋体" w:cs="Times New Roman"/>
          <w:i w:val="0"/>
          <w:sz w:val="21"/>
        </w:rPr>
      </w:pPr>
      <m:oMathPara>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i w:val="0"/>
              <w:sz w:val="21"/>
            </w:rPr>
            <m:t>=</m:t>
          </m:r>
          <m:d>
            <m:dPr>
              <m:begChr m:val="["/>
              <m:endChr m:val="]"/>
              <m:ctrlPr>
                <m:rPr/>
                <w:rPr>
                  <w:rFonts w:hint="default" w:ascii="Cambria Math" w:hAnsi="Cambria Math" w:eastAsia="宋体" w:cs="Times New Roman"/>
                  <w:i/>
                  <w:sz w:val="21"/>
                </w:rPr>
              </m:ctrlPr>
            </m:dPr>
            <m:e>
              <m:m>
                <m:mPr>
                  <m:mcs>
                    <m:mc>
                      <m:mcPr>
                        <m:count m:val="2"/>
                        <m:mcJc m:val="center"/>
                      </m:mcPr>
                    </m:mc>
                  </m:mcs>
                  <m:ctrlPr>
                    <w:rPr>
                      <w:rFonts w:hint="default" w:ascii="Cambria Math" w:hAnsi="Cambria Math" w:eastAsia="宋体" w:cs="Times New Roman"/>
                      <w:i/>
                      <w:sz w:val="21"/>
                    </w:rPr>
                  </m:ctrlPr>
                </m:mPr>
                <m:mr>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p>
                    </m:sSubSup>
                    <m:ctrlPr>
                      <w:rPr>
                        <w:rFonts w:hint="default" w:ascii="Cambria Math" w:hAnsi="Cambria Math" w:eastAsia="宋体" w:cs="Times New Roman"/>
                        <w:i/>
                        <w:sz w:val="21"/>
                      </w:rPr>
                    </m:ctrlPr>
                  </m:e>
                  <m:e>
                    <m:r>
                      <m:rPr>
                        <m:nor/>
                        <m:sty m:val="p"/>
                      </m:rPr>
                      <w:rPr>
                        <w:rFonts w:hint="default" w:ascii="Times New Roman" w:hAnsi="Times New Roman" w:eastAsia="宋体" w:cs="Times New Roman"/>
                        <w:i w:val="0"/>
                        <w:sz w:val="21"/>
                        <w:lang w:val="en-US" w:eastAsia="zh-CN"/>
                      </w:rPr>
                      <m:t>0</m:t>
                    </m:r>
                    <m:ctrlPr>
                      <w:rPr>
                        <w:rFonts w:hint="default" w:ascii="Cambria Math" w:hAnsi="Cambria Math" w:eastAsia="宋体" w:cs="Times New Roman"/>
                        <w:i/>
                        <w:sz w:val="21"/>
                      </w:rPr>
                    </m:ctrlPr>
                  </m:e>
                </m:mr>
                <m:mr>
                  <m:e>
                    <m:r>
                      <m:rPr>
                        <m:nor/>
                        <m:sty m:val="p"/>
                      </m:rPr>
                      <w:rPr>
                        <w:rFonts w:hint="default" w:ascii="Times New Roman" w:hAnsi="Times New Roman" w:eastAsia="宋体" w:cs="Times New Roman"/>
                        <w:i w:val="0"/>
                        <w:sz w:val="21"/>
                        <w:lang w:val="en-US" w:eastAsia="zh-CN"/>
                      </w:rPr>
                      <m:t>0</m:t>
                    </m:r>
                    <m:ctrlPr>
                      <w:rPr>
                        <w:rFonts w:hint="default" w:ascii="Cambria Math" w:hAnsi="Cambria Math" w:eastAsia="宋体" w:cs="Times New Roman"/>
                        <w:i/>
                        <w:sz w:val="21"/>
                      </w:rPr>
                    </m:ctrlPr>
                  </m:e>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bSup>
                    <m:ctrlPr>
                      <w:rPr>
                        <w:rFonts w:hint="default" w:ascii="Cambria Math" w:hAnsi="Cambria Math" w:eastAsia="宋体" w:cs="Times New Roman"/>
                        <w:i/>
                        <w:sz w:val="21"/>
                      </w:rPr>
                    </m:ctrlPr>
                  </m:e>
                </m:mr>
              </m:m>
              <m:ctrlPr>
                <m:rPr/>
                <w:rPr>
                  <w:rFonts w:hint="default" w:ascii="Cambria Math" w:hAnsi="Cambria Math" w:eastAsia="宋体" w:cs="Times New Roman"/>
                  <w:i/>
                  <w:sz w:val="21"/>
                </w:rPr>
              </m:ctrlPr>
            </m:e>
          </m:d>
        </m:oMath>
      </m:oMathPara>
    </w:p>
    <w:p w14:paraId="25BDC703">
      <w:pPr>
        <w:pageBreakBefore w:val="0"/>
        <w:kinsoku/>
        <w:wordWrap/>
        <w:overflowPunct/>
        <w:topLinePunct w:val="0"/>
        <w:autoSpaceDE/>
        <w:autoSpaceDN/>
        <w:bidi w:val="0"/>
        <w:adjustRightInd/>
        <w:snapToGrid/>
        <w:spacing w:before="157" w:beforeLines="50" w:line="360" w:lineRule="auto"/>
        <w:ind w:firstLine="210" w:firstLineChars="100"/>
        <w:textAlignment w:val="auto"/>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其中</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p>
        </m:sSubSup>
      </m:oMath>
      <w:r>
        <w:rPr>
          <w:rFonts w:hint="default" w:ascii="Times New Roman" w:hAnsi="Times New Roman" w:eastAsia="宋体" w:cs="Times New Roman"/>
          <w:i w:val="0"/>
          <w:sz w:val="21"/>
          <w:lang w:val="en-US" w:eastAsia="zh-CN"/>
        </w:rPr>
        <w:t>存放旧指纹，</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bSup>
      </m:oMath>
      <w:r>
        <w:rPr>
          <w:rFonts w:hint="default" w:ascii="Times New Roman" w:hAnsi="Times New Roman" w:eastAsia="宋体" w:cs="Times New Roman"/>
          <w:i w:val="0"/>
          <w:sz w:val="21"/>
          <w:lang w:val="en-US" w:eastAsia="zh-CN"/>
        </w:rPr>
        <w:t>存储新类指纹。块对角阵的零块让不同阶段的指纹正交分离，并迫使新阶段指纹只使用新拓展的embedding通道，从而避免直接挤占旧阶段特征空间。</w:t>
      </w:r>
    </w:p>
    <w:p w14:paraId="0CA1CB1B">
      <w:pPr>
        <w:pageBreakBefore w:val="0"/>
        <w:kinsoku/>
        <w:wordWrap/>
        <w:overflowPunct/>
        <w:topLinePunct w:val="0"/>
        <w:autoSpaceDE/>
        <w:autoSpaceDN/>
        <w:bidi w:val="0"/>
        <w:adjustRightInd/>
        <w:snapToGrid/>
        <w:spacing w:before="157" w:beforeLines="50" w:line="360" w:lineRule="auto"/>
        <w:ind w:firstLine="210" w:firstLineChars="100"/>
        <w:textAlignment w:val="auto"/>
        <w:rPr>
          <w:rFonts w:hint="default" w:ascii="Times New Roman" w:hAnsi="Times New Roman" w:eastAsia="宋体" w:cs="Times New Roman"/>
          <w:i w:val="0"/>
          <w:sz w:val="21"/>
          <w:lang w:val="en-US" w:eastAsia="zh-CN"/>
        </w:rPr>
      </w:pPr>
    </w:p>
    <w:p w14:paraId="13208A94">
      <w:pPr>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损失函数</w:t>
      </w:r>
    </w:p>
    <w:p w14:paraId="121B0012">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07DDE506">
      <w:pPr>
        <w:pageBreakBefore w:val="0"/>
        <w:kinsoku/>
        <w:wordWrap/>
        <w:overflowPunct/>
        <w:topLinePunct w:val="0"/>
        <w:autoSpaceDE/>
        <w:autoSpaceDN/>
        <w:bidi w:val="0"/>
        <w:adjustRightInd/>
        <w:snapToGrid/>
        <w:spacing w:before="157" w:beforeLines="50" w:line="360" w:lineRule="auto"/>
        <w:ind w:firstLine="210" w:firstLineChars="100"/>
        <w:textAlignment w:val="auto"/>
        <w:rPr>
          <w:rFonts w:hint="default" w:ascii="Times New Roman" w:hAnsi="Times New Roman" w:eastAsia="宋体" w:cs="Times New Roman"/>
          <w:i w:val="0"/>
          <w:sz w:val="21"/>
        </w:rPr>
      </w:pPr>
      <m:oMathPara>
        <m:oMath>
          <m:sSup>
            <m:sSupPr>
              <m:ctrlPr>
                <w:rPr>
                  <w:rFonts w:hint="default" w:ascii="Cambria Math" w:hAnsi="Cambria Math" w:eastAsia="宋体" w:cs="Times New Roman"/>
                  <w:sz w:val="21"/>
                </w:rPr>
              </m:ctrlPr>
            </m:sSup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p>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CE</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EWC</m:t>
              </m:r>
              <m:ctrlPr>
                <w:rPr>
                  <w:rFonts w:hint="default" w:ascii="Cambria Math" w:hAnsi="Cambria Math" w:eastAsia="宋体" w:cs="Times New Roman"/>
                  <w:sz w:val="21"/>
                </w:rPr>
              </m:ctrlPr>
            </m:sub>
          </m:sSub>
        </m:oMath>
      </m:oMathPara>
    </w:p>
    <w:p w14:paraId="0D2BCAC5">
      <w:pPr>
        <w:pageBreakBefore w:val="0"/>
        <w:kinsoku/>
        <w:wordWrap/>
        <w:overflowPunct/>
        <w:topLinePunct w:val="0"/>
        <w:autoSpaceDE/>
        <w:autoSpaceDN/>
        <w:bidi w:val="0"/>
        <w:adjustRightInd/>
        <w:snapToGrid/>
        <w:spacing w:before="157" w:beforeLines="50" w:line="360" w:lineRule="auto"/>
        <w:ind w:firstLine="210" w:firstLineChars="10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其中</w:t>
      </w:r>
      <m:oMath>
        <m:sSub>
          <m:sSubPr>
            <m:ctrlPr>
              <w:rPr>
                <w:rFonts w:hint="default" w:ascii="Cambria Math" w:hAnsi="Cambria Math" w:eastAsia="宋体" w:cs="Times New Roman"/>
                <w:sz w:val="21"/>
              </w:rPr>
            </m:ctrlPr>
          </m:sSub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CE</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为交叉熵。</w:t>
      </w:r>
    </w:p>
    <w:p w14:paraId="779AAB1E">
      <w:pPr>
        <w:pageBreakBefore w:val="0"/>
        <w:kinsoku/>
        <w:wordWrap/>
        <w:overflowPunct/>
        <w:topLinePunct w:val="0"/>
        <w:autoSpaceDE/>
        <w:autoSpaceDN/>
        <w:bidi w:val="0"/>
        <w:adjustRightInd/>
        <w:snapToGrid/>
        <w:spacing w:before="157" w:beforeLines="50" w:line="360" w:lineRule="auto"/>
        <w:ind w:firstLine="210" w:firstLineChars="100"/>
        <w:textAlignment w:val="auto"/>
        <w:rPr>
          <w:rFonts w:hint="default" w:ascii="Times New Roman" w:hAnsi="Times New Roman" w:eastAsia="宋体" w:cs="Times New Roman"/>
          <w:i w:val="0"/>
          <w:sz w:val="21"/>
        </w:rPr>
      </w:pPr>
      <m:oMathPara>
        <m:oMath>
          <m:sSub>
            <m:sSubPr>
              <m:ctrlPr>
                <w:rPr>
                  <w:rFonts w:hint="default" w:ascii="Cambria Math" w:hAnsi="Cambria Math" w:eastAsia="宋体" w:cs="Times New Roman"/>
                  <w:sz w:val="21"/>
                </w:rPr>
              </m:ctrlPr>
            </m:sSub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d>
            <m:dPr>
              <m:begChr m:val="‖"/>
              <m:endChr m:val="‖"/>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R</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Sub>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R</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b>
              </m:sSub>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ctrlPr>
                <w:rPr>
                  <w:rFonts w:hint="default" w:ascii="Cambria Math" w:hAnsi="Cambria Math" w:eastAsia="宋体" w:cs="Times New Roman"/>
                  <w:i/>
                  <w:sz w:val="21"/>
                </w:rPr>
              </m:ctrlPr>
            </m:e>
          </m:d>
        </m:oMath>
      </m:oMathPara>
    </w:p>
    <w:p w14:paraId="07FDD61F">
      <w:pPr>
        <w:pageBreakBefore w:val="0"/>
        <w:kinsoku/>
        <w:wordWrap/>
        <w:overflowPunct/>
        <w:topLinePunct w:val="0"/>
        <w:autoSpaceDE/>
        <w:autoSpaceDN/>
        <w:bidi w:val="0"/>
        <w:adjustRightInd/>
        <w:snapToGrid/>
        <w:spacing w:before="157" w:beforeLines="50" w:line="360" w:lineRule="auto"/>
        <w:ind w:firstLine="210" w:firstLineChars="100"/>
        <w:textAlignment w:val="auto"/>
        <w:rPr>
          <w:rFonts w:hint="default" w:ascii="Times New Roman" w:hAnsi="Times New Roman" w:eastAsia="宋体" w:cs="Times New Roman"/>
          <w:i w:val="0"/>
          <w:sz w:val="21"/>
          <w:lang w:val="en-US" w:eastAsia="zh-CN"/>
        </w:rPr>
      </w:pPr>
      <m:oMath>
        <m:sSub>
          <m:sSubPr>
            <m:ctrlPr>
              <w:rPr>
                <w:rFonts w:hint="default" w:ascii="Cambria Math" w:hAnsi="Cambria Math" w:eastAsia="宋体" w:cs="Times New Roman"/>
                <w:sz w:val="21"/>
              </w:rPr>
            </m:ctrlPr>
          </m:sSub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为knowledge distillation loss，用于惩罚新模型相对于旧模型的响应发生剧烈变化；</w:t>
      </w:r>
    </w:p>
    <w:p w14:paraId="1C527314">
      <w:pPr>
        <w:pageBreakBefore w:val="0"/>
        <w:kinsoku/>
        <w:wordWrap/>
        <w:overflowPunct/>
        <w:topLinePunct w:val="0"/>
        <w:autoSpaceDE/>
        <w:autoSpaceDN/>
        <w:bidi w:val="0"/>
        <w:adjustRightInd/>
        <w:snapToGrid/>
        <w:spacing w:before="157" w:beforeLines="50" w:line="360" w:lineRule="auto"/>
        <w:ind w:firstLine="210" w:firstLineChars="100"/>
        <w:textAlignment w:val="auto"/>
        <w:rPr>
          <w:rFonts w:hint="default" w:ascii="Times New Roman" w:hAnsi="Times New Roman" w:eastAsia="宋体" w:cs="Times New Roman"/>
          <w:i w:val="0"/>
          <w:sz w:val="21"/>
        </w:rPr>
      </w:pPr>
      <m:oMathPara>
        <m:oMath>
          <m:sSubSup>
            <m:sSubSupPr>
              <m:ctrlPr>
                <w:rPr>
                  <w:rFonts w:hint="default" w:ascii="Cambria Math" w:hAnsi="Cambria Math" w:eastAsia="宋体" w:cs="Times New Roman"/>
                  <w:sz w:val="21"/>
                </w:rPr>
              </m:ctrlPr>
            </m:sSubSup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EWC</m:t>
              </m:r>
              <m:ctrlPr>
                <w:rPr>
                  <w:rFonts w:hint="default" w:ascii="Cambria Math" w:hAnsi="Cambria Math" w:eastAsia="宋体" w:cs="Times New Roman"/>
                  <w:sz w:val="21"/>
                </w:rPr>
              </m:ctrlPr>
            </m:sub>
            <m:sup>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i w:val="0"/>
              <w:sz w:val="21"/>
            </w:rPr>
            <m:t>=</m:t>
          </m:r>
          <m:f>
            <m:fPr>
              <m:ctrlPr>
                <w:rPr>
                  <w:rFonts w:hint="default" w:ascii="Cambria Math" w:hAnsi="Cambria Math" w:eastAsia="宋体" w:cs="Times New Roman"/>
                  <w:i/>
                  <w:sz w:val="21"/>
                </w:rPr>
              </m:ctrlPr>
            </m:fPr>
            <m:num>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num>
            <m:den>
              <m:r>
                <m:rPr>
                  <m:nor/>
                  <m:sty m:val="p"/>
                </m:rPr>
                <w:rPr>
                  <w:rFonts w:hint="default" w:ascii="Times New Roman" w:hAnsi="Times New Roman" w:eastAsia="宋体" w:cs="Times New Roman"/>
                  <w:i w:val="0"/>
                  <w:sz w:val="21"/>
                </w:rPr>
                <m:t>2</m:t>
              </m:r>
              <m:ctrlPr>
                <w:rPr>
                  <w:rFonts w:hint="default" w:ascii="Cambria Math" w:hAnsi="Cambria Math" w:eastAsia="宋体" w:cs="Times New Roman"/>
                  <w:sz w:val="21"/>
                </w:rPr>
              </m:ctrlPr>
            </m:den>
          </m:f>
          <m:nary>
            <m:naryPr>
              <m:chr m:val="∑"/>
              <m:limLoc m:val="undOvr"/>
              <m:supHide m:val="1"/>
              <m:ctrlPr>
                <w:rPr>
                  <w:rFonts w:hint="default" w:ascii="Cambria Math" w:hAnsi="Cambria Math" w:eastAsia="宋体" w:cs="Times New Roman"/>
                  <w:i/>
                  <w:sz w:val="21"/>
                </w:rPr>
              </m:ctrlPr>
            </m:naryPr>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ctrlPr>
                <w:rPr>
                  <w:rFonts w:hint="default" w:ascii="Cambria Math" w:hAnsi="Cambria Math" w:eastAsia="宋体" w:cs="Times New Roman"/>
                  <w:sz w:val="21"/>
                </w:rPr>
              </m:ctrlPr>
            </m:sup>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−1,</m:t>
                  </m:r>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nary>
          <m:sSup>
            <m:sSupPr>
              <m:ctrlPr>
                <w:rPr>
                  <w:rFonts w:hint="default" w:ascii="Cambria Math" w:hAnsi="Cambria Math" w:eastAsia="宋体" w:cs="Times New Roman"/>
                  <w:sz w:val="21"/>
                </w:rPr>
              </m:ctrlPr>
            </m:sSupPr>
            <m:e>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sty m:val="p"/>
                        </m:rPr>
                        <w:rPr>
                          <w:rFonts w:hint="default" w:ascii="Times New Roman" w:hAnsi="Times New Roman" w:eastAsia="宋体" w:cs="Times New Roman"/>
                          <w:i w:val="0"/>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sty m:val="p"/>
                        </m:rPr>
                        <w:rPr>
                          <w:rFonts w:hint="default" w:ascii="Times New Roman" w:hAnsi="Times New Roman" w:eastAsia="宋体" w:cs="Times New Roman"/>
                          <w:i w:val="0"/>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−1,</m:t>
                      </m:r>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ctrlPr>
                <w:rPr>
                  <w:rFonts w:hint="default" w:ascii="Cambria Math" w:hAnsi="Cambria Math" w:eastAsia="宋体" w:cs="Times New Roman"/>
                  <w:i/>
                  <w:sz w:val="21"/>
                </w:rPr>
              </m:ctrlPr>
            </m:e>
            <m:sup>
              <m:r>
                <m:rPr>
                  <m:nor/>
                  <m:sty m:val="p"/>
                </m:rPr>
                <w:rPr>
                  <w:rFonts w:hint="default" w:ascii="Times New Roman" w:hAnsi="Times New Roman" w:eastAsia="宋体" w:cs="Times New Roman"/>
                  <w:i w:val="0"/>
                  <w:sz w:val="21"/>
                </w:rPr>
                <m:t>2</m:t>
              </m:r>
              <m:ctrlPr>
                <w:rPr>
                  <w:rFonts w:hint="default" w:ascii="Cambria Math" w:hAnsi="Cambria Math" w:eastAsia="宋体" w:cs="Times New Roman"/>
                  <w:i/>
                  <w:sz w:val="21"/>
                </w:rPr>
              </m:ctrlPr>
            </m:sup>
          </m:sSup>
        </m:oMath>
      </m:oMathPara>
    </w:p>
    <w:p w14:paraId="3167D301">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其中</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−1,</m:t>
            </m:r>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oMath>
      <w:r>
        <m:rPr/>
        <w:rPr>
          <w:rFonts w:hint="default" w:ascii="Times New Roman" w:hAnsi="Times New Roman" w:eastAsia="宋体" w:cs="Times New Roman"/>
          <w:i w:val="0"/>
          <w:sz w:val="21"/>
          <w:lang w:val="en-US" w:eastAsia="zh-CN"/>
        </w:rPr>
        <w:t>是Fisher information，用来衡量旧任务中参数的重要性。</w:t>
      </w:r>
      <m:oMath>
        <m:sSub>
          <m:sSubPr>
            <m:ctrlPr>
              <w:rPr>
                <w:rFonts w:hint="default" w:ascii="Cambria Math" w:hAnsi="Cambria Math" w:eastAsia="宋体" w:cs="Times New Roman"/>
                <w:sz w:val="21"/>
              </w:rPr>
            </m:ctrlPr>
          </m:sSub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CE</m:t>
            </m:r>
            <m:ctrlPr>
              <w:rPr>
                <w:rFonts w:hint="default" w:ascii="Cambria Math" w:hAnsi="Cambria Math" w:eastAsia="宋体" w:cs="Times New Roman"/>
                <w:sz w:val="21"/>
              </w:rPr>
            </m:ctrlPr>
          </m:sub>
        </m:sSub>
      </m:oMath>
      <w:r>
        <m:rPr/>
        <w:rPr>
          <w:rFonts w:hint="default" w:ascii="Times New Roman" w:hAnsi="Times New Roman" w:eastAsia="宋体" w:cs="Times New Roman"/>
          <w:i w:val="0"/>
          <w:sz w:val="21"/>
          <w:lang w:val="en-US" w:eastAsia="zh-CN"/>
        </w:rPr>
        <w:t>提供</w:t>
      </w:r>
      <w:r>
        <m:rPr/>
        <w:rPr>
          <w:rFonts w:hint="default" w:ascii="Times New Roman" w:hAnsi="Times New Roman" w:eastAsia="宋体" w:cs="Times New Roman"/>
          <w:i w:val="0"/>
          <w:sz w:val="21"/>
          <w:lang w:val="en-US" w:eastAsia="zh-CN"/>
        </w:rPr>
        <w:t>特征分类能力</w:t>
      </w:r>
      <w:r>
        <m:rPr/>
        <w:rPr>
          <w:rFonts w:hint="default" w:ascii="Times New Roman" w:hAnsi="Times New Roman" w:eastAsia="宋体" w:cs="Times New Roman"/>
          <w:i w:val="0"/>
          <w:sz w:val="21"/>
          <w:lang w:val="en-US" w:eastAsia="zh-CN"/>
        </w:rPr>
        <w:t>，</w:t>
      </w:r>
      <m:oMath>
        <m:sSub>
          <m:sSubPr>
            <m:ctrlPr>
              <w:rPr>
                <w:rFonts w:hint="default" w:ascii="Cambria Math" w:hAnsi="Cambria Math" w:eastAsia="宋体" w:cs="Times New Roman"/>
                <w:sz w:val="21"/>
              </w:rPr>
            </m:ctrlPr>
          </m:sSub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EWC</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驱动模型更加平稳学习，避免剧烈波动，对旧类的伤害</w:t>
      </w:r>
      <w:r>
        <m:rPr/>
        <w:rPr>
          <w:rFonts w:hint="default" w:ascii="Times New Roman" w:hAnsi="Times New Roman" w:eastAsia="宋体" w:cs="Times New Roman"/>
          <w:i w:val="0"/>
          <w:sz w:val="21"/>
          <w:lang w:val="en-US" w:eastAsia="zh-CN"/>
        </w:rPr>
        <w:t>，channel separation则提供几何隔离。</w:t>
      </w:r>
    </w:p>
    <w:p w14:paraId="2A32DC94">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54CDB85B">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575E893F">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5D4C0B83">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53400F78">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7CAF4352">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7F44F4E2">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71728164">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378B9884">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5A1C6BA8">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7FB4594A">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796971A6">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39626C2F">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6C9333B0">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0C55B976">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5DB8F6AF">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0669E684">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1CCC7106">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1CC4F237">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183345E4">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3FD42439">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253EDF19">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40F2BA6E">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64824330">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286D04CD">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5CCA8145">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6BF34249">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38F9F045">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69D058A8">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28D94841">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6AC79B9F">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42ACD932">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Mitigating Receiver Impact on Radio Frequency Fingerprint Identification via Domain Adaptation</w:t>
      </w:r>
      <w:r>
        <m:rPr/>
        <w:rPr>
          <w:rFonts w:hint="default" w:ascii="Times New Roman" w:hAnsi="Times New Roman" w:eastAsia="宋体" w:cs="Times New Roman"/>
          <w:i w:val="0"/>
          <w:sz w:val="21"/>
          <w:lang w:val="en-US" w:eastAsia="zh-CN"/>
        </w:rPr>
        <w:t>背景</w:t>
      </w:r>
    </w:p>
    <w:p w14:paraId="36B41082">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RFFI的基本思想是利用发射机硬件非理想性在发射信号中引入的独特失真，将其作为射频指纹来识别具体发射设备。它可作为物理层身份认证手段，增强IoT和无线通信系统安全性。论文指出，近年来基于深度学习的RFFI方法已经取得较好识别性能，但真实部署中存在一个容易被忽略的问题：训练模型所用接收机和部署时使用的接收机可能不同。例如，原来用 Rx-1采集并标注数据训练了一个RFFI模型，部署过程中Rx-1损坏，被Rx-2替换。由于不同接收机也具有不同硬件非理想性，接收链路会给信号叠加新的接收机相关失真，导致 Rx-1 与Rx-2采集的数据分布发生偏移。直接将Rx-1训练好的模型用于Rx-2，识别准确率会显著下降。</w:t>
      </w:r>
    </w:p>
    <w:p w14:paraId="2993BAFF">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一种直接方案是重新采集Rx-2数据、人工标注并重新训练模型，但这会带来两个问题：第一，重新采集和标注成本高；第二，原 Rx-1的有标签数据被浪费。传统迁移学习或fine-tuning 虽然能利用已有模型，但仍需要对新接收机数据进行人工标注，无法实现自动适配。</w:t>
      </w:r>
    </w:p>
    <w:p w14:paraId="385CC588">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主要挑战</w:t>
      </w:r>
    </w:p>
    <w:p w14:paraId="4EA726A5">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7115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7873BA1">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center"/>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b/>
                <w:bCs/>
                <w:kern w:val="0"/>
                <w:sz w:val="24"/>
                <w:szCs w:val="24"/>
                <w:lang w:val="en-US" w:eastAsia="zh-CN" w:bidi="ar"/>
              </w:rPr>
              <w:t>困难</w:t>
            </w:r>
          </w:p>
        </w:tc>
        <w:tc>
          <w:tcPr>
            <w:tcW w:w="2841" w:type="dxa"/>
            <w:vAlign w:val="center"/>
          </w:tcPr>
          <w:p w14:paraId="5182A958">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center"/>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b/>
                <w:bCs/>
                <w:kern w:val="0"/>
                <w:sz w:val="24"/>
                <w:szCs w:val="24"/>
                <w:lang w:val="en-US" w:eastAsia="zh-CN" w:bidi="ar"/>
              </w:rPr>
              <w:t>具体含义</w:t>
            </w:r>
          </w:p>
        </w:tc>
        <w:tc>
          <w:tcPr>
            <w:tcW w:w="2841" w:type="dxa"/>
            <w:vAlign w:val="center"/>
          </w:tcPr>
          <w:p w14:paraId="050D924A">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center"/>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b/>
                <w:bCs/>
                <w:kern w:val="0"/>
                <w:sz w:val="24"/>
                <w:szCs w:val="24"/>
                <w:lang w:val="en-US" w:eastAsia="zh-CN" w:bidi="ar"/>
              </w:rPr>
              <w:t>对 RFFI 的影响</w:t>
            </w:r>
          </w:p>
        </w:tc>
      </w:tr>
      <w:tr w14:paraId="0B24E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B2873C3">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接收机域偏移</w:t>
            </w:r>
          </w:p>
        </w:tc>
        <w:tc>
          <w:tcPr>
            <w:tcW w:w="2841" w:type="dxa"/>
            <w:vAlign w:val="center"/>
          </w:tcPr>
          <w:p w14:paraId="534EBD3B">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不同接收机具有不同硬件响应函数，导致同一发射机信号在不同接收机上分布不同</w:t>
            </w:r>
          </w:p>
        </w:tc>
        <w:tc>
          <w:tcPr>
            <w:tcW w:w="2841" w:type="dxa"/>
            <w:vAlign w:val="center"/>
          </w:tcPr>
          <w:p w14:paraId="6A02ADDB">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模型学到的特征可能混入接收机特征，而非纯发射机指纹</w:t>
            </w:r>
          </w:p>
        </w:tc>
      </w:tr>
      <w:tr w14:paraId="270FF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78C8B4F">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目标域无标签</w:t>
            </w:r>
          </w:p>
        </w:tc>
        <w:tc>
          <w:tcPr>
            <w:tcW w:w="2841" w:type="dxa"/>
            <w:vAlign w:val="center"/>
          </w:tcPr>
          <w:p w14:paraId="5F50D0A8">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新接收机 Rx-2 的数据没有人工标签</w:t>
            </w:r>
          </w:p>
        </w:tc>
        <w:tc>
          <w:tcPr>
            <w:tcW w:w="2841" w:type="dxa"/>
            <w:vAlign w:val="center"/>
          </w:tcPr>
          <w:p w14:paraId="7E16D403">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无法直接监督训练目标域分类器</w:t>
            </w:r>
          </w:p>
        </w:tc>
      </w:tr>
      <w:tr w14:paraId="6A5A8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4730E38">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伪标签不可靠</w:t>
            </w:r>
          </w:p>
        </w:tc>
        <w:tc>
          <w:tcPr>
            <w:tcW w:w="2841" w:type="dxa"/>
            <w:vAlign w:val="center"/>
          </w:tcPr>
          <w:p w14:paraId="508962BA">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RF 指纹特征细微，不像图像那样有明显语义内容，模型初始预测容易错误</w:t>
            </w:r>
          </w:p>
        </w:tc>
        <w:tc>
          <w:tcPr>
            <w:tcW w:w="2841" w:type="dxa"/>
            <w:vAlign w:val="center"/>
          </w:tcPr>
          <w:p w14:paraId="52A7FFF7">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错误伪标签会造成误差累积</w:t>
            </w:r>
          </w:p>
        </w:tc>
      </w:tr>
      <w:tr w14:paraId="06E7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7D3B3EE">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类别伪标签不均衡</w:t>
            </w:r>
          </w:p>
        </w:tc>
        <w:tc>
          <w:tcPr>
            <w:tcW w:w="2841" w:type="dxa"/>
            <w:vAlign w:val="center"/>
          </w:tcPr>
          <w:p w14:paraId="4A9D5310">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固定置信度阈值会让某些类更容易被伪标注，另一些类很少被选中</w:t>
            </w:r>
          </w:p>
        </w:tc>
        <w:tc>
          <w:tcPr>
            <w:tcW w:w="2841" w:type="dxa"/>
            <w:vAlign w:val="center"/>
          </w:tcPr>
          <w:p w14:paraId="745B329F">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分类器向高置信类别偏置</w:t>
            </w:r>
          </w:p>
        </w:tc>
      </w:tr>
      <w:tr w14:paraId="2C64C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3C4C910">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现有方法理论支撑不足</w:t>
            </w:r>
          </w:p>
        </w:tc>
        <w:tc>
          <w:tcPr>
            <w:tcW w:w="2841" w:type="dxa"/>
            <w:vAlign w:val="center"/>
          </w:tcPr>
          <w:p w14:paraId="23A38FBA">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早期跨接收机方法多基于经验设计</w:t>
            </w:r>
          </w:p>
        </w:tc>
        <w:tc>
          <w:tcPr>
            <w:tcW w:w="2841" w:type="dxa"/>
            <w:vAlign w:val="center"/>
          </w:tcPr>
          <w:p w14:paraId="125DB368">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难以解释适配模型与目标域最优模型之间的性能差距</w:t>
            </w:r>
          </w:p>
        </w:tc>
      </w:tr>
      <w:tr w14:paraId="2C8B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553B55E">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多接收机有标签依赖</w:t>
            </w:r>
          </w:p>
        </w:tc>
        <w:tc>
          <w:tcPr>
            <w:tcW w:w="2841" w:type="dxa"/>
            <w:vAlign w:val="center"/>
          </w:tcPr>
          <w:p w14:paraId="32D9AC44">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一些方法需要多个接收机的有标签数据</w:t>
            </w:r>
          </w:p>
        </w:tc>
        <w:tc>
          <w:tcPr>
            <w:tcW w:w="2841" w:type="dxa"/>
            <w:vAlign w:val="center"/>
          </w:tcPr>
          <w:p w14:paraId="33D993E2">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现实采集和标注成本较高</w:t>
            </w:r>
          </w:p>
        </w:tc>
      </w:tr>
    </w:tbl>
    <w:p w14:paraId="755F57F8">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4D38AF42">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方法调研</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51"/>
        <w:gridCol w:w="2616"/>
        <w:gridCol w:w="1977"/>
        <w:gridCol w:w="1978"/>
      </w:tblGrid>
      <w:tr w14:paraId="338E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1" w:type="dxa"/>
            <w:vAlign w:val="center"/>
          </w:tcPr>
          <w:p w14:paraId="321B9D3C">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center"/>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b/>
                <w:bCs/>
                <w:kern w:val="0"/>
                <w:sz w:val="24"/>
                <w:szCs w:val="24"/>
                <w:lang w:val="en-US" w:eastAsia="zh-CN" w:bidi="ar"/>
              </w:rPr>
              <w:t>方法类别</w:t>
            </w:r>
          </w:p>
        </w:tc>
        <w:tc>
          <w:tcPr>
            <w:tcW w:w="2616" w:type="dxa"/>
            <w:vAlign w:val="center"/>
          </w:tcPr>
          <w:p w14:paraId="365B1807">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center"/>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b/>
                <w:bCs/>
                <w:kern w:val="0"/>
                <w:sz w:val="24"/>
                <w:szCs w:val="24"/>
                <w:lang w:val="en-US" w:eastAsia="zh-CN" w:bidi="ar"/>
              </w:rPr>
              <w:t>核心思想</w:t>
            </w:r>
          </w:p>
        </w:tc>
        <w:tc>
          <w:tcPr>
            <w:tcW w:w="1977" w:type="dxa"/>
            <w:vAlign w:val="center"/>
          </w:tcPr>
          <w:p w14:paraId="5A8F72A3">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center"/>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b/>
                <w:bCs/>
                <w:kern w:val="0"/>
                <w:sz w:val="24"/>
                <w:szCs w:val="24"/>
                <w:lang w:val="en-US" w:eastAsia="zh-CN" w:bidi="ar"/>
              </w:rPr>
              <w:t>优点</w:t>
            </w:r>
          </w:p>
        </w:tc>
        <w:tc>
          <w:tcPr>
            <w:tcW w:w="1978" w:type="dxa"/>
            <w:vAlign w:val="center"/>
          </w:tcPr>
          <w:p w14:paraId="05966BBD">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center"/>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b/>
                <w:bCs/>
                <w:kern w:val="0"/>
                <w:sz w:val="24"/>
                <w:szCs w:val="24"/>
                <w:lang w:val="en-US" w:eastAsia="zh-CN" w:bidi="ar"/>
              </w:rPr>
              <w:t>局限</w:t>
            </w:r>
          </w:p>
        </w:tc>
      </w:tr>
      <w:tr w14:paraId="22B6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1" w:type="dxa"/>
            <w:vAlign w:val="center"/>
          </w:tcPr>
          <w:p w14:paraId="3F205E00">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重新采集+重新训练</w:t>
            </w:r>
          </w:p>
        </w:tc>
        <w:tc>
          <w:tcPr>
            <w:tcW w:w="2616" w:type="dxa"/>
            <w:vAlign w:val="center"/>
          </w:tcPr>
          <w:p w14:paraId="5FBD0A10">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用新接收机 Rx-2 重新采集所有发射机数据并人工标注，再训练模型</w:t>
            </w:r>
          </w:p>
        </w:tc>
        <w:tc>
          <w:tcPr>
            <w:tcW w:w="1977" w:type="dxa"/>
            <w:vAlign w:val="center"/>
          </w:tcPr>
          <w:p w14:paraId="771801F5">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目标域监督信息充分，性能上限较高</w:t>
            </w:r>
          </w:p>
        </w:tc>
        <w:tc>
          <w:tcPr>
            <w:tcW w:w="1978" w:type="dxa"/>
            <w:vAlign w:val="center"/>
          </w:tcPr>
          <w:p w14:paraId="2F285C50">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采集、标注、训练成本高；原Rx-1数据利用率低</w:t>
            </w:r>
          </w:p>
        </w:tc>
      </w:tr>
      <w:tr w14:paraId="72D0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1" w:type="dxa"/>
            <w:vAlign w:val="center"/>
          </w:tcPr>
          <w:p w14:paraId="4E4AD5F4">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预训练+微调</w:t>
            </w:r>
          </w:p>
        </w:tc>
        <w:tc>
          <w:tcPr>
            <w:tcW w:w="2616" w:type="dxa"/>
            <w:vAlign w:val="center"/>
          </w:tcPr>
          <w:p w14:paraId="00A27E6A">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先在已有数据上训练模型，再用少量新接收机标注数据微调</w:t>
            </w:r>
          </w:p>
        </w:tc>
        <w:tc>
          <w:tcPr>
            <w:tcW w:w="1977" w:type="dxa"/>
            <w:vAlign w:val="center"/>
          </w:tcPr>
          <w:p w14:paraId="06DEFB37">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比完全重训更省数据</w:t>
            </w:r>
          </w:p>
        </w:tc>
        <w:tc>
          <w:tcPr>
            <w:tcW w:w="1978" w:type="dxa"/>
            <w:vAlign w:val="center"/>
          </w:tcPr>
          <w:p w14:paraId="47F88D4B">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仍需要Rx-2人工标签，不能全自动适配</w:t>
            </w:r>
          </w:p>
        </w:tc>
      </w:tr>
      <w:tr w14:paraId="03052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1" w:type="dxa"/>
            <w:vAlign w:val="center"/>
          </w:tcPr>
          <w:p w14:paraId="77FA5167">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接收机概率输出约束</w:t>
            </w:r>
          </w:p>
        </w:tc>
        <w:tc>
          <w:tcPr>
            <w:tcW w:w="2616" w:type="dxa"/>
            <w:vAlign w:val="center"/>
          </w:tcPr>
          <w:p w14:paraId="4C7F5785">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例如减少不同接收机输出概率分布距离</w:t>
            </w:r>
          </w:p>
        </w:tc>
        <w:tc>
          <w:tcPr>
            <w:tcW w:w="1977" w:type="dxa"/>
            <w:vAlign w:val="center"/>
          </w:tcPr>
          <w:p w14:paraId="122876A1">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能一定程度缓解接收机影响</w:t>
            </w:r>
          </w:p>
        </w:tc>
        <w:tc>
          <w:tcPr>
            <w:tcW w:w="1978" w:type="dxa"/>
            <w:vAlign w:val="center"/>
          </w:tcPr>
          <w:p w14:paraId="0A216D1C">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通常依赖多个接收机数据，且缺乏理论分析</w:t>
            </w:r>
          </w:p>
        </w:tc>
      </w:tr>
      <w:tr w14:paraId="38AF2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1" w:type="dxa"/>
            <w:vAlign w:val="center"/>
          </w:tcPr>
          <w:p w14:paraId="756FD9F5">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多接收机对抗学习</w:t>
            </w:r>
          </w:p>
        </w:tc>
        <w:tc>
          <w:tcPr>
            <w:tcW w:w="2616" w:type="dxa"/>
            <w:vAlign w:val="center"/>
          </w:tcPr>
          <w:p w14:paraId="0C540521">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用多个接收机有标签数据学习 receiver-independent feature</w:t>
            </w:r>
          </w:p>
        </w:tc>
        <w:tc>
          <w:tcPr>
            <w:tcW w:w="1977" w:type="dxa"/>
            <w:vAlign w:val="center"/>
          </w:tcPr>
          <w:p w14:paraId="49A3920C">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有助于提取接收机无关特征</w:t>
            </w:r>
          </w:p>
        </w:tc>
        <w:tc>
          <w:tcPr>
            <w:tcW w:w="1978" w:type="dxa"/>
            <w:vAlign w:val="center"/>
          </w:tcPr>
          <w:p w14:paraId="32E1F0B3">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需要多个接收机的标注数据，采集成本高</w:t>
            </w:r>
          </w:p>
        </w:tc>
      </w:tr>
      <w:tr w14:paraId="2E19B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51" w:type="dxa"/>
            <w:vAlign w:val="center"/>
          </w:tcPr>
          <w:p w14:paraId="5A4AFF9B">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通用域自适应方法</w:t>
            </w:r>
          </w:p>
        </w:tc>
        <w:tc>
          <w:tcPr>
            <w:tcW w:w="2616" w:type="dxa"/>
            <w:vAlign w:val="center"/>
          </w:tcPr>
          <w:p w14:paraId="59BF10E8">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如DANN、MCD、SHOT等，将源域和目标域特征对齐</w:t>
            </w:r>
          </w:p>
        </w:tc>
        <w:tc>
          <w:tcPr>
            <w:tcW w:w="1977" w:type="dxa"/>
            <w:vAlign w:val="center"/>
          </w:tcPr>
          <w:p w14:paraId="09CD8D9C">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可处理目标域无标签问题</w:t>
            </w:r>
          </w:p>
        </w:tc>
        <w:tc>
          <w:tcPr>
            <w:tcW w:w="1978" w:type="dxa"/>
            <w:vAlign w:val="center"/>
          </w:tcPr>
          <w:p w14:paraId="45BA92C1">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m:rPr/>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kern w:val="0"/>
                <w:sz w:val="24"/>
                <w:szCs w:val="24"/>
                <w:lang w:val="en-US" w:eastAsia="zh-CN" w:bidi="ar"/>
              </w:rPr>
              <w:t>主要从图像任务发展而来，未充分考虑RF 指纹细微、伪标签不稳定、类别不均衡等问题</w:t>
            </w:r>
          </w:p>
        </w:tc>
      </w:tr>
    </w:tbl>
    <w:p w14:paraId="7035FC0A">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206F695D">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7A363A5E">
      <w:pPr>
        <w:pageBreakBefore w:val="0"/>
        <w:kinsoku/>
        <w:wordWrap/>
        <w:overflowPunct/>
        <w:topLinePunct w:val="0"/>
        <w:autoSpaceDE/>
        <w:autoSpaceDN/>
        <w:bidi w:val="0"/>
        <w:adjustRightInd/>
        <w:snapToGrid/>
        <w:spacing w:before="157" w:beforeLines="50" w:line="360" w:lineRule="auto"/>
        <w:textAlignment w:val="auto"/>
        <m:rPr/>
        <w:rPr>
          <w:rFonts w:hint="eastAsia" w:ascii="Times New Roman" w:hAnsi="Times New Roman" w:eastAsia="宋体" w:cs="Times New Roman"/>
          <w:i w:val="0"/>
          <w:sz w:val="21"/>
          <w:lang w:val="en-US" w:eastAsia="zh-CN"/>
        </w:rPr>
      </w:pPr>
      <w:r>
        <m:rPr/>
        <w:rPr>
          <w:rFonts w:hint="eastAsia" w:ascii="Times New Roman" w:hAnsi="Times New Roman" w:eastAsia="宋体" w:cs="Times New Roman"/>
          <w:i w:val="0"/>
          <w:sz w:val="21"/>
          <w:lang w:val="en-US" w:eastAsia="zh-CN"/>
        </w:rPr>
        <w:t>学习任务建模</w:t>
      </w:r>
    </w:p>
    <w:p w14:paraId="5208642D">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67770D40">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论文将Rx-1作为源域，将Rx-2作为目标域。</w:t>
      </w:r>
    </w:p>
    <w:p w14:paraId="157F2DC6">
      <w:pPr>
        <w:pageBreakBefore w:val="0"/>
        <w:kinsoku/>
        <w:wordWrap/>
        <w:overflowPunct/>
        <w:topLinePunct w:val="0"/>
        <w:autoSpaceDE/>
        <w:autoSpaceDN/>
        <w:bidi w:val="0"/>
        <w:adjustRightInd/>
        <w:snapToGrid/>
        <w:spacing w:before="157" w:beforeLines="50" w:line="360" w:lineRule="auto"/>
        <w:textAlignment w:val="auto"/>
        <m:rPr/>
        <w:rPr>
          <w:rFonts w:hint="eastAsia" w:ascii="Times New Roman" w:hAnsi="Times New Roman" w:eastAsia="宋体" w:cs="Times New Roman"/>
          <w:i w:val="0"/>
          <w:sz w:val="21"/>
          <w:lang w:val="en-US" w:eastAsia="zh-CN"/>
        </w:rPr>
      </w:pPr>
      <w:r>
        <m:rPr/>
        <w:rPr>
          <w:rFonts w:hint="eastAsia" w:ascii="Times New Roman" w:hAnsi="Times New Roman" w:eastAsia="宋体" w:cs="Times New Roman"/>
          <w:i w:val="0"/>
          <w:sz w:val="21"/>
          <w:lang w:val="en-US" w:eastAsia="zh-CN"/>
        </w:rPr>
        <w:t>源域有标签数据：</w:t>
      </w:r>
    </w:p>
    <w:p w14:paraId="1AA29E5E">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m:oMathPara>
        <m:oMath>
          <m:r>
            <m:rPr>
              <m:scr m:val="script"/>
            </m:rPr>
            <w:rPr>
              <w:rFonts w:hint="default" w:ascii="Cambria Math" w:hAnsi="Cambria Math" w:eastAsia="MS Mincho"/>
              <w:sz w:val="21"/>
            </w:rPr>
            <m:t>S</m:t>
          </m:r>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s</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s</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s</m:t>
                  </m:r>
                  <m:ctrlPr>
                    <w:rPr>
                      <w:rFonts w:ascii="Cambria Math" w:hAnsi="Cambria Math"/>
                      <w:sz w:val="21"/>
                    </w:rPr>
                  </m:ctrlPr>
                </m:sub>
              </m:sSub>
              <m:ctrlPr>
                <w:rPr>
                  <w:rFonts w:hint="default" w:ascii="Cambria Math" w:hAnsi="Cambria Math"/>
                  <w:sz w:val="21"/>
                </w:rPr>
              </m:ctrlPr>
            </m:sub>
            <m:sup>
              <m:r>
                <m:rPr/>
                <w:rPr>
                  <w:rFonts w:hint="default" w:ascii="Cambria Math" w:hAnsi="Cambria Math"/>
                  <w:sz w:val="21"/>
                </w:rPr>
                <m:t>s</m:t>
              </m:r>
              <m:ctrlPr>
                <w:rPr>
                  <w:rFonts w:hint="default"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y</m:t>
              </m:r>
              <m:ctrlPr>
                <w:rPr>
                  <w:rFonts w:hint="default"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s</m:t>
                  </m:r>
                  <m:ctrlPr>
                    <w:rPr>
                      <w:rFonts w:ascii="Cambria Math" w:hAnsi="Cambria Math"/>
                      <w:sz w:val="21"/>
                    </w:rPr>
                  </m:ctrlPr>
                </m:sub>
              </m:sSub>
              <m:ctrlPr>
                <w:rPr>
                  <w:rFonts w:hint="default" w:ascii="Cambria Math" w:hAnsi="Cambria Math"/>
                  <w:sz w:val="21"/>
                </w:rPr>
              </m:ctrlPr>
            </m:sub>
            <m:sup>
              <m:r>
                <m:rPr/>
                <w:rPr>
                  <w:rFonts w:hint="default" w:ascii="Cambria Math" w:hAnsi="Cambria Math"/>
                  <w:sz w:val="21"/>
                </w:rPr>
                <m:t>s</m:t>
              </m:r>
              <m:ctrlPr>
                <w:rPr>
                  <w:rFonts w:hint="default" w:ascii="Cambria Math" w:hAnsi="Cambria Math"/>
                  <w:sz w:val="21"/>
                </w:rPr>
              </m:ctrlPr>
            </m:sup>
          </m:sSubSup>
          <m:r>
            <m:rPr/>
            <w:rPr>
              <w:rFonts w:hint="default" w:ascii="Cambria Math" w:hAnsi="Cambria Math"/>
              <w:sz w:val="21"/>
            </w:rPr>
            <m:t>)}</m:t>
          </m:r>
        </m:oMath>
      </m:oMathPara>
    </w:p>
    <w:p w14:paraId="3023DE9A">
      <w:pPr>
        <w:pageBreakBefore w:val="0"/>
        <w:kinsoku/>
        <w:wordWrap/>
        <w:overflowPunct/>
        <w:topLinePunct w:val="0"/>
        <w:autoSpaceDE/>
        <w:autoSpaceDN/>
        <w:bidi w:val="0"/>
        <w:adjustRightInd/>
        <w:snapToGrid/>
        <w:spacing w:before="157" w:beforeLines="50" w:line="360" w:lineRule="auto"/>
        <w:textAlignment w:val="auto"/>
        <m:rPr/>
        <w:rPr>
          <w:rFonts w:hint="eastAsia" w:ascii="Times New Roman" w:hAnsi="Times New Roman" w:eastAsia="宋体" w:cs="Times New Roman"/>
          <w:i w:val="0"/>
          <w:sz w:val="21"/>
          <w:lang w:val="en-US" w:eastAsia="zh-CN"/>
        </w:rPr>
      </w:pPr>
      <w:r>
        <m:rPr/>
        <w:rPr>
          <w:rFonts w:hint="eastAsia" w:ascii="Times New Roman" w:hAnsi="Times New Roman" w:eastAsia="宋体" w:cs="Times New Roman"/>
          <w:i w:val="0"/>
          <w:sz w:val="21"/>
          <w:lang w:val="en-US" w:eastAsia="zh-CN"/>
        </w:rPr>
        <w:t>目标域无标签数据：</w:t>
      </w:r>
    </w:p>
    <w:p w14:paraId="6E1DF54F">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m:oMathPara>
        <m:oMath>
          <m:r>
            <m:rPr>
              <m:scr m:val="script"/>
            </m:rPr>
            <w:rPr>
              <w:rFonts w:hint="default" w:ascii="Cambria Math" w:hAnsi="Cambria Math" w:eastAsia="MS Mincho"/>
              <w:sz w:val="21"/>
            </w:rPr>
            <m:t>T</m:t>
          </m:r>
          <m:r>
            <m:rPr/>
            <w:rPr>
              <w:rFonts w:hint="default" w:ascii="Cambria Math" w:hAnsi="Cambria Math"/>
              <w:sz w:val="21"/>
            </w:rPr>
            <m:t>=</m:t>
          </m:r>
          <m:d>
            <m:dPr>
              <m:begChr m:val="{"/>
              <m:endChr m:val="}"/>
              <m:ctrlPr>
                <w:rPr>
                  <w:rFonts w:hint="default" w:ascii="Cambria Math" w:hAnsi="Cambria Math"/>
                  <w:i/>
                  <w:sz w:val="21"/>
                </w:rPr>
              </m:ctrlPr>
            </m:dPr>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t</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ctrlPr>
                    <w:rPr>
                      <w:rFonts w:hint="default" w:ascii="Cambria Math" w:hAnsi="Cambria Math"/>
                      <w:sz w:val="21"/>
                    </w:rPr>
                  </m:ctrlPr>
                </m:sub>
                <m:sup>
                  <m:r>
                    <m:rPr/>
                    <w:rPr>
                      <w:rFonts w:hint="default" w:ascii="Cambria Math" w:hAnsi="Cambria Math"/>
                      <w:sz w:val="21"/>
                    </w:rPr>
                    <m:t>t</m:t>
                  </m:r>
                  <m:ctrlPr>
                    <w:rPr>
                      <w:rFonts w:hint="default" w:ascii="Cambria Math" w:hAnsi="Cambria Math"/>
                      <w:sz w:val="21"/>
                    </w:rPr>
                  </m:ctrlPr>
                </m:sup>
              </m:sSubSup>
              <m:ctrlPr>
                <w:rPr>
                  <w:rFonts w:hint="default" w:ascii="Cambria Math" w:hAnsi="Cambria Math"/>
                  <w:sz w:val="21"/>
                </w:rPr>
              </m:ctrlPr>
            </m:e>
          </m:d>
        </m:oMath>
      </m:oMathPara>
    </w:p>
    <w:p w14:paraId="7C5CC7BB">
      <w:pPr>
        <w:pageBreakBefore w:val="0"/>
        <w:kinsoku/>
        <w:wordWrap/>
        <w:overflowPunct/>
        <w:topLinePunct w:val="0"/>
        <w:autoSpaceDE/>
        <w:autoSpaceDN/>
        <w:bidi w:val="0"/>
        <w:adjustRightInd/>
        <w:snapToGrid/>
        <w:spacing w:before="157" w:beforeLines="50" w:line="360" w:lineRule="auto"/>
        <w:textAlignment w:val="auto"/>
        <m:rPr/>
        <w:rPr>
          <w:rFonts w:hint="eastAsia" w:ascii="Times New Roman" w:hAnsi="Times New Roman" w:eastAsia="宋体" w:cs="Times New Roman"/>
          <w:i w:val="0"/>
          <w:sz w:val="21"/>
          <w:lang w:val="en-US" w:eastAsia="zh-CN"/>
        </w:rPr>
      </w:pPr>
      <w:r>
        <m:rPr/>
        <w:rPr>
          <w:rFonts w:hint="eastAsia" w:ascii="Times New Roman" w:hAnsi="Times New Roman" w:eastAsia="宋体" w:cs="Times New Roman"/>
          <w:i w:val="0"/>
          <w:sz w:val="21"/>
          <w:lang w:val="en-US" w:eastAsia="zh-CN"/>
        </w:rPr>
        <w:t>希望学习分类器</w:t>
      </w:r>
      <m:oMath>
        <m:r>
          <m:rPr/>
          <w:rPr>
            <w:rFonts w:hint="default" w:ascii="Cambria Math" w:hAnsi="Cambria Math"/>
            <w:sz w:val="21"/>
          </w:rPr>
          <m:t>h</m:t>
        </m:r>
      </m:oMath>
      <w:r>
        <m:rPr/>
        <w:rPr>
          <w:rFonts w:hint="eastAsia" w:ascii="Times New Roman" w:hAnsi="Times New Roman" w:eastAsia="宋体" w:cs="Times New Roman"/>
          <w:i w:val="0"/>
          <w:sz w:val="21"/>
          <w:lang w:val="en-US" w:eastAsia="zh-CN"/>
        </w:rPr>
        <w:t>，使其在目标域上的分类错误概率最小</w:t>
      </w:r>
    </w:p>
    <w:p w14:paraId="003D19E8">
      <w:pPr>
        <w:pageBreakBefore w:val="0"/>
        <w:kinsoku/>
        <w:wordWrap/>
        <w:overflowPunct/>
        <w:topLinePunct w:val="0"/>
        <w:autoSpaceDE/>
        <w:autoSpaceDN/>
        <w:bidi w:val="0"/>
        <w:adjustRightInd/>
        <w:snapToGrid/>
        <w:spacing w:before="157" w:beforeLines="50" w:line="360" w:lineRule="auto"/>
        <w:textAlignment w:val="auto"/>
        <w:rPr>
          <w:rFonts w:hint="default" w:hAnsi="Cambria Math"/>
          <w:i w:val="0"/>
          <w:sz w:val="21"/>
        </w:rPr>
      </w:pPr>
      <m:oMathPara>
        <m:oMath>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min</m:t>
                  </m:r>
                  <m:ctrlPr>
                    <w:rPr>
                      <w:rFonts w:ascii="Cambria Math" w:hAnsi="Cambria Math"/>
                      <w:sz w:val="21"/>
                    </w:rPr>
                  </m:ctrlPr>
                </m:e>
                <m:lim>
                  <m:r>
                    <m:rPr/>
                    <w:rPr>
                      <w:rFonts w:hint="default" w:ascii="Cambria Math" w:hAnsi="Cambria Math"/>
                      <w:sz w:val="21"/>
                    </w:rPr>
                    <m:t>h∈</m:t>
                  </m:r>
                  <m:r>
                    <m:rPr>
                      <m:scr m:val="script"/>
                    </m:rPr>
                    <w:rPr>
                      <w:rFonts w:hint="default" w:ascii="Cambria Math" w:hAnsi="Cambria Math" w:eastAsia="MS Mincho"/>
                      <w:sz w:val="21"/>
                    </w:rPr>
                    <m:t>ℋ</m:t>
                  </m:r>
                  <m:ctrlPr>
                    <w:rPr>
                      <w:rFonts w:ascii="Cambria Math" w:hAnsi="Cambria Math"/>
                      <w:sz w:val="21"/>
                    </w:rPr>
                  </m:ctrlPr>
                </m:lim>
              </m:limLow>
              <m:ctrlPr>
                <w:rPr>
                  <w:rFonts w:hint="default" w:ascii="Cambria Math" w:hAnsi="Cambria Math"/>
                  <w:sz w:val="21"/>
                </w:rPr>
              </m:ctrlPr>
            </m:fName>
            <m:e>
              <m:sSup>
                <m:sSupPr>
                  <m:ctrlPr>
                    <w:rPr>
                      <w:rFonts w:hint="default" w:ascii="Cambria Math" w:hAnsi="Cambria Math"/>
                      <w:sz w:val="21"/>
                    </w:rPr>
                  </m:ctrlPr>
                </m:sSupPr>
                <m:e>
                  <m:r>
                    <m:rPr/>
                    <w:rPr>
                      <w:rFonts w:hint="default" w:ascii="Cambria Math" w:hAnsi="Cambria Math"/>
                      <w:sz w:val="21"/>
                    </w:rPr>
                    <m:t>ϵ</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func>
          <m:d>
            <m:dPr>
              <m:ctrlPr>
                <w:rPr>
                  <w:rFonts w:hint="default" w:ascii="Cambria Math" w:hAnsi="Cambria Math"/>
                  <w:i/>
                  <w:sz w:val="21"/>
                </w:rPr>
              </m:ctrlPr>
            </m:dPr>
            <m:e>
              <m:r>
                <m:rPr/>
                <w:rPr>
                  <w:rFonts w:hint="default" w:ascii="Cambria Math" w:hAnsi="Cambria Math"/>
                  <w:sz w:val="21"/>
                </w:rPr>
                <m:t>h,</m:t>
              </m:r>
              <m:sSup>
                <m:sSupPr>
                  <m:ctrlPr>
                    <w:rPr>
                      <w:rFonts w:hint="default" w:ascii="Cambria Math" w:hAnsi="Cambria Math"/>
                      <w:sz w:val="21"/>
                    </w:rPr>
                  </m:ctrlPr>
                </m:sSupPr>
                <m:e>
                  <m:r>
                    <m:rPr/>
                    <w:rPr>
                      <w:rFonts w:hint="default" w:ascii="Cambria Math" w:hAnsi="Cambria Math"/>
                      <w:sz w:val="21"/>
                    </w:rPr>
                    <m:t>f</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d>
          <m:r>
            <m:rPr/>
            <w:rPr>
              <w:rFonts w:hint="default" w:ascii="Cambria Math" w:hAnsi="Cambria Math"/>
              <w:sz w:val="21"/>
            </w:rPr>
            <m:t>=</m:t>
          </m:r>
          <m:sSub>
            <m:sSubPr>
              <m:ctrlPr>
                <w:rPr>
                  <w:rFonts w:hint="default" w:ascii="Cambria Math" w:hAnsi="Cambria Math"/>
                  <w:sz w:val="21"/>
                </w:rPr>
              </m:ctrlPr>
            </m:sSubPr>
            <m:e>
              <m:r>
                <m:rPr>
                  <m:scr m:val="double-struck"/>
                </m:rPr>
                <w:rPr>
                  <w:rFonts w:hint="default" w:ascii="Cambria Math" w:hAnsi="Cambria Math" w:eastAsia="MS Mincho"/>
                  <w:sz w:val="21"/>
                </w:rPr>
                <m:t>E</m:t>
              </m:r>
              <m:ctrlPr>
                <w:rPr>
                  <w:rFonts w:hint="default" w:ascii="Cambria Math" w:hAnsi="Cambria Math"/>
                  <w:sz w:val="21"/>
                </w:rPr>
              </m:ctrlPr>
            </m:e>
            <m: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r>
                    <m:rPr>
                      <m:scr m:val="script"/>
                    </m:rPr>
                    <w:rPr>
                      <w:rFonts w:hint="default" w:ascii="Cambria Math" w:hAnsi="Cambria Math" w:eastAsia="MS Mincho"/>
                      <w:sz w:val="21"/>
                    </w:rPr>
                    <m:t>D</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sub>
          </m:sSub>
          <m:d>
            <m:dPr>
              <m:begChr m:val="["/>
              <m:endChr m:val="]"/>
              <m:ctrlPr>
                <w:rPr>
                  <w:rFonts w:hint="default" w:ascii="Cambria Math" w:hAnsi="Cambria Math"/>
                  <w:i/>
                  <w:sz w:val="21"/>
                </w:rPr>
              </m:ctrlPr>
            </m:dPr>
            <m:e>
              <m:sSub>
                <m:sSubPr>
                  <m:ctrlPr>
                    <w:rPr>
                      <w:rFonts w:hint="default" w:ascii="Cambria Math" w:hAnsi="Cambria Math"/>
                      <w:sz w:val="21"/>
                    </w:rPr>
                  </m:ctrlPr>
                </m:sSubPr>
                <m:e>
                  <m:r>
                    <m:rPr>
                      <m:sty m:val="b"/>
                    </m:rPr>
                    <w:rPr>
                      <w:rFonts w:hint="default" w:ascii="Cambria Math" w:hAnsi="Cambria Math"/>
                      <w:sz w:val="21"/>
                    </w:rPr>
                    <m:t>1</m:t>
                  </m:r>
                  <m:ctrlPr>
                    <w:rPr>
                      <w:rFonts w:ascii="Cambria Math" w:hAnsi="Cambria Math"/>
                      <w:sz w:val="21"/>
                    </w:rPr>
                  </m:ctrlPr>
                </m:e>
                <m:sub>
                  <m:r>
                    <m:rPr/>
                    <w:rPr>
                      <w:rFonts w:hint="default" w:ascii="Cambria Math" w:hAnsi="Cambria Math"/>
                      <w:sz w:val="21"/>
                    </w:rPr>
                    <m:t>h</m:t>
                  </m:r>
                  <m:d>
                    <m:dPr>
                      <m:ctrlPr>
                        <w:rPr>
                          <w:rFonts w:hint="default" w:ascii="Cambria Math" w:hAnsi="Cambria Math"/>
                          <w:i/>
                          <w:sz w:val="21"/>
                        </w:rPr>
                      </m:ctrlPr>
                    </m:dPr>
                    <m:e>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d>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f</m:t>
                      </m:r>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d>
                    <m:dPr>
                      <m:ctrlPr>
                        <w:rPr>
                          <w:rFonts w:hint="default" w:ascii="Cambria Math" w:hAnsi="Cambria Math"/>
                          <w:i/>
                          <w:sz w:val="21"/>
                        </w:rPr>
                      </m:ctrlPr>
                    </m:dPr>
                    <m:e>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d>
                  <m:ctrlPr>
                    <w:rPr>
                      <w:rFonts w:hint="default" w:ascii="Cambria Math" w:hAnsi="Cambria Math"/>
                      <w:i/>
                      <w:sz w:val="21"/>
                    </w:rPr>
                  </m:ctrlPr>
                </m:sub>
              </m:sSub>
              <m:ctrlPr>
                <w:rPr>
                  <w:rFonts w:hint="default" w:ascii="Cambria Math" w:hAnsi="Cambria Math"/>
                  <w:sz w:val="21"/>
                </w:rPr>
              </m:ctrlPr>
            </m:e>
          </m:d>
        </m:oMath>
      </m:oMathPara>
    </w:p>
    <w:p w14:paraId="3CABCC77">
      <w:pPr>
        <w:pageBreakBefore w:val="0"/>
        <w:kinsoku/>
        <w:wordWrap/>
        <w:overflowPunct/>
        <w:topLinePunct w:val="0"/>
        <w:autoSpaceDE/>
        <w:autoSpaceDN/>
        <w:bidi w:val="0"/>
        <w:adjustRightInd/>
        <w:snapToGrid/>
        <w:spacing w:before="157" w:beforeLines="50" w:line="360" w:lineRule="auto"/>
        <w:textAlignment w:val="auto"/>
        <w:rPr>
          <w:rFonts w:hint="eastAsia" w:hAnsi="Cambria Math"/>
          <w:i w:val="0"/>
          <w:sz w:val="21"/>
          <w:lang w:val="en-US" w:eastAsia="zh-CN"/>
        </w:rPr>
      </w:pPr>
      <w:r>
        <w:rPr>
          <w:rFonts w:hint="eastAsia" w:hAnsi="Cambria Math"/>
          <w:i w:val="0"/>
          <w:sz w:val="21"/>
          <w:lang w:val="en-US" w:eastAsia="zh-CN"/>
        </w:rPr>
        <w:t>其中经验风险为：</w:t>
      </w:r>
    </w:p>
    <w:p w14:paraId="537B4F22">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i w:val="0"/>
          <w:sz w:val="21"/>
          <w:lang w:val="en-US" w:eastAsia="zh-CN"/>
        </w:rPr>
      </w:pPr>
      <m:oMathPara>
        <m:oMath>
          <m:sSup>
            <m:sSupPr>
              <m:ctrlPr>
                <w:rPr>
                  <w:rFonts w:hint="default" w:ascii="Cambria Math" w:hAnsi="Cambria Math"/>
                  <w:sz w:val="21"/>
                </w:rPr>
              </m:ctrlPr>
            </m:sSupPr>
            <m:e>
              <m:acc>
                <m:accPr>
                  <m:ctrlPr>
                    <w:rPr>
                      <w:rFonts w:hint="default" w:ascii="Cambria Math" w:hAnsi="Cambria Math"/>
                      <w:sz w:val="21"/>
                    </w:rPr>
                  </m:ctrlPr>
                </m:accPr>
                <m:e>
                  <m:r>
                    <m:rPr/>
                    <w:rPr>
                      <w:rFonts w:hint="default" w:ascii="Cambria Math" w:hAnsi="Cambria Math"/>
                      <w:sz w:val="21"/>
                    </w:rPr>
                    <m:t>ϵ</m:t>
                  </m:r>
                  <m:ctrlPr>
                    <w:rPr>
                      <w:rFonts w:ascii="Cambria Math" w:hAnsi="Cambria Math"/>
                      <w:sz w:val="21"/>
                    </w:rPr>
                  </m:ctrlPr>
                </m:e>
              </m:acc>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d>
            <m:dPr>
              <m:ctrlPr>
                <w:rPr>
                  <w:rFonts w:hint="default" w:ascii="Cambria Math" w:hAnsi="Cambria Math"/>
                  <w:i/>
                  <w:sz w:val="21"/>
                </w:rPr>
              </m:ctrlPr>
            </m:dPr>
            <m:e>
              <m:r>
                <m:rPr/>
                <w:rPr>
                  <w:rFonts w:hint="default" w:ascii="Cambria Math" w:hAnsi="Cambria Math"/>
                  <w:sz w:val="21"/>
                </w:rPr>
                <m:t>h,</m:t>
              </m:r>
              <m:sSup>
                <m:sSupPr>
                  <m:ctrlPr>
                    <w:rPr>
                      <w:rFonts w:hint="default" w:ascii="Cambria Math" w:hAnsi="Cambria Math"/>
                      <w:sz w:val="21"/>
                    </w:rPr>
                  </m:ctrlPr>
                </m:sSupPr>
                <m:e>
                  <m:r>
                    <m:rPr/>
                    <w:rPr>
                      <w:rFonts w:hint="default" w:ascii="Cambria Math" w:hAnsi="Cambria Math"/>
                      <w:sz w:val="21"/>
                    </w:rPr>
                    <m:t>f</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d>
          <m:r>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1</m:t>
              </m:r>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ctrlPr>
                <w:rPr>
                  <w:rFonts w:hint="default" w:ascii="Cambria Math" w:hAnsi="Cambria Math"/>
                  <w:sz w:val="21"/>
                </w:rPr>
              </m:ctrlPr>
            </m:den>
          </m:f>
          <m:sSub>
            <m:sSubPr>
              <m:ctrlPr>
                <w:rPr>
                  <w:rFonts w:hint="default" w:ascii="Cambria Math" w:hAnsi="Cambria Math"/>
                  <w:sz w:val="21"/>
                </w:rPr>
              </m:ctrlPr>
            </m:sSubPr>
            <m:e>
              <m:nary>
                <m:naryPr>
                  <m:chr m:val="∑"/>
                  <m:limLoc m:val="undOvr"/>
                  <m:ctrlPr>
                    <w:rPr>
                      <w:rFonts w:hint="default" w:ascii="Cambria Math" w:hAnsi="Cambria Math"/>
                      <w:i/>
                      <w:sz w:val="21"/>
                    </w:rPr>
                  </m:ctrlPr>
                </m:naryPr>
                <m:sub>
                  <m:r>
                    <m:rPr/>
                    <w:rPr>
                      <w:rFonts w:hint="default" w:ascii="Cambria Math" w:hAnsi="Cambria Math"/>
                      <w:sz w:val="21"/>
                    </w:rPr>
                    <m:t>i=1</m:t>
                  </m:r>
                  <m:ctrlPr>
                    <w:rPr>
                      <w:rFonts w:ascii="Cambria Math" w:hAnsi="Cambria Math"/>
                      <w:sz w:val="21"/>
                    </w:rPr>
                  </m:ctrlPr>
                </m:sub>
                <m:sup>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ctrlPr>
                    <w:rPr>
                      <w:rFonts w:hint="default" w:ascii="Cambria Math" w:hAnsi="Cambria Math"/>
                      <w:sz w:val="21"/>
                    </w:rPr>
                  </m:ctrlPr>
                </m:sup>
                <m:e>
                  <m:r>
                    <m:rPr>
                      <m:sty m:val="b"/>
                    </m:rPr>
                    <w:rPr>
                      <w:rFonts w:hint="default" w:ascii="Cambria Math" w:hAnsi="Cambria Math"/>
                      <w:sz w:val="21"/>
                    </w:rPr>
                    <m:t>1</m:t>
                  </m:r>
                  <m:ctrlPr>
                    <w:rPr>
                      <w:rFonts w:hint="default" w:ascii="Cambria Math" w:hAnsi="Cambria Math"/>
                      <w:sz w:val="21"/>
                    </w:rPr>
                  </m:ctrlPr>
                </m:e>
              </m:nary>
              <m:ctrlPr>
                <w:rPr>
                  <w:rFonts w:hint="default" w:ascii="Cambria Math" w:hAnsi="Cambria Math"/>
                  <w:i/>
                  <w:sz w:val="21"/>
                </w:rPr>
              </m:ctrlPr>
            </m:e>
            <m:sub>
              <m:r>
                <m:rPr/>
                <w:rPr>
                  <w:rFonts w:hint="default" w:ascii="Cambria Math" w:hAnsi="Cambria Math"/>
                  <w:sz w:val="21"/>
                </w:rPr>
                <m:t>h</m:t>
              </m:r>
              <m:d>
                <m:dPr>
                  <m:ctrlPr>
                    <w:rPr>
                      <w:rFonts w:hint="default" w:ascii="Cambria Math" w:hAnsi="Cambria Math"/>
                      <w:i/>
                      <w:sz w:val="21"/>
                    </w:rPr>
                  </m:ctrlPr>
                </m:dPr>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t</m:t>
                      </m:r>
                      <m:ctrlPr>
                        <w:rPr>
                          <w:rFonts w:ascii="Cambria Math" w:hAnsi="Cambria Math"/>
                          <w:sz w:val="21"/>
                        </w:rPr>
                      </m:ctrlPr>
                    </m:sup>
                  </m:sSubSup>
                  <m:ctrlPr>
                    <w:rPr>
                      <w:rFonts w:hint="default" w:ascii="Cambria Math" w:hAnsi="Cambria Math"/>
                      <w:sz w:val="21"/>
                    </w:rPr>
                  </m:ctrlPr>
                </m:e>
              </m:d>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y</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t</m:t>
                  </m:r>
                  <m:ctrlPr>
                    <w:rPr>
                      <w:rFonts w:hint="default" w:ascii="Cambria Math" w:hAnsi="Cambria Math"/>
                      <w:sz w:val="21"/>
                    </w:rPr>
                  </m:ctrlPr>
                </m:sup>
              </m:sSubSup>
              <m:ctrlPr>
                <w:rPr>
                  <w:rFonts w:hint="default" w:ascii="Cambria Math" w:hAnsi="Cambria Math"/>
                  <w:sz w:val="21"/>
                </w:rPr>
              </m:ctrlPr>
            </m:sub>
          </m:sSub>
        </m:oMath>
      </m:oMathPara>
    </w:p>
    <w:p w14:paraId="5C275444">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但由于目标域</w:t>
      </w:r>
      <m:oMath>
        <m:sSubSup>
          <m:sSubSupPr>
            <m:ctrlPr>
              <w:rPr>
                <w:rFonts w:hint="default" w:ascii="Cambria Math" w:hAnsi="Cambria Math"/>
                <w:sz w:val="21"/>
              </w:rPr>
            </m:ctrlPr>
          </m:sSubSupPr>
          <m:e>
            <m:r>
              <m:rPr/>
              <w:rPr>
                <w:rFonts w:hint="default" w:ascii="Cambria Math" w:hAnsi="Cambria Math"/>
                <w:sz w:val="21"/>
              </w:rPr>
              <m:t>y</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t</m:t>
            </m:r>
            <m:ctrlPr>
              <w:rPr>
                <w:rFonts w:hint="default" w:ascii="Cambria Math" w:hAnsi="Cambria Math"/>
                <w:sz w:val="21"/>
              </w:rPr>
            </m:ctrlPr>
          </m:sup>
        </m:sSubSup>
      </m:oMath>
      <w:r>
        <m:rPr/>
        <w:rPr>
          <w:rFonts w:hint="default" w:ascii="Times New Roman" w:hAnsi="Times New Roman" w:eastAsia="宋体" w:cs="Times New Roman"/>
          <w:i w:val="0"/>
          <w:sz w:val="21"/>
          <w:lang w:val="en-US" w:eastAsia="zh-CN"/>
        </w:rPr>
        <w:t>不可见，无法直接最小化该目标。因此，本文引入伪标签函数</w:t>
      </w:r>
      <m:oMath>
        <m:sSup>
          <m:sSupPr>
            <m:ctrlPr>
              <w:rPr>
                <w:rFonts w:hint="default" w:ascii="Cambria Math" w:hAnsi="Cambria Math"/>
                <w:sz w:val="21"/>
              </w:rPr>
            </m:ctrlPr>
          </m:sSupPr>
          <m:e>
            <m:acc>
              <m:accPr>
                <m:ctrlPr>
                  <w:rPr>
                    <w:rFonts w:hint="default" w:ascii="Cambria Math" w:hAnsi="Cambria Math"/>
                    <w:sz w:val="21"/>
                  </w:rPr>
                </m:ctrlPr>
              </m:accPr>
              <m:e>
                <m:r>
                  <m:rPr/>
                  <w:rPr>
                    <w:rFonts w:hint="default" w:ascii="Cambria Math" w:hAnsi="Cambria Math"/>
                    <w:sz w:val="21"/>
                  </w:rPr>
                  <m:t>f</m:t>
                </m:r>
                <m:ctrlPr>
                  <w:rPr>
                    <w:rFonts w:ascii="Cambria Math" w:hAnsi="Cambria Math"/>
                    <w:sz w:val="21"/>
                  </w:rPr>
                </m:ctrlPr>
              </m:e>
            </m:acc>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oMath>
      <w:r>
        <m:rPr/>
        <w:rPr>
          <w:rFonts w:hint="default" w:ascii="Times New Roman" w:hAnsi="Times New Roman" w:eastAsia="宋体" w:cs="Times New Roman"/>
          <w:i w:val="0"/>
          <w:sz w:val="21"/>
          <w:lang w:val="en-US" w:eastAsia="zh-CN"/>
        </w:rPr>
        <w:t>，并构造源域与目标域加权风险：</w:t>
      </w:r>
    </w:p>
    <w:p w14:paraId="7BE60380">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6BD33042">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5CF2AF1F">
      <w:pPr>
        <w:pageBreakBefore w:val="0"/>
        <w:kinsoku/>
        <w:wordWrap/>
        <w:overflowPunct/>
        <w:topLinePunct w:val="0"/>
        <w:autoSpaceDE/>
        <w:autoSpaceDN/>
        <w:bidi w:val="0"/>
        <w:adjustRightInd/>
        <w:snapToGrid/>
        <w:spacing w:before="157" w:beforeLines="50" w:line="360" w:lineRule="auto"/>
        <w:textAlignment w:val="auto"/>
        <w:rPr>
          <w:rFonts w:hint="default" w:hAnsi="Cambria Math"/>
          <w:i w:val="0"/>
          <w:sz w:val="21"/>
        </w:rPr>
      </w:pPr>
      <m:oMathPara>
        <m:oMath>
          <m:sSubSup>
            <m:sSubSupPr>
              <m:ctrlPr>
                <w:rPr>
                  <w:rFonts w:hint="default" w:ascii="Cambria Math" w:hAnsi="Cambria Math"/>
                  <w:sz w:val="21"/>
                </w:rPr>
              </m:ctrlPr>
            </m:sSubSupPr>
            <m:e>
              <m:r>
                <m:rPr/>
                <w:rPr>
                  <w:rFonts w:hint="default" w:ascii="Cambria Math" w:hAnsi="Cambria Math"/>
                  <w:sz w:val="21"/>
                </w:rPr>
                <m:t>ϵ</m:t>
              </m:r>
              <m:ctrlPr>
                <w:rPr>
                  <w:rFonts w:ascii="Cambria Math" w:hAnsi="Cambria Math"/>
                  <w:sz w:val="21"/>
                </w:rPr>
              </m:ctrlPr>
            </m:e>
            <m:sub>
              <m:r>
                <m:rPr/>
                <w:rPr>
                  <w:rFonts w:hint="default" w:ascii="Cambria Math" w:hAnsi="Cambria Math"/>
                  <w:sz w:val="21"/>
                </w:rPr>
                <m:t>μ</m:t>
              </m:r>
              <m:ctrlPr>
                <w:rPr>
                  <w:rFonts w:ascii="Cambria Math" w:hAnsi="Cambria Math"/>
                  <w:sz w:val="21"/>
                </w:rPr>
              </m:ctrlPr>
            </m:sub>
            <m:sup>
              <m:r>
                <m:rPr/>
                <w:rPr>
                  <w:rFonts w:hint="default" w:ascii="Cambria Math" w:hAnsi="Cambria Math"/>
                  <w:sz w:val="21"/>
                </w:rPr>
                <m:t>s</m:t>
              </m:r>
              <m:r>
                <m:rPr>
                  <m:sty m:val="p"/>
                </m:rPr>
                <w:rPr>
                  <w:rFonts w:hint="default" w:ascii="Cambria Math" w:hAnsi="Cambria Math"/>
                  <w:sz w:val="21"/>
                </w:rPr>
                <m:t xml:space="preserve"> </m:t>
              </m:r>
              <m:r>
                <m:rPr/>
                <w:rPr>
                  <w:rFonts w:hint="default" w:ascii="Cambria Math" w:hAnsi="Cambria Math"/>
                  <w:sz w:val="21"/>
                </w:rPr>
                <m:t>t</m:t>
              </m:r>
              <m:ctrlPr>
                <w:rPr>
                  <w:rFonts w:ascii="Cambria Math" w:hAnsi="Cambria Math"/>
                  <w:sz w:val="21"/>
                </w:rPr>
              </m:ctrlPr>
            </m:sup>
          </m:sSubSup>
          <m:r>
            <m:rPr/>
            <w:rPr>
              <w:rFonts w:hint="default" w:ascii="Cambria Math" w:hAnsi="Cambria Math"/>
              <w:sz w:val="21"/>
            </w:rPr>
            <m:t>(h)=μ</m:t>
          </m:r>
          <m:sSup>
            <m:sSupPr>
              <m:ctrlPr>
                <w:rPr>
                  <w:rFonts w:hint="default" w:ascii="Cambria Math" w:hAnsi="Cambria Math"/>
                  <w:sz w:val="21"/>
                </w:rPr>
              </m:ctrlPr>
            </m:sSupPr>
            <m:e>
              <m:r>
                <m:rPr/>
                <w:rPr>
                  <w:rFonts w:hint="default" w:ascii="Cambria Math" w:hAnsi="Cambria Math"/>
                  <w:sz w:val="21"/>
                </w:rPr>
                <m:t>ϵ</m:t>
              </m:r>
              <m:ctrlPr>
                <w:rPr>
                  <w:rFonts w:ascii="Cambria Math" w:hAnsi="Cambria Math"/>
                  <w:sz w:val="21"/>
                </w:rPr>
              </m:ctrlPr>
            </m:e>
            <m:sup>
              <m:r>
                <m:rPr/>
                <w:rPr>
                  <w:rFonts w:hint="default" w:ascii="Cambria Math" w:hAnsi="Cambria Math"/>
                  <w:sz w:val="21"/>
                </w:rPr>
                <m:t>s</m:t>
              </m:r>
              <m:ctrlPr>
                <w:rPr>
                  <w:rFonts w:ascii="Cambria Math" w:hAnsi="Cambria Math"/>
                  <w:sz w:val="21"/>
                </w:rPr>
              </m:ctrlPr>
            </m:sup>
          </m:sSup>
          <m:d>
            <m:dPr>
              <m:ctrlPr>
                <w:rPr>
                  <w:rFonts w:hint="default" w:ascii="Cambria Math" w:hAnsi="Cambria Math"/>
                  <w:i/>
                  <w:sz w:val="21"/>
                </w:rPr>
              </m:ctrlPr>
            </m:dPr>
            <m:e>
              <m:r>
                <m:rPr/>
                <w:rPr>
                  <w:rFonts w:hint="default" w:ascii="Cambria Math" w:hAnsi="Cambria Math"/>
                  <w:sz w:val="21"/>
                </w:rPr>
                <m:t>h,</m:t>
              </m:r>
              <m:sSup>
                <m:sSupPr>
                  <m:ctrlPr>
                    <w:rPr>
                      <w:rFonts w:hint="default" w:ascii="Cambria Math" w:hAnsi="Cambria Math"/>
                      <w:sz w:val="21"/>
                    </w:rPr>
                  </m:ctrlPr>
                </m:sSupPr>
                <m:e>
                  <m:r>
                    <m:rPr/>
                    <w:rPr>
                      <w:rFonts w:hint="default" w:ascii="Cambria Math" w:hAnsi="Cambria Math"/>
                      <w:sz w:val="21"/>
                    </w:rPr>
                    <m:t>f</m:t>
                  </m:r>
                  <m:ctrlPr>
                    <w:rPr>
                      <w:rFonts w:ascii="Cambria Math" w:hAnsi="Cambria Math"/>
                      <w:sz w:val="21"/>
                    </w:rPr>
                  </m:ctrlPr>
                </m:e>
                <m:sup>
                  <m:r>
                    <m:rPr/>
                    <w:rPr>
                      <w:rFonts w:hint="default" w:ascii="Cambria Math" w:hAnsi="Cambria Math"/>
                      <w:sz w:val="21"/>
                    </w:rPr>
                    <m:t>s</m:t>
                  </m:r>
                  <m:ctrlPr>
                    <w:rPr>
                      <w:rFonts w:ascii="Cambria Math" w:hAnsi="Cambria Math"/>
                      <w:sz w:val="21"/>
                    </w:rPr>
                  </m:ctrlPr>
                </m:sup>
              </m:sSup>
              <m:ctrlPr>
                <w:rPr>
                  <w:rFonts w:hint="default" w:ascii="Cambria Math" w:hAnsi="Cambria Math"/>
                  <w:sz w:val="21"/>
                </w:rPr>
              </m:ctrlPr>
            </m:e>
          </m:d>
          <m:r>
            <m:rPr/>
            <w:rPr>
              <w:rFonts w:hint="default" w:ascii="Cambria Math" w:hAnsi="Cambria Math"/>
              <w:sz w:val="21"/>
            </w:rPr>
            <m:t>+(1−μ)</m:t>
          </m:r>
          <m:sSup>
            <m:sSupPr>
              <m:ctrlPr>
                <w:rPr>
                  <w:rFonts w:hint="default" w:ascii="Cambria Math" w:hAnsi="Cambria Math"/>
                  <w:sz w:val="21"/>
                </w:rPr>
              </m:ctrlPr>
            </m:sSupPr>
            <m:e>
              <m:r>
                <m:rPr/>
                <w:rPr>
                  <w:rFonts w:hint="default" w:ascii="Cambria Math" w:hAnsi="Cambria Math"/>
                  <w:sz w:val="21"/>
                </w:rPr>
                <m:t>ϵ</m:t>
              </m:r>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d>
            <m:dPr>
              <m:ctrlPr>
                <w:rPr>
                  <w:rFonts w:hint="default" w:ascii="Cambria Math" w:hAnsi="Cambria Math"/>
                  <w:i/>
                  <w:sz w:val="21"/>
                </w:rPr>
              </m:ctrlPr>
            </m:dPr>
            <m:e>
              <m:r>
                <m:rPr/>
                <w:rPr>
                  <w:rFonts w:hint="default" w:ascii="Cambria Math" w:hAnsi="Cambria Math"/>
                  <w:sz w:val="21"/>
                </w:rPr>
                <m:t>h,</m:t>
              </m:r>
              <m:sSup>
                <m:sSupPr>
                  <m:ctrlPr>
                    <w:rPr>
                      <w:rFonts w:hint="default" w:ascii="Cambria Math" w:hAnsi="Cambria Math"/>
                      <w:sz w:val="21"/>
                    </w:rPr>
                  </m:ctrlPr>
                </m:sSupPr>
                <m:e>
                  <m:acc>
                    <m:accPr>
                      <m:ctrlPr>
                        <w:rPr>
                          <w:rFonts w:hint="default" w:ascii="Cambria Math" w:hAnsi="Cambria Math"/>
                          <w:sz w:val="21"/>
                        </w:rPr>
                      </m:ctrlPr>
                    </m:accPr>
                    <m:e>
                      <m:r>
                        <m:rPr/>
                        <w:rPr>
                          <w:rFonts w:hint="default" w:ascii="Cambria Math" w:hAnsi="Cambria Math"/>
                          <w:sz w:val="21"/>
                        </w:rPr>
                        <m:t>f</m:t>
                      </m:r>
                      <m:ctrlPr>
                        <w:rPr>
                          <w:rFonts w:ascii="Cambria Math" w:hAnsi="Cambria Math"/>
                          <w:sz w:val="21"/>
                        </w:rPr>
                      </m:ctrlPr>
                    </m:e>
                  </m:acc>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ctrlPr>
                <w:rPr>
                  <w:rFonts w:hint="default" w:ascii="Cambria Math" w:hAnsi="Cambria Math"/>
                  <w:sz w:val="21"/>
                </w:rPr>
              </m:ctrlPr>
            </m:e>
          </m:d>
        </m:oMath>
      </m:oMathPara>
    </w:p>
    <w:p w14:paraId="1A80B2ED">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i w:val="0"/>
          <w:sz w:val="21"/>
          <w:lang w:val="en-US" w:eastAsia="zh-CN"/>
        </w:rPr>
      </w:pPr>
    </w:p>
    <w:p w14:paraId="41DD1AF2">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5045CD23">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其中</w:t>
      </w:r>
      <m:oMath>
        <m:r>
          <m:rPr/>
          <w:rPr>
            <w:rFonts w:hint="default" w:ascii="Cambria Math" w:hAnsi="Cambria Math"/>
            <w:sz w:val="21"/>
          </w:rPr>
          <m:t>μ</m:t>
        </m:r>
      </m:oMath>
      <w:r>
        <m:rPr/>
        <w:rPr>
          <w:rFonts w:hint="default" w:ascii="Times New Roman" w:hAnsi="Times New Roman" w:eastAsia="宋体" w:cs="Times New Roman"/>
          <w:i w:val="0"/>
          <w:sz w:val="21"/>
          <w:lang w:val="en-US" w:eastAsia="zh-CN"/>
        </w:rPr>
        <w:t>∈(0,1) 控制源域监督学习与目标域伪标签学习之间的权重。</w:t>
      </w:r>
    </w:p>
    <w:p w14:paraId="672652D9">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6C00C3B5">
      <w:pPr>
        <w:pageBreakBefore w:val="0"/>
        <w:kinsoku/>
        <w:wordWrap/>
        <w:overflowPunct/>
        <w:topLinePunct w:val="0"/>
        <w:autoSpaceDE/>
        <w:autoSpaceDN/>
        <w:bidi w:val="0"/>
        <w:adjustRightInd/>
        <w:snapToGrid/>
        <w:spacing w:before="157" w:beforeLines="50" w:line="360" w:lineRule="auto"/>
        <w:textAlignment w:val="auto"/>
        <m:rPr/>
        <w:rPr>
          <w:rFonts w:hint="eastAsia" w:ascii="Times New Roman" w:hAnsi="Times New Roman" w:eastAsia="宋体" w:cs="Times New Roman"/>
          <w:i w:val="0"/>
          <w:sz w:val="21"/>
          <w:lang w:val="en-US" w:eastAsia="zh-CN"/>
        </w:rPr>
      </w:pPr>
      <w:r>
        <m:rPr/>
        <w:rPr>
          <w:rFonts w:hint="eastAsia" w:ascii="Times New Roman" w:hAnsi="Times New Roman" w:eastAsia="宋体" w:cs="Times New Roman"/>
          <w:i w:val="0"/>
          <w:sz w:val="21"/>
          <w:lang w:val="en-US" w:eastAsia="zh-CN"/>
        </w:rPr>
        <w:t>理论分析</w:t>
      </w:r>
    </w:p>
    <w:p w14:paraId="279FC8C8">
      <w:pPr>
        <w:pageBreakBefore w:val="0"/>
        <w:kinsoku/>
        <w:wordWrap/>
        <w:overflowPunct/>
        <w:topLinePunct w:val="0"/>
        <w:autoSpaceDE/>
        <w:autoSpaceDN/>
        <w:bidi w:val="0"/>
        <w:adjustRightInd/>
        <w:snapToGrid/>
        <w:spacing w:before="157" w:beforeLines="50" w:line="360" w:lineRule="auto"/>
        <w:textAlignment w:val="auto"/>
        <m:rPr/>
        <w:rPr>
          <w:rFonts w:hint="eastAsia" w:ascii="Times New Roman" w:hAnsi="Times New Roman" w:eastAsia="宋体" w:cs="Times New Roman"/>
          <w:i w:val="0"/>
          <w:sz w:val="21"/>
          <w:lang w:val="en-US" w:eastAsia="zh-CN"/>
        </w:rPr>
      </w:pPr>
      <w:r>
        <m:rPr/>
        <w:rPr>
          <w:rFonts w:hint="eastAsia" w:ascii="Times New Roman" w:hAnsi="Times New Roman" w:eastAsia="宋体" w:cs="Times New Roman"/>
          <w:i w:val="0"/>
          <w:sz w:val="21"/>
          <w:lang w:val="en-US" w:eastAsia="zh-CN"/>
        </w:rPr>
        <w:t>考虑二分类情形下的目标域最优模型</w:t>
      </w:r>
      <m:oMath>
        <m:sSup>
          <m:sSupPr>
            <m:ctrlPr>
              <w:rPr>
                <w:rFonts w:hint="default" w:ascii="Cambria Math" w:hAnsi="Cambria Math"/>
                <w:sz w:val="21"/>
              </w:rPr>
            </m:ctrlPr>
          </m:sSupPr>
          <m:e>
            <m:r>
              <m:rPr/>
              <w:rPr>
                <w:rFonts w:hint="default" w:ascii="Cambria Math" w:hAnsi="Cambria Math"/>
                <w:sz w:val="21"/>
              </w:rPr>
              <m:t>h</m:t>
            </m:r>
            <m:ctrlPr>
              <w:rPr>
                <w:rFonts w:ascii="Cambria Math" w:hAnsi="Cambria Math"/>
                <w:sz w:val="21"/>
              </w:rPr>
            </m:ctrlPr>
          </m:e>
          <m:sup>
            <m:r>
              <m:rPr/>
              <w:rPr>
                <w:rFonts w:hint="default" w:ascii="Cambria Math" w:hAnsi="Cambria Math"/>
                <w:sz w:val="21"/>
              </w:rPr>
              <m:t>∗</m:t>
            </m:r>
            <m:ctrlPr>
              <w:rPr>
                <w:rFonts w:ascii="Cambria Math" w:hAnsi="Cambria Math"/>
                <w:sz w:val="21"/>
              </w:rPr>
            </m:ctrlPr>
          </m:sup>
        </m:sSup>
      </m:oMath>
      <w:r>
        <m:rPr/>
        <w:rPr>
          <w:rFonts w:hint="eastAsia" w:ascii="Times New Roman" w:hAnsi="Times New Roman" w:eastAsia="宋体" w:cs="Times New Roman"/>
          <w:i w:val="0"/>
          <w:sz w:val="21"/>
          <w:lang w:val="en-US" w:eastAsia="zh-CN"/>
        </w:rPr>
        <w:t>和适配模型</w:t>
      </w:r>
      <m:oMath>
        <m:acc>
          <m:accPr>
            <m:ctrlPr>
              <w:rPr>
                <w:rFonts w:hint="default" w:ascii="Cambria Math" w:hAnsi="Cambria Math"/>
                <w:sz w:val="21"/>
              </w:rPr>
            </m:ctrlPr>
          </m:accPr>
          <m:e>
            <m:r>
              <m:rPr/>
              <w:rPr>
                <w:rFonts w:hint="default" w:ascii="Cambria Math" w:hAnsi="Cambria Math"/>
                <w:sz w:val="21"/>
              </w:rPr>
              <m:t>h</m:t>
            </m:r>
            <m:ctrlPr>
              <w:rPr>
                <w:rFonts w:ascii="Cambria Math" w:hAnsi="Cambria Math"/>
                <w:sz w:val="21"/>
              </w:rPr>
            </m:ctrlPr>
          </m:e>
        </m:acc>
      </m:oMath>
      <w:r>
        <m:rPr/>
        <w:rPr>
          <w:rFonts w:hint="eastAsia" w:ascii="Times New Roman" w:hAnsi="Times New Roman" w:eastAsia="宋体" w:cs="Times New Roman"/>
          <w:i w:val="0"/>
          <w:sz w:val="21"/>
          <w:lang w:val="en-US" w:eastAsia="zh-CN"/>
        </w:rPr>
        <w:t>，给出如下目标域性能差距上界：</w:t>
      </w:r>
    </w:p>
    <w:p w14:paraId="447267A8">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i w:val="0"/>
          <w:sz w:val="21"/>
        </w:rPr>
      </w:pPr>
      <m:oMathPara>
        <m:oMath>
          <m:sSup>
            <m:sSupPr>
              <m:ctrlPr>
                <w:rPr>
                  <w:rFonts w:hint="default" w:ascii="Cambria Math" w:hAnsi="Cambria Math"/>
                  <w:sz w:val="21"/>
                </w:rPr>
              </m:ctrlPr>
            </m:sSupPr>
            <m:e>
              <m:r>
                <m:rPr/>
                <w:rPr>
                  <w:rFonts w:hint="default" w:ascii="Cambria Math" w:hAnsi="Cambria Math"/>
                  <w:sz w:val="21"/>
                </w:rPr>
                <m:t>ϵ</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d>
            <m:dPr>
              <m:ctrlPr>
                <w:rPr>
                  <w:rFonts w:hint="default" w:ascii="Cambria Math" w:hAnsi="Cambria Math"/>
                  <w:i/>
                  <w:sz w:val="21"/>
                </w:rPr>
              </m:ctrlPr>
            </m:dPr>
            <m:e>
              <m:acc>
                <m:accPr>
                  <m:ctrlPr>
                    <w:rPr>
                      <w:rFonts w:hint="default" w:ascii="Cambria Math" w:hAnsi="Cambria Math"/>
                      <w:sz w:val="21"/>
                    </w:rPr>
                  </m:ctrlPr>
                </m:accPr>
                <m:e>
                  <m:r>
                    <m:rPr/>
                    <w:rPr>
                      <w:rFonts w:hint="default" w:ascii="Cambria Math" w:hAnsi="Cambria Math"/>
                      <w:sz w:val="21"/>
                    </w:rPr>
                    <m:t>h</m:t>
                  </m:r>
                  <m:ctrlPr>
                    <w:rPr>
                      <w:rFonts w:ascii="Cambria Math" w:hAnsi="Cambria Math"/>
                      <w:sz w:val="21"/>
                    </w:rPr>
                  </m:ctrlPr>
                </m:e>
              </m:acc>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f</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d>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ϵ</m:t>
              </m:r>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d>
            <m:dPr>
              <m:ctrlPr>
                <w:rPr>
                  <w:rFonts w:hint="default" w:ascii="Cambria Math" w:hAnsi="Cambria Math"/>
                  <w:i/>
                  <w:sz w:val="21"/>
                </w:rPr>
              </m:ctrlPr>
            </m:dPr>
            <m:e>
              <m:sSup>
                <m:sSupPr>
                  <m:ctrlPr>
                    <w:rPr>
                      <w:rFonts w:hint="default" w:ascii="Cambria Math" w:hAnsi="Cambria Math"/>
                      <w:sz w:val="21"/>
                    </w:rPr>
                  </m:ctrlPr>
                </m:sSupPr>
                <m:e>
                  <m:r>
                    <m:rPr/>
                    <w:rPr>
                      <w:rFonts w:hint="default" w:ascii="Cambria Math" w:hAnsi="Cambria Math"/>
                      <w:sz w:val="21"/>
                    </w:rPr>
                    <m:t>h</m:t>
                  </m:r>
                  <m:ctrlPr>
                    <w:rPr>
                      <w:rFonts w:ascii="Cambria Math" w:hAnsi="Cambria Math"/>
                      <w:sz w:val="21"/>
                    </w:rPr>
                  </m:ctrlPr>
                </m:e>
                <m:sup>
                  <m:r>
                    <m:rPr/>
                    <w:rPr>
                      <w:rFonts w:hint="default" w:ascii="Cambria Math" w:hAnsi="Cambria Math"/>
                      <w:sz w:val="21"/>
                    </w:rPr>
                    <m:t>∗</m:t>
                  </m:r>
                  <m:ctrlPr>
                    <w:rPr>
                      <w:rFonts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f</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d>
          <m:r>
            <m:rPr/>
            <w:rPr>
              <w:rFonts w:hint="default" w:ascii="Cambria Math" w:hAnsi="Cambria Math"/>
              <w:sz w:val="21"/>
            </w:rPr>
            <m:t>≤μ</m:t>
          </m:r>
          <m:sSub>
            <m:sSubPr>
              <m:ctrlPr>
                <w:rPr>
                  <w:rFonts w:hint="default" w:ascii="Cambria Math" w:hAnsi="Cambria Math"/>
                  <w:sz w:val="21"/>
                </w:rPr>
              </m:ctrlPr>
            </m:sSubPr>
            <m:e>
              <m:r>
                <m:rPr/>
                <w:rPr>
                  <w:rFonts w:hint="default" w:ascii="Cambria Math" w:hAnsi="Cambria Math"/>
                  <w:sz w:val="21"/>
                </w:rPr>
                <m:t>d</m:t>
              </m:r>
              <m:ctrlPr>
                <w:rPr>
                  <w:rFonts w:hint="default" w:ascii="Cambria Math" w:hAnsi="Cambria Math"/>
                  <w:sz w:val="21"/>
                </w:rPr>
              </m:ctrlPr>
            </m:e>
            <m:sub>
              <m:r>
                <m:rPr>
                  <m:scr m:val="script"/>
                </m:rPr>
                <w:rPr>
                  <w:rFonts w:hint="default" w:ascii="Cambria Math" w:hAnsi="Cambria Math" w:eastAsia="MS Mincho"/>
                  <w:sz w:val="21"/>
                </w:rPr>
                <m:t>ℋ</m:t>
              </m:r>
              <m:r>
                <m:rPr>
                  <m:sty m:val="p"/>
                </m:rPr>
                <w:rPr>
                  <w:rFonts w:hint="default" w:ascii="Cambria Math" w:hAnsi="Cambria Math"/>
                  <w:sz w:val="21"/>
                </w:rPr>
                <m:t>Δ</m:t>
              </m:r>
              <m:r>
                <m:rPr>
                  <m:scr m:val="script"/>
                </m:rPr>
                <w:rPr>
                  <w:rFonts w:hint="default" w:ascii="Cambria Math" w:hAnsi="Cambria Math" w:eastAsia="MS Mincho"/>
                  <w:sz w:val="21"/>
                </w:rPr>
                <m:t>ℋ</m:t>
              </m:r>
              <m:ctrlPr>
                <w:rPr>
                  <w:rFonts w:hint="default" w:ascii="Cambria Math" w:hAnsi="Cambria Math"/>
                  <w:sz w:val="21"/>
                </w:rPr>
              </m:ctrlPr>
            </m:sub>
          </m:sSub>
          <m:r>
            <m:rPr/>
            <w:rPr>
              <w:rFonts w:hint="default" w:ascii="Cambria Math" w:hAnsi="Cambria Math"/>
              <w:sz w:val="21"/>
            </w:rPr>
            <m:t>(S,T)+2(1+μ)</m:t>
          </m:r>
          <m:sSup>
            <m:sSupPr>
              <m:ctrlPr>
                <w:rPr>
                  <w:rFonts w:hint="default" w:ascii="Cambria Math" w:hAnsi="Cambria Math"/>
                  <w:sz w:val="21"/>
                </w:rPr>
              </m:ctrlPr>
            </m:sSupPr>
            <m:e>
              <m:r>
                <m:rPr/>
                <w:rPr>
                  <w:rFonts w:hint="default" w:ascii="Cambria Math" w:hAnsi="Cambria Math"/>
                  <w:sz w:val="21"/>
                </w:rPr>
                <m:t>ϵ</m:t>
              </m:r>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d>
            <m:dPr>
              <m:ctrlPr>
                <w:rPr>
                  <w:rFonts w:hint="default" w:ascii="Cambria Math" w:hAnsi="Cambria Math"/>
                  <w:i/>
                  <w:sz w:val="21"/>
                </w:rPr>
              </m:ctrlPr>
            </m:dPr>
            <m:e>
              <m:sSup>
                <m:sSupPr>
                  <m:ctrlPr>
                    <w:rPr>
                      <w:rFonts w:hint="default" w:ascii="Cambria Math" w:hAnsi="Cambria Math"/>
                      <w:sz w:val="21"/>
                    </w:rPr>
                  </m:ctrlPr>
                </m:sSupPr>
                <m:e>
                  <m:acc>
                    <m:accPr>
                      <m:ctrlPr>
                        <w:rPr>
                          <w:rFonts w:hint="default" w:ascii="Cambria Math" w:hAnsi="Cambria Math"/>
                          <w:sz w:val="21"/>
                        </w:rPr>
                      </m:ctrlPr>
                    </m:accPr>
                    <m:e>
                      <m:r>
                        <m:rPr/>
                        <w:rPr>
                          <w:rFonts w:hint="default" w:ascii="Cambria Math" w:hAnsi="Cambria Math"/>
                          <w:sz w:val="21"/>
                        </w:rPr>
                        <m:t>f</m:t>
                      </m:r>
                      <m:ctrlPr>
                        <w:rPr>
                          <w:rFonts w:ascii="Cambria Math" w:hAnsi="Cambria Math"/>
                          <w:sz w:val="21"/>
                        </w:rPr>
                      </m:ctrlPr>
                    </m:e>
                  </m:acc>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f</m:t>
                  </m:r>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ctrlPr>
                <w:rPr>
                  <w:rFonts w:hint="default" w:ascii="Cambria Math" w:hAnsi="Cambria Math"/>
                  <w:sz w:val="21"/>
                </w:rPr>
              </m:ctrlPr>
            </m:e>
          </m:d>
          <m:r>
            <m:rPr/>
            <w:rPr>
              <w:rFonts w:hint="default" w:ascii="Cambria Math" w:hAnsi="Cambria Math"/>
              <w:sz w:val="21"/>
            </w:rPr>
            <m:t>+2μ</m:t>
          </m:r>
          <m:r>
            <m:rPr>
              <m:sty m:val="p"/>
            </m:rPr>
            <w:rPr>
              <w:rFonts w:hint="default" w:ascii="Cambria Math" w:hAnsi="Cambria Math"/>
              <w:sz w:val="21"/>
            </w:rPr>
            <m:t>Λ</m:t>
          </m:r>
        </m:oMath>
      </m:oMathPara>
    </w:p>
    <w:p w14:paraId="0EC852DB">
      <w:pPr>
        <w:pageBreakBefore w:val="0"/>
        <w:kinsoku/>
        <w:wordWrap/>
        <w:overflowPunct/>
        <w:topLinePunct w:val="0"/>
        <w:autoSpaceDE/>
        <w:autoSpaceDN/>
        <w:bidi w:val="0"/>
        <w:adjustRightInd/>
        <w:snapToGrid/>
        <w:spacing w:before="157" w:beforeLines="50" w:line="360" w:lineRule="auto"/>
        <w:textAlignment w:val="auto"/>
        <m:rPr/>
        <w:rPr>
          <w:rFonts w:hint="eastAsia" w:hAnsi="Cambria Math"/>
          <w:i w:val="0"/>
          <w:sz w:val="21"/>
          <w:lang w:eastAsia="zh-CN"/>
        </w:rPr>
      </w:pPr>
      <w:r>
        <m:rPr/>
        <w:rPr>
          <w:rFonts w:hint="eastAsia" w:hAnsi="Cambria Math"/>
          <w:i w:val="0"/>
          <w:sz w:val="21"/>
          <w:lang w:val="en-US" w:eastAsia="zh-CN"/>
        </w:rPr>
        <w:t>其中</w:t>
      </w:r>
      <m:oMath>
        <m:sSub>
          <m:sSubPr>
            <m:ctrlPr>
              <w:rPr>
                <w:rFonts w:hint="default" w:ascii="Cambria Math" w:hAnsi="Cambria Math"/>
                <w:sz w:val="21"/>
              </w:rPr>
            </m:ctrlPr>
          </m:sSubPr>
          <m:e>
            <m:r>
              <m:rPr/>
              <w:rPr>
                <w:rFonts w:hint="default" w:ascii="Cambria Math" w:hAnsi="Cambria Math"/>
                <w:sz w:val="21"/>
              </w:rPr>
              <m:t>d</m:t>
            </m:r>
            <m:ctrlPr>
              <w:rPr>
                <w:rFonts w:hint="default" w:ascii="Cambria Math" w:hAnsi="Cambria Math"/>
                <w:sz w:val="21"/>
              </w:rPr>
            </m:ctrlPr>
          </m:e>
          <m:sub>
            <m:r>
              <m:rPr>
                <m:scr m:val="script"/>
              </m:rPr>
              <w:rPr>
                <w:rFonts w:hint="default" w:ascii="Cambria Math" w:hAnsi="Cambria Math" w:eastAsia="MS Mincho"/>
                <w:sz w:val="21"/>
              </w:rPr>
              <m:t>ℋ</m:t>
            </m:r>
            <m:r>
              <m:rPr>
                <m:sty m:val="p"/>
              </m:rPr>
              <w:rPr>
                <w:rFonts w:hint="default" w:ascii="Cambria Math" w:hAnsi="Cambria Math"/>
                <w:sz w:val="21"/>
              </w:rPr>
              <m:t>Δ</m:t>
            </m:r>
            <m:r>
              <m:rPr>
                <m:scr m:val="script"/>
              </m:rPr>
              <w:rPr>
                <w:rFonts w:hint="default" w:ascii="Cambria Math" w:hAnsi="Cambria Math" w:eastAsia="MS Mincho"/>
                <w:sz w:val="21"/>
              </w:rPr>
              <m:t>ℋ</m:t>
            </m:r>
            <m:ctrlPr>
              <w:rPr>
                <w:rFonts w:hint="default" w:ascii="Cambria Math" w:hAnsi="Cambria Math"/>
                <w:sz w:val="21"/>
              </w:rPr>
            </m:ctrlPr>
          </m:sub>
        </m:sSub>
        <m:r>
          <m:rPr/>
          <w:rPr>
            <w:rFonts w:hint="default" w:ascii="Cambria Math" w:hAnsi="Cambria Math"/>
            <w:sz w:val="21"/>
          </w:rPr>
          <m:t>(S,T)</m:t>
        </m:r>
      </m:oMath>
      <w:r>
        <m:rPr/>
        <w:rPr>
          <w:rFonts w:hint="default" w:hAnsi="Cambria Math"/>
          <w:i w:val="0"/>
          <w:sz w:val="21"/>
        </w:rPr>
        <w:t>源域和目标域之间的域差异</w:t>
      </w:r>
      <w:r>
        <m:rPr/>
        <w:rPr>
          <w:rFonts w:hint="eastAsia" w:hAnsi="Cambria Math"/>
          <w:i w:val="0"/>
          <w:sz w:val="21"/>
          <w:lang w:eastAsia="zh-CN"/>
        </w:rPr>
        <w:t>；</w:t>
      </w:r>
      <m:oMath>
        <m:sSup>
          <m:sSupPr>
            <m:ctrlPr>
              <w:rPr>
                <w:rFonts w:hint="default" w:ascii="Cambria Math" w:hAnsi="Cambria Math"/>
                <w:sz w:val="21"/>
              </w:rPr>
            </m:ctrlPr>
          </m:sSupPr>
          <m:e>
            <m:r>
              <m:rPr/>
              <w:rPr>
                <w:rFonts w:hint="default" w:ascii="Cambria Math" w:hAnsi="Cambria Math"/>
                <w:sz w:val="21"/>
              </w:rPr>
              <m:t>ϵ</m:t>
            </m:r>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d>
          <m:dPr>
            <m:ctrlPr>
              <w:rPr>
                <w:rFonts w:hint="default" w:ascii="Cambria Math" w:hAnsi="Cambria Math"/>
                <w:i/>
                <w:sz w:val="21"/>
              </w:rPr>
            </m:ctrlPr>
          </m:dPr>
          <m:e>
            <m:sSup>
              <m:sSupPr>
                <m:ctrlPr>
                  <w:rPr>
                    <w:rFonts w:hint="default" w:ascii="Cambria Math" w:hAnsi="Cambria Math"/>
                    <w:sz w:val="21"/>
                  </w:rPr>
                </m:ctrlPr>
              </m:sSupPr>
              <m:e>
                <m:acc>
                  <m:accPr>
                    <m:ctrlPr>
                      <w:rPr>
                        <w:rFonts w:hint="default" w:ascii="Cambria Math" w:hAnsi="Cambria Math"/>
                        <w:sz w:val="21"/>
                      </w:rPr>
                    </m:ctrlPr>
                  </m:accPr>
                  <m:e>
                    <m:r>
                      <m:rPr/>
                      <w:rPr>
                        <w:rFonts w:hint="default" w:ascii="Cambria Math" w:hAnsi="Cambria Math"/>
                        <w:sz w:val="21"/>
                      </w:rPr>
                      <m:t>f</m:t>
                    </m:r>
                    <m:ctrlPr>
                      <w:rPr>
                        <w:rFonts w:ascii="Cambria Math" w:hAnsi="Cambria Math"/>
                        <w:sz w:val="21"/>
                      </w:rPr>
                    </m:ctrlPr>
                  </m:e>
                </m:acc>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f</m:t>
                </m:r>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ctrlPr>
              <w:rPr>
                <w:rFonts w:hint="default" w:ascii="Cambria Math" w:hAnsi="Cambria Math"/>
                <w:sz w:val="21"/>
              </w:rPr>
            </m:ctrlPr>
          </m:e>
        </m:d>
      </m:oMath>
      <w:r>
        <w:rPr>
          <w:rFonts w:hint="default" w:hAnsi="Cambria Math"/>
          <w:i w:val="0"/>
          <w:sz w:val="21"/>
        </w:rPr>
        <w:t>伪标签函数与真实标签函数之间的误差</w:t>
      </w:r>
      <w:r>
        <w:rPr>
          <w:rFonts w:hint="eastAsia" w:hAnsi="Cambria Math"/>
          <w:i w:val="0"/>
          <w:sz w:val="21"/>
          <w:lang w:eastAsia="zh-CN"/>
        </w:rPr>
        <w:t>；</w:t>
      </w:r>
      <m:oMath>
        <m:r>
          <m:rPr>
            <m:sty m:val="p"/>
          </m:rPr>
          <w:rPr>
            <w:rFonts w:hint="default" w:ascii="Cambria Math" w:hAnsi="Cambria Math"/>
            <w:sz w:val="21"/>
          </w:rPr>
          <m:t>Λ</m:t>
        </m:r>
      </m:oMath>
      <w:r>
        <m:rPr/>
        <w:rPr>
          <w:rFonts w:hint="default" w:hAnsi="Cambria Math"/>
          <w:b w:val="0"/>
          <w:i w:val="0"/>
          <w:sz w:val="21"/>
        </w:rPr>
        <w:t>源域和目标域联合最小误差及统计项</w:t>
      </w:r>
      <w:r>
        <m:rPr/>
        <w:rPr>
          <w:rFonts w:hint="eastAsia" w:hAnsi="Cambria Math"/>
          <w:b w:val="0"/>
          <w:i w:val="0"/>
          <w:sz w:val="21"/>
          <w:lang w:eastAsia="zh-CN"/>
        </w:rPr>
        <w:t>；</w:t>
      </w:r>
      <m:oMath>
        <m:r>
          <m:rPr/>
          <w:rPr>
            <w:rFonts w:hint="default" w:ascii="Cambria Math" w:hAnsi="Cambria Math"/>
            <w:sz w:val="21"/>
          </w:rPr>
          <m:t>μ</m:t>
        </m:r>
      </m:oMath>
      <w:r>
        <m:rPr/>
        <w:rPr>
          <w:rFonts w:hint="default" w:hAnsi="Cambria Math"/>
          <w:i w:val="0"/>
          <w:sz w:val="21"/>
        </w:rPr>
        <w:t>源域风险和目标域伪标签风险的权衡系数</w:t>
      </w:r>
      <w:r>
        <m:rPr/>
        <w:rPr>
          <w:rFonts w:hint="eastAsia" w:hAnsi="Cambria Math"/>
          <w:i w:val="0"/>
          <w:sz w:val="21"/>
          <w:lang w:eastAsia="zh-CN"/>
        </w:rPr>
        <w:t>。仅仅在源域上分类准确并不能保证目标域准确；目标域性能取决于源/目标特征是否对齐，以及伪标签是否可靠。</w:t>
      </w:r>
    </w:p>
    <w:p w14:paraId="70FF38C6">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i w:val="0"/>
          <w:sz w:val="21"/>
          <w:lang w:val="en-US" w:eastAsia="zh-CN"/>
        </w:rPr>
      </w:pPr>
      <w:r>
        <m:rPr/>
        <w:rPr>
          <w:rFonts w:hint="eastAsia" w:hAnsi="Cambria Math"/>
          <w:i w:val="0"/>
          <w:sz w:val="21"/>
          <w:lang w:val="en-US" w:eastAsia="zh-CN"/>
        </w:rPr>
        <w:t>域对齐模块</w:t>
      </w:r>
    </w:p>
    <w:p w14:paraId="516547E7">
      <w:pPr>
        <w:pageBreakBefore w:val="0"/>
        <w:kinsoku/>
        <w:wordWrap/>
        <w:overflowPunct/>
        <w:topLinePunct w:val="0"/>
        <w:autoSpaceDE/>
        <w:autoSpaceDN/>
        <w:bidi w:val="0"/>
        <w:adjustRightInd/>
        <w:snapToGrid/>
        <w:spacing w:before="157" w:beforeLines="50" w:line="360" w:lineRule="auto"/>
        <w:textAlignment w:val="auto"/>
        <m:rPr/>
        <w:rPr>
          <w:rFonts w:hint="eastAsia" w:ascii="Times New Roman" w:hAnsi="Times New Roman" w:eastAsia="宋体" w:cs="Times New Roman"/>
          <w:i w:val="0"/>
          <w:sz w:val="21"/>
          <w:lang w:val="en-US" w:eastAsia="zh-CN"/>
        </w:rPr>
      </w:pPr>
      <w:r>
        <m:rPr/>
        <w:rPr>
          <w:rFonts w:hint="eastAsia" w:ascii="Times New Roman" w:hAnsi="Times New Roman" w:eastAsia="宋体" w:cs="Times New Roman"/>
          <w:i w:val="0"/>
          <w:sz w:val="21"/>
          <w:lang w:val="en-US" w:eastAsia="zh-CN"/>
        </w:rPr>
        <w:t>设特征提取器输出：</w:t>
      </w:r>
    </w:p>
    <w:p w14:paraId="74384760">
      <w:pPr>
        <w:pageBreakBefore w:val="0"/>
        <w:kinsoku/>
        <w:wordWrap/>
        <w:overflowPunct/>
        <w:topLinePunct w:val="0"/>
        <w:autoSpaceDE/>
        <w:autoSpaceDN/>
        <w:bidi w:val="0"/>
        <w:adjustRightInd/>
        <w:snapToGrid/>
        <w:spacing w:before="157" w:beforeLines="50" w:line="360" w:lineRule="auto"/>
        <w:textAlignment w:val="auto"/>
        <w:rPr>
          <w:rFonts w:hint="default" w:hAnsi="Cambria Math"/>
          <w:i w:val="0"/>
          <w:sz w:val="21"/>
        </w:rPr>
      </w:pPr>
      <m:oMathPara>
        <m:oMath>
          <m:sSup>
            <m:sSupPr>
              <m:ctrlPr>
                <w:rPr>
                  <w:rFonts w:hint="default" w:ascii="Cambria Math" w:hAnsi="Cambria Math"/>
                  <w:sz w:val="21"/>
                </w:rPr>
              </m:ctrlPr>
            </m:sSupPr>
            <m:e>
              <m:r>
                <m:rPr/>
                <w:rPr>
                  <w:rFonts w:hint="default" w:ascii="Cambria Math" w:hAnsi="Cambria Math"/>
                  <w:sz w:val="21"/>
                </w:rPr>
                <m:t>z</m:t>
              </m:r>
              <m:ctrlPr>
                <w:rPr>
                  <w:rFonts w:ascii="Cambria Math" w:hAnsi="Cambria Math"/>
                  <w:sz w:val="21"/>
                </w:rPr>
              </m:ctrlPr>
            </m:e>
            <m:sup>
              <m:r>
                <m:rPr/>
                <w:rPr>
                  <w:rFonts w:hint="default" w:ascii="Cambria Math" w:hAnsi="Cambria Math"/>
                  <w:sz w:val="21"/>
                </w:rPr>
                <m:t>s</m:t>
              </m:r>
              <m:ctrlPr>
                <w:rPr>
                  <w:rFonts w:ascii="Cambria Math" w:hAnsi="Cambria Math"/>
                  <w:sz w:val="21"/>
                </w:rPr>
              </m:ctrlPr>
            </m:sup>
          </m:sSup>
          <m:r>
            <m:rPr/>
            <w:rPr>
              <w:rFonts w:hint="default" w:ascii="Cambria Math" w:hAnsi="Cambria Math"/>
              <w:sz w:val="21"/>
            </w:rPr>
            <m:t>=E</m:t>
          </m:r>
          <m:d>
            <m:dPr>
              <m:ctrlPr>
                <w:rPr>
                  <w:rFonts w:hint="default" w:ascii="Cambria Math" w:hAnsi="Cambria Math"/>
                  <w:i/>
                  <w:sz w:val="21"/>
                </w:rPr>
              </m:ctrlPr>
            </m:dPr>
            <m:e>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s</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E</m:t>
                  </m:r>
                  <m:ctrlPr>
                    <w:rPr>
                      <w:rFonts w:ascii="Cambria Math" w:hAnsi="Cambria Math"/>
                      <w:sz w:val="21"/>
                    </w:rPr>
                  </m:ctrlPr>
                </m:sub>
              </m:sSub>
              <m:ctrlPr>
                <w:rPr>
                  <w:rFonts w:hint="default" w:ascii="Cambria Math" w:hAnsi="Cambria Math"/>
                  <w:sz w:val="21"/>
                </w:rPr>
              </m:ctrlPr>
            </m:e>
          </m:d>
          <m:r>
            <m:rPr/>
            <w:rPr>
              <w:rFonts w:hint="default" w:ascii="Cambria Math" w:hAnsi="Cambria Math"/>
              <w:sz w:val="21"/>
            </w:rPr>
            <m:t>, </m:t>
          </m:r>
          <m:sSup>
            <m:sSupPr>
              <m:ctrlPr>
                <w:rPr>
                  <w:rFonts w:hint="default" w:ascii="Cambria Math" w:hAnsi="Cambria Math"/>
                  <w:sz w:val="21"/>
                </w:rPr>
              </m:ctrlPr>
            </m:sSupPr>
            <m:e>
              <m:r>
                <m:rPr/>
                <w:rPr>
                  <w:rFonts w:hint="default" w:ascii="Cambria Math" w:hAnsi="Cambria Math"/>
                  <w:sz w:val="21"/>
                </w:rPr>
                <m:t>z</m:t>
              </m:r>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r>
            <m:rPr/>
            <w:rPr>
              <w:rFonts w:hint="default" w:ascii="Cambria Math" w:hAnsi="Cambria Math"/>
              <w:sz w:val="21"/>
            </w:rPr>
            <m:t>=E</m:t>
          </m:r>
          <m:d>
            <m:dPr>
              <m:ctrlPr>
                <w:rPr>
                  <w:rFonts w:hint="default" w:ascii="Cambria Math" w:hAnsi="Cambria Math"/>
                  <w:i/>
                  <w:sz w:val="21"/>
                </w:rPr>
              </m:ctrlPr>
            </m:dPr>
            <m:e>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E</m:t>
                  </m:r>
                  <m:ctrlPr>
                    <w:rPr>
                      <w:rFonts w:ascii="Cambria Math" w:hAnsi="Cambria Math"/>
                      <w:sz w:val="21"/>
                    </w:rPr>
                  </m:ctrlPr>
                </m:sub>
              </m:sSub>
              <m:ctrlPr>
                <w:rPr>
                  <w:rFonts w:hint="default" w:ascii="Cambria Math" w:hAnsi="Cambria Math"/>
                  <w:sz w:val="21"/>
                </w:rPr>
              </m:ctrlPr>
            </m:e>
          </m:d>
        </m:oMath>
      </m:oMathPara>
    </w:p>
    <w:p w14:paraId="63CF30DF">
      <w:pPr>
        <w:pageBreakBefore w:val="0"/>
        <w:kinsoku/>
        <w:wordWrap/>
        <w:overflowPunct/>
        <w:topLinePunct w:val="0"/>
        <w:autoSpaceDE/>
        <w:autoSpaceDN/>
        <w:bidi w:val="0"/>
        <w:adjustRightInd/>
        <w:snapToGrid/>
        <w:spacing w:before="157" w:beforeLines="50" w:line="360" w:lineRule="auto"/>
        <w:textAlignment w:val="auto"/>
        <w:rPr>
          <w:rFonts w:hint="eastAsia" w:hAnsi="Cambria Math"/>
          <w:i w:val="0"/>
          <w:sz w:val="21"/>
          <w:lang w:val="en-US" w:eastAsia="zh-CN"/>
        </w:rPr>
      </w:pPr>
      <w:r>
        <w:rPr>
          <w:rFonts w:hint="eastAsia" w:hAnsi="Cambria Math"/>
          <w:i w:val="0"/>
          <w:sz w:val="21"/>
          <w:lang w:val="en-US" w:eastAsia="zh-CN"/>
        </w:rPr>
        <w:t>希望源域和目标域在特征空间中的分布尽量接近：</w:t>
      </w:r>
    </w:p>
    <w:p w14:paraId="624EAC84">
      <w:pPr>
        <w:pageBreakBefore w:val="0"/>
        <w:kinsoku/>
        <w:wordWrap/>
        <w:overflowPunct/>
        <w:topLinePunct w:val="0"/>
        <w:autoSpaceDE/>
        <w:autoSpaceDN/>
        <w:bidi w:val="0"/>
        <w:adjustRightInd/>
        <w:snapToGrid/>
        <w:spacing w:before="157" w:beforeLines="50" w:line="360" w:lineRule="auto"/>
        <w:textAlignment w:val="auto"/>
        <w:rPr>
          <w:rFonts w:hint="default" w:hAnsi="Cambria Math"/>
          <w:i w:val="0"/>
          <w:sz w:val="21"/>
        </w:rPr>
      </w:pPr>
      <m:oMathPara>
        <m:oMath>
          <m:r>
            <m:rPr/>
            <w:rPr>
              <w:rFonts w:hint="default" w:ascii="Cambria Math" w:hAnsi="Cambria Math"/>
              <w:sz w:val="21"/>
            </w:rPr>
            <m:t>p</m:t>
          </m:r>
          <m:d>
            <m:dPr>
              <m:ctrlPr>
                <w:rPr>
                  <w:rFonts w:hint="default" w:ascii="Cambria Math" w:hAnsi="Cambria Math"/>
                  <w:i/>
                  <w:sz w:val="21"/>
                </w:rPr>
              </m:ctrlPr>
            </m:dPr>
            <m:e>
              <m:sSup>
                <m:sSupPr>
                  <m:ctrlPr>
                    <w:rPr>
                      <w:rFonts w:hint="default" w:ascii="Cambria Math" w:hAnsi="Cambria Math"/>
                      <w:sz w:val="21"/>
                    </w:rPr>
                  </m:ctrlPr>
                </m:sSupPr>
                <m:e>
                  <m:r>
                    <m:rPr/>
                    <w:rPr>
                      <w:rFonts w:hint="default" w:ascii="Cambria Math" w:hAnsi="Cambria Math"/>
                      <w:sz w:val="21"/>
                    </w:rPr>
                    <m:t>z</m:t>
                  </m:r>
                  <m:ctrlPr>
                    <w:rPr>
                      <w:rFonts w:ascii="Cambria Math" w:hAnsi="Cambria Math"/>
                      <w:sz w:val="21"/>
                    </w:rPr>
                  </m:ctrlPr>
                </m:e>
                <m:sup>
                  <m:r>
                    <m:rPr/>
                    <w:rPr>
                      <w:rFonts w:hint="default" w:ascii="Cambria Math" w:hAnsi="Cambria Math"/>
                      <w:sz w:val="21"/>
                    </w:rPr>
                    <m:t>s</m:t>
                  </m:r>
                  <m:ctrlPr>
                    <w:rPr>
                      <w:rFonts w:ascii="Cambria Math" w:hAnsi="Cambria Math"/>
                      <w:sz w:val="21"/>
                    </w:rPr>
                  </m:ctrlPr>
                </m:sup>
              </m:sSup>
              <m:ctrlPr>
                <w:rPr>
                  <w:rFonts w:hint="default" w:ascii="Cambria Math" w:hAnsi="Cambria Math"/>
                  <w:sz w:val="21"/>
                </w:rPr>
              </m:ctrlPr>
            </m:e>
          </m:d>
          <m:r>
            <m:rPr/>
            <w:rPr>
              <w:rFonts w:hint="default" w:ascii="Cambria Math" w:hAnsi="Cambria Math"/>
              <w:sz w:val="21"/>
            </w:rPr>
            <m:t>≈p</m:t>
          </m:r>
          <m:d>
            <m:dPr>
              <m:ctrlPr>
                <w:rPr>
                  <w:rFonts w:hint="default" w:ascii="Cambria Math" w:hAnsi="Cambria Math"/>
                  <w:i/>
                  <w:sz w:val="21"/>
                </w:rPr>
              </m:ctrlPr>
            </m:dPr>
            <m:e>
              <m:sSup>
                <m:sSupPr>
                  <m:ctrlPr>
                    <w:rPr>
                      <w:rFonts w:hint="default" w:ascii="Cambria Math" w:hAnsi="Cambria Math"/>
                      <w:sz w:val="21"/>
                    </w:rPr>
                  </m:ctrlPr>
                </m:sSupPr>
                <m:e>
                  <m:r>
                    <m:rPr/>
                    <w:rPr>
                      <w:rFonts w:hint="default" w:ascii="Cambria Math" w:hAnsi="Cambria Math"/>
                      <w:sz w:val="21"/>
                    </w:rPr>
                    <m:t>z</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d>
        </m:oMath>
      </m:oMathPara>
    </w:p>
    <w:p w14:paraId="7FEF15CD">
      <w:pPr>
        <w:pageBreakBefore w:val="0"/>
        <w:kinsoku/>
        <w:wordWrap/>
        <w:overflowPunct/>
        <w:topLinePunct w:val="0"/>
        <w:autoSpaceDE/>
        <w:autoSpaceDN/>
        <w:bidi w:val="0"/>
        <w:adjustRightInd/>
        <w:snapToGrid/>
        <w:spacing w:before="157" w:beforeLines="50" w:line="360" w:lineRule="auto"/>
        <w:textAlignment w:val="auto"/>
        <w:rPr>
          <w:rFonts w:hint="eastAsia" w:hAnsi="Cambria Math"/>
          <w:i w:val="0"/>
          <w:sz w:val="21"/>
          <w:lang w:val="en-US" w:eastAsia="zh-CN"/>
        </w:rPr>
      </w:pPr>
      <w:r>
        <w:rPr>
          <w:rFonts w:hint="eastAsia" w:hAnsi="Cambria Math"/>
          <w:i w:val="0"/>
          <w:sz w:val="21"/>
          <w:lang w:val="en-US" w:eastAsia="zh-CN"/>
        </w:rPr>
        <w:t>论文最小化二者之间的KL散度</w:t>
      </w:r>
    </w:p>
    <w:p w14:paraId="0E8FC214">
      <w:pPr>
        <w:pageBreakBefore w:val="0"/>
        <w:kinsoku/>
        <w:wordWrap/>
        <w:overflowPunct/>
        <w:topLinePunct w:val="0"/>
        <w:autoSpaceDE/>
        <w:autoSpaceDN/>
        <w:bidi w:val="0"/>
        <w:adjustRightInd/>
        <w:snapToGrid/>
        <w:spacing w:before="157" w:beforeLines="50" w:line="360" w:lineRule="auto"/>
        <w:textAlignment w:val="auto"/>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KL</m:t>
              </m:r>
              <m:ctrlPr>
                <w:rPr>
                  <w:rFonts w:ascii="Cambria Math" w:hAnsi="Cambria Math"/>
                  <w:sz w:val="21"/>
                </w:rPr>
              </m:ctrlPr>
            </m:sub>
          </m:sSub>
          <m:d>
            <m:dPr>
              <m:ctrlPr>
                <w:rPr>
                  <w:rFonts w:hint="default" w:ascii="Cambria Math" w:hAnsi="Cambria Math"/>
                  <w:i/>
                  <w:sz w:val="21"/>
                </w:rPr>
              </m:ctrlPr>
            </m:dPr>
            <m:e>
              <m:r>
                <m:rPr/>
                <w:rPr>
                  <w:rFonts w:hint="default" w:ascii="Cambria Math" w:hAnsi="Cambria Math"/>
                  <w:sz w:val="21"/>
                </w:rPr>
                <m:t>p</m:t>
              </m:r>
              <m:d>
                <m:dPr>
                  <m:ctrlPr>
                    <w:rPr>
                      <w:rFonts w:hint="default" w:ascii="Cambria Math" w:hAnsi="Cambria Math"/>
                      <w:i/>
                      <w:sz w:val="21"/>
                    </w:rPr>
                  </m:ctrlPr>
                </m:dPr>
                <m:e>
                  <m:sSup>
                    <m:sSupPr>
                      <m:ctrlPr>
                        <w:rPr>
                          <w:rFonts w:hint="default" w:ascii="Cambria Math" w:hAnsi="Cambria Math"/>
                          <w:sz w:val="21"/>
                        </w:rPr>
                      </m:ctrlPr>
                    </m:sSupPr>
                    <m:e>
                      <m:r>
                        <m:rPr/>
                        <w:rPr>
                          <w:rFonts w:hint="default" w:ascii="Cambria Math" w:hAnsi="Cambria Math"/>
                          <w:sz w:val="21"/>
                        </w:rPr>
                        <m:t>z</m:t>
                      </m:r>
                      <m:ctrlPr>
                        <w:rPr>
                          <w:rFonts w:ascii="Cambria Math" w:hAnsi="Cambria Math"/>
                          <w:sz w:val="21"/>
                        </w:rPr>
                      </m:ctrlPr>
                    </m:e>
                    <m:sup>
                      <m:r>
                        <m:rPr/>
                        <w:rPr>
                          <w:rFonts w:hint="default" w:ascii="Cambria Math" w:hAnsi="Cambria Math"/>
                          <w:sz w:val="21"/>
                        </w:rPr>
                        <m:t>s</m:t>
                      </m:r>
                      <m:ctrlPr>
                        <w:rPr>
                          <w:rFonts w:ascii="Cambria Math" w:hAnsi="Cambria Math"/>
                          <w:sz w:val="21"/>
                        </w:rPr>
                      </m:ctrlPr>
                    </m:sup>
                  </m:sSup>
                  <m:ctrlPr>
                    <w:rPr>
                      <w:rFonts w:hint="default" w:ascii="Cambria Math" w:hAnsi="Cambria Math"/>
                      <w:sz w:val="21"/>
                    </w:rPr>
                  </m:ctrlPr>
                </m:e>
              </m:d>
              <m:r>
                <m:rPr/>
                <w:rPr>
                  <w:rFonts w:hint="default" w:ascii="Cambria Math" w:hAnsi="Cambria Math"/>
                  <w:sz w:val="21"/>
                </w:rPr>
                <m:t>‖p</m:t>
              </m:r>
              <m:d>
                <m:dPr>
                  <m:ctrlPr>
                    <w:rPr>
                      <w:rFonts w:hint="default" w:ascii="Cambria Math" w:hAnsi="Cambria Math"/>
                      <w:i/>
                      <w:sz w:val="21"/>
                    </w:rPr>
                  </m:ctrlPr>
                </m:dPr>
                <m:e>
                  <m:sSup>
                    <m:sSupPr>
                      <m:ctrlPr>
                        <w:rPr>
                          <w:rFonts w:hint="default" w:ascii="Cambria Math" w:hAnsi="Cambria Math"/>
                          <w:sz w:val="21"/>
                        </w:rPr>
                      </m:ctrlPr>
                    </m:sSupPr>
                    <m:e>
                      <m:r>
                        <m:rPr/>
                        <w:rPr>
                          <w:rFonts w:hint="default" w:ascii="Cambria Math" w:hAnsi="Cambria Math"/>
                          <w:sz w:val="21"/>
                        </w:rPr>
                        <m:t>z</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d>
              <m:ctrlPr>
                <w:rPr>
                  <w:rFonts w:hint="default" w:ascii="Cambria Math" w:hAnsi="Cambria Math"/>
                  <w:i/>
                  <w:sz w:val="21"/>
                </w:rPr>
              </m:ctrlPr>
            </m:e>
          </m:d>
        </m:oMath>
      </m:oMathPara>
    </w:p>
    <w:p w14:paraId="6E88196D">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i w:val="0"/>
          <w:sz w:val="21"/>
          <w:lang w:val="en-US" w:eastAsia="zh-CN"/>
        </w:rPr>
      </w:pPr>
      <w:r>
        <m:rPr/>
        <w:rPr>
          <w:rFonts w:hint="default" w:hAnsi="Cambria Math"/>
          <w:i w:val="0"/>
          <w:sz w:val="21"/>
          <w:lang w:val="en-US" w:eastAsia="zh-CN"/>
        </w:rPr>
        <w:t>但深度网络中直接计算分布KL散度很困难，因此论文使用Donsker–Varadhan表示：</w:t>
      </w:r>
    </w:p>
    <w:p w14:paraId="5A5266C1">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KL</m:t>
              </m:r>
              <m:ctrlPr>
                <w:rPr>
                  <w:rFonts w:ascii="Cambria Math" w:hAnsi="Cambria Math"/>
                  <w:sz w:val="21"/>
                </w:rPr>
              </m:ctrlPr>
            </m:sub>
          </m:sSub>
          <m:r>
            <m:rPr/>
            <w:rPr>
              <w:rFonts w:hint="default" w:ascii="Cambria Math" w:hAnsi="Cambria Math"/>
              <w:sz w:val="21"/>
            </w:rPr>
            <m:t>(p(</m:t>
          </m:r>
          <m:sSup>
            <m:sSupPr>
              <m:ctrlPr>
                <w:rPr>
                  <w:rFonts w:hint="default" w:ascii="Cambria Math" w:hAnsi="Cambria Math"/>
                  <w:sz w:val="21"/>
                </w:rPr>
              </m:ctrlPr>
            </m:sSupPr>
            <m:e>
              <m:r>
                <m:rPr/>
                <w:rPr>
                  <w:rFonts w:hint="default" w:ascii="Cambria Math" w:hAnsi="Cambria Math"/>
                  <w:sz w:val="21"/>
                </w:rPr>
                <m:t>z</m:t>
              </m:r>
              <m:ctrlPr>
                <w:rPr>
                  <w:rFonts w:ascii="Cambria Math" w:hAnsi="Cambria Math"/>
                  <w:sz w:val="21"/>
                </w:rPr>
              </m:ctrlPr>
            </m:e>
            <m:sup>
              <m:r>
                <m:rPr/>
                <w:rPr>
                  <w:rFonts w:hint="default" w:ascii="Cambria Math" w:hAnsi="Cambria Math"/>
                  <w:sz w:val="21"/>
                </w:rPr>
                <m:t>s</m:t>
              </m:r>
              <m:ctrlPr>
                <w:rPr>
                  <w:rFonts w:ascii="Cambria Math" w:hAnsi="Cambria Math"/>
                  <w:sz w:val="21"/>
                </w:rPr>
              </m:ctrlPr>
            </m:sup>
          </m:sSup>
          <m:r>
            <m:rPr/>
            <w:rPr>
              <w:rFonts w:hint="default" w:ascii="Cambria Math" w:hAnsi="Cambria Math"/>
              <w:sz w:val="21"/>
            </w:rPr>
            <m:t>)‖p(</m:t>
          </m:r>
          <m:sSup>
            <m:sSupPr>
              <m:ctrlPr>
                <w:rPr>
                  <w:rFonts w:hint="default" w:ascii="Cambria Math" w:hAnsi="Cambria Math"/>
                  <w:sz w:val="21"/>
                </w:rPr>
              </m:ctrlPr>
            </m:sSupPr>
            <m:e>
              <m:r>
                <m:rPr/>
                <w:rPr>
                  <w:rFonts w:hint="default" w:ascii="Cambria Math" w:hAnsi="Cambria Math"/>
                  <w:sz w:val="21"/>
                </w:rPr>
                <m:t>z</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func>
                <m:funcPr>
                  <m:ctrlPr>
                    <w:rPr>
                      <w:rFonts w:hint="default" w:ascii="Cambria Math" w:hAnsi="Cambria Math"/>
                      <w:sz w:val="21"/>
                    </w:rPr>
                  </m:ctrlPr>
                </m:funcPr>
                <m:fName>
                  <m:sSub>
                    <m:sSubPr>
                      <m:ctrlPr>
                        <w:rPr>
                          <w:rFonts w:hint="default" w:ascii="Cambria Math" w:hAnsi="Cambria Math"/>
                          <w:sz w:val="21"/>
                        </w:rPr>
                      </m:ctrlPr>
                    </m:sSubPr>
                    <m:e>
                      <m:r>
                        <m:rPr>
                          <m:sty m:val="p"/>
                        </m:rPr>
                        <w:rPr>
                          <w:rFonts w:hint="default" w:ascii="Cambria Math" w:hAnsi="Cambria Math"/>
                          <w:sz w:val="21"/>
                        </w:rPr>
                        <m:t>sup</m:t>
                      </m:r>
                      <m:ctrlPr>
                        <w:rPr>
                          <w:rFonts w:ascii="Cambria Math" w:hAnsi="Cambria Math"/>
                          <w:sz w:val="21"/>
                        </w:rPr>
                      </m:ctrlPr>
                    </m:e>
                    <m:sub>
                      <m:r>
                        <m:rPr/>
                        <w:rPr>
                          <w:rFonts w:hint="default" w:ascii="Cambria Math" w:hAnsi="Cambria Math"/>
                          <w:sz w:val="21"/>
                        </w:rPr>
                        <m:t>T:</m:t>
                      </m:r>
                      <m:r>
                        <m:rPr>
                          <m:sty m:val="p"/>
                        </m:rPr>
                        <w:rPr>
                          <w:rFonts w:hint="default" w:ascii="Cambria Math" w:hAnsi="Cambria Math"/>
                          <w:sz w:val="21"/>
                        </w:rPr>
                        <m:t>Ω</m:t>
                      </m:r>
                      <m:r>
                        <m:rPr/>
                        <w:rPr>
                          <w:rFonts w:hint="default" w:ascii="Cambria Math" w:hAnsi="Cambria Math"/>
                          <w:sz w:val="21"/>
                        </w:rPr>
                        <m:t>→</m:t>
                      </m:r>
                      <m:r>
                        <m:rPr>
                          <m:scr m:val="double-struck"/>
                        </m:rPr>
                        <w:rPr>
                          <w:rFonts w:hint="default" w:ascii="Cambria Math" w:hAnsi="Cambria Math" w:eastAsia="MS Mincho"/>
                          <w:sz w:val="21"/>
                        </w:rPr>
                        <m:t>ℝ</m:t>
                      </m:r>
                      <m:ctrlPr>
                        <w:rPr>
                          <w:rFonts w:ascii="Cambria Math" w:hAnsi="Cambria Math"/>
                          <w:sz w:val="21"/>
                        </w:rPr>
                      </m:ctrlPr>
                    </m:sub>
                  </m:sSub>
                  <m:ctrlPr>
                    <w:rPr>
                      <w:rFonts w:hint="default" w:ascii="Cambria Math" w:hAnsi="Cambria Math"/>
                      <w:sz w:val="21"/>
                    </w:rPr>
                  </m:ctrlPr>
                </m:fName>
                <m:e>
                  <m:r>
                    <m:rPr>
                      <m:scr m:val="double-struck"/>
                    </m:rPr>
                    <w:rPr>
                      <w:rFonts w:hint="default" w:ascii="Cambria Math" w:hAnsi="Cambria Math" w:eastAsia="MS Mincho"/>
                      <w:sz w:val="21"/>
                    </w:rPr>
                    <m:t>E</m:t>
                  </m:r>
                  <m:ctrlPr>
                    <w:rPr>
                      <w:rFonts w:hint="default" w:ascii="Cambria Math" w:hAnsi="Cambria Math"/>
                      <w:sz w:val="21"/>
                    </w:rPr>
                  </m:ctrlPr>
                </m:e>
              </m:func>
              <m:ctrlPr>
                <w:rPr>
                  <w:rFonts w:hint="default" w:ascii="Cambria Math" w:hAnsi="Cambria Math"/>
                  <w:sz w:val="21"/>
                </w:rPr>
              </m:ctrlPr>
            </m:e>
            <m:sub>
              <m:r>
                <m:rPr/>
                <w:rPr>
                  <w:rFonts w:hint="default" w:ascii="Cambria Math" w:hAnsi="Cambria Math"/>
                  <w:sz w:val="21"/>
                </w:rPr>
                <m:t>p(</m:t>
              </m:r>
              <m:sSup>
                <m:sSupPr>
                  <m:ctrlPr>
                    <w:rPr>
                      <w:rFonts w:hint="default" w:ascii="Cambria Math" w:hAnsi="Cambria Math"/>
                      <w:sz w:val="21"/>
                    </w:rPr>
                  </m:ctrlPr>
                </m:sSupPr>
                <m:e>
                  <m:r>
                    <m:rPr/>
                    <w:rPr>
                      <w:rFonts w:hint="default" w:ascii="Cambria Math" w:hAnsi="Cambria Math"/>
                      <w:sz w:val="21"/>
                    </w:rPr>
                    <m:t>z</m:t>
                  </m:r>
                  <m:ctrlPr>
                    <w:rPr>
                      <w:rFonts w:hint="default" w:ascii="Cambria Math" w:hAnsi="Cambria Math"/>
                      <w:sz w:val="21"/>
                    </w:rPr>
                  </m:ctrlPr>
                </m:e>
                <m:sup>
                  <m:r>
                    <m:rPr/>
                    <w:rPr>
                      <w:rFonts w:hint="default" w:ascii="Cambria Math" w:hAnsi="Cambria Math"/>
                      <w:sz w:val="21"/>
                    </w:rPr>
                    <m:t>s</m:t>
                  </m:r>
                  <m:ctrlPr>
                    <w:rPr>
                      <w:rFonts w:hint="default" w:ascii="Cambria Math" w:hAnsi="Cambria Math"/>
                      <w:sz w:val="21"/>
                    </w:rPr>
                  </m:ctrlPr>
                </m:sup>
              </m:sSup>
              <m:r>
                <m:rPr/>
                <w:rPr>
                  <w:rFonts w:hint="default" w:ascii="Cambria Math" w:hAnsi="Cambria Math"/>
                  <w:sz w:val="21"/>
                </w:rPr>
                <m:t>)</m:t>
              </m:r>
              <m:ctrlPr>
                <w:rPr>
                  <w:rFonts w:hint="default" w:ascii="Cambria Math" w:hAnsi="Cambria Math"/>
                  <w:sz w:val="21"/>
                </w:rPr>
              </m:ctrlPr>
            </m:sub>
          </m:sSub>
          <m:r>
            <m:rPr/>
            <w:rPr>
              <w:rFonts w:hint="default" w:ascii="Cambria Math" w:hAnsi="Cambria Math"/>
              <w:sz w:val="21"/>
            </w:rPr>
            <m:t>[T]−</m:t>
          </m:r>
          <m:sSub>
            <m:sSubPr>
              <m:ctrlPr>
                <w:rPr>
                  <w:rFonts w:hint="default" w:ascii="Cambria Math" w:hAnsi="Cambria Math"/>
                  <w:sz w:val="21"/>
                </w:rPr>
              </m:ctrlPr>
            </m:sSubPr>
            <m:e>
              <m:func>
                <m:funcPr>
                  <m:ctrlPr>
                    <w:rPr>
                      <w:rFonts w:hint="default" w:ascii="Cambria Math" w:hAnsi="Cambria Math"/>
                      <w:sz w:val="21"/>
                    </w:rPr>
                  </m:ctrlPr>
                </m:funcPr>
                <m:fName>
                  <m:r>
                    <m:rPr>
                      <m:sty m:val="p"/>
                    </m:rPr>
                    <w:rPr>
                      <w:rFonts w:hint="default" w:ascii="Cambria Math" w:hAnsi="Cambria Math"/>
                      <w:sz w:val="21"/>
                    </w:rPr>
                    <m:t>log</m:t>
                  </m:r>
                  <m:ctrlPr>
                    <w:rPr>
                      <w:rFonts w:hint="default" w:ascii="Cambria Math" w:hAnsi="Cambria Math"/>
                      <w:sz w:val="21"/>
                    </w:rPr>
                  </m:ctrlPr>
                </m:fName>
                <m:e>
                  <m:r>
                    <m:rPr>
                      <m:scr m:val="double-struck"/>
                    </m:rPr>
                    <w:rPr>
                      <w:rFonts w:hint="default" w:ascii="Cambria Math" w:hAnsi="Cambria Math" w:eastAsia="MS Mincho"/>
                      <w:sz w:val="21"/>
                    </w:rPr>
                    <m:t>E</m:t>
                  </m:r>
                  <m:ctrlPr>
                    <w:rPr>
                      <w:rFonts w:hint="default" w:ascii="Cambria Math" w:hAnsi="Cambria Math"/>
                      <w:sz w:val="21"/>
                    </w:rPr>
                  </m:ctrlPr>
                </m:e>
              </m:func>
              <m:ctrlPr>
                <w:rPr>
                  <w:rFonts w:hint="default" w:ascii="Cambria Math" w:hAnsi="Cambria Math"/>
                  <w:sz w:val="21"/>
                </w:rPr>
              </m:ctrlPr>
            </m:e>
            <m:sub>
              <m:r>
                <m:rPr/>
                <w:rPr>
                  <w:rFonts w:hint="default" w:ascii="Cambria Math" w:hAnsi="Cambria Math"/>
                  <w:sz w:val="21"/>
                </w:rPr>
                <m:t>p(</m:t>
              </m:r>
              <m:sSup>
                <m:sSupPr>
                  <m:ctrlPr>
                    <w:rPr>
                      <w:rFonts w:hint="default" w:ascii="Cambria Math" w:hAnsi="Cambria Math"/>
                      <w:sz w:val="21"/>
                    </w:rPr>
                  </m:ctrlPr>
                </m:sSupPr>
                <m:e>
                  <m:r>
                    <m:rPr/>
                    <w:rPr>
                      <w:rFonts w:hint="default" w:ascii="Cambria Math" w:hAnsi="Cambria Math"/>
                      <w:sz w:val="21"/>
                    </w:rPr>
                    <m:t>z</m:t>
                  </m:r>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r>
                <m:rPr/>
                <w:rPr>
                  <w:rFonts w:hint="default" w:ascii="Cambria Math" w:hAnsi="Cambria Math"/>
                  <w:sz w:val="21"/>
                </w:rPr>
                <m:t>)</m:t>
              </m:r>
              <m:ctrlPr>
                <w:rPr>
                  <w:rFonts w:hint="default" w:ascii="Cambria Math" w:hAnsi="Cambria Math"/>
                  <w:sz w:val="21"/>
                </w:rPr>
              </m:ctrlPr>
            </m:sub>
          </m:sSub>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e</m:t>
              </m:r>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r>
            <m:rPr/>
            <w:rPr>
              <w:rFonts w:hint="default" w:ascii="Cambria Math" w:hAnsi="Cambria Math"/>
              <w:sz w:val="21"/>
            </w:rPr>
            <m:t>]</m:t>
          </m:r>
        </m:oMath>
      </m:oMathPara>
    </w:p>
    <w:p w14:paraId="6D8D803C">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i w:val="0"/>
          <w:sz w:val="21"/>
          <w:lang w:val="en-US" w:eastAsia="zh-CN"/>
        </w:rPr>
      </w:pPr>
      <w:r>
        <m:rPr/>
        <w:rPr>
          <w:rFonts w:hint="default" w:hAnsi="Cambria Math"/>
          <w:i w:val="0"/>
          <w:sz w:val="21"/>
          <w:lang w:val="en-US" w:eastAsia="zh-CN"/>
        </w:rPr>
        <w:t>然后用估计网络</w:t>
      </w:r>
      <m:oMath>
        <m:r>
          <m:rPr/>
          <w:rPr>
            <w:rFonts w:hint="default" w:ascii="Cambria Math" w:hAnsi="Cambria Math"/>
            <w:sz w:val="21"/>
          </w:rPr>
          <m:t>T</m:t>
        </m:r>
        <m:r>
          <m:rPr/>
          <w:rPr>
            <w:rFonts w:hint="default" w:ascii="Cambria Math" w:hAnsi="Cambria Math"/>
            <w:sz w:val="21"/>
            <w:lang w:val="en-US" w:eastAsia="zh-CN"/>
          </w:rPr>
          <m:t>(</m:t>
        </m:r>
        <m:r>
          <m:rPr/>
          <w:rPr>
            <w:rFonts w:hint="eastAsia" w:ascii="Cambria Math" w:hAnsi="Cambria Math"/>
            <w:sz w:val="21"/>
            <w:lang w:val="en-US" w:eastAsia="zh-CN"/>
          </w:rPr>
          <m:t>：</m:t>
        </m:r>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r>
          <m:rPr/>
          <w:rPr>
            <w:rFonts w:hint="default" w:ascii="Cambria Math" w:hAnsi="Cambria Math"/>
            <w:sz w:val="21"/>
            <w:lang w:val="en-US" w:eastAsia="zh-CN"/>
          </w:rPr>
          <m:t>)</m:t>
        </m:r>
      </m:oMath>
      <w:r>
        <m:rPr/>
        <w:rPr>
          <w:rFonts w:hint="default" w:hAnsi="Cambria Math"/>
          <w:i w:val="0"/>
          <w:sz w:val="21"/>
          <w:lang w:val="en-US" w:eastAsia="zh-CN"/>
        </w:rPr>
        <w:t>近似这个函数，构造经验形式：</w:t>
      </w:r>
    </w:p>
    <w:p w14:paraId="7D5F4F6E">
      <w:pPr>
        <w:pageBreakBefore w:val="0"/>
        <w:kinsoku/>
        <w:wordWrap/>
        <w:overflowPunct/>
        <w:topLinePunct w:val="0"/>
        <w:autoSpaceDE/>
        <w:autoSpaceDN/>
        <w:bidi w:val="0"/>
        <w:adjustRightInd/>
        <w:snapToGrid/>
        <w:spacing w:before="157" w:beforeLines="50" w:line="360" w:lineRule="auto"/>
        <w:textAlignment w:val="auto"/>
        <w:rPr>
          <w:rFonts w:hint="default" w:hAnsi="Cambria Math"/>
          <w:i w:val="0"/>
          <w:sz w:val="21"/>
        </w:rPr>
      </w:pPr>
      <m:oMathPara>
        <m:oMath>
          <m:r>
            <m:rPr/>
            <w:rPr>
              <w:rFonts w:hint="default" w:ascii="Cambria Math" w:hAnsi="Cambria Math"/>
              <w:sz w:val="21"/>
            </w:rPr>
            <m:t>ζ</m:t>
          </m:r>
          <m:d>
            <m:dPr>
              <m:ctrlPr>
                <w:rPr>
                  <w:rFonts w:hint="default" w:ascii="Cambria Math" w:hAnsi="Cambria Math"/>
                  <w:i/>
                  <w:sz w:val="21"/>
                </w:rPr>
              </m:ctrlPr>
            </m:dPr>
            <m:e>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E</m:t>
                  </m:r>
                  <m:ctrlPr>
                    <w:rPr>
                      <w:rFonts w:ascii="Cambria Math" w:hAnsi="Cambria Math"/>
                      <w:sz w:val="21"/>
                    </w:rPr>
                  </m:ctrlPr>
                </m:sub>
              </m:sSub>
              <m:ctrlPr>
                <w:rPr>
                  <w:rFonts w:hint="default" w:ascii="Cambria Math" w:hAnsi="Cambria Math"/>
                  <w:sz w:val="21"/>
                </w:rPr>
              </m:ctrlPr>
            </m:e>
          </m:d>
          <m:r>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1</m:t>
              </m:r>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s</m:t>
                  </m:r>
                  <m:ctrlPr>
                    <w:rPr>
                      <w:rFonts w:ascii="Cambria Math" w:hAnsi="Cambria Math"/>
                      <w:sz w:val="21"/>
                    </w:rPr>
                  </m:ctrlPr>
                </m:sub>
              </m:sSub>
              <m:ctrlPr>
                <w:rPr>
                  <w:rFonts w:hint="default" w:ascii="Cambria Math" w:hAnsi="Cambria Math"/>
                  <w:sz w:val="21"/>
                </w:rPr>
              </m:ctrlPr>
            </m:den>
          </m:f>
          <m:nary>
            <m:naryPr>
              <m:chr m:val="∑"/>
              <m:limLoc m:val="undOvr"/>
              <m:ctrlPr>
                <w:rPr>
                  <w:rFonts w:hint="default" w:ascii="Cambria Math" w:hAnsi="Cambria Math"/>
                  <w:i/>
                  <w:sz w:val="21"/>
                </w:rPr>
              </m:ctrlPr>
            </m:naryPr>
            <m:sub>
              <m:r>
                <m:rPr/>
                <w:rPr>
                  <w:rFonts w:hint="default" w:ascii="Cambria Math" w:hAnsi="Cambria Math"/>
                  <w:sz w:val="21"/>
                </w:rPr>
                <m:t>i=1</m:t>
              </m:r>
              <m:ctrlPr>
                <w:rPr>
                  <w:rFonts w:hint="default" w:ascii="Cambria Math" w:hAnsi="Cambria Math"/>
                  <w:sz w:val="21"/>
                </w:rPr>
              </m:ctrlPr>
            </m:sub>
            <m:sup>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s</m:t>
                  </m:r>
                  <m:ctrlPr>
                    <w:rPr>
                      <w:rFonts w:ascii="Cambria Math" w:hAnsi="Cambria Math"/>
                      <w:sz w:val="21"/>
                    </w:rPr>
                  </m:ctrlPr>
                </m:sub>
              </m:sSub>
              <m:ctrlPr>
                <w:rPr>
                  <w:rFonts w:hint="default" w:ascii="Cambria Math" w:hAnsi="Cambria Math"/>
                  <w:sz w:val="21"/>
                </w:rPr>
              </m:ctrlPr>
            </m:sup>
            <m:e>
              <m:r>
                <m:rPr/>
                <w:rPr>
                  <w:rFonts w:hint="default" w:ascii="Cambria Math" w:hAnsi="Cambria Math"/>
                  <w:sz w:val="21"/>
                </w:rPr>
                <m:t>T</m:t>
              </m:r>
              <m:ctrlPr>
                <w:rPr>
                  <w:rFonts w:hint="default" w:ascii="Cambria Math" w:hAnsi="Cambria Math"/>
                  <w:sz w:val="21"/>
                </w:rPr>
              </m:ctrlPr>
            </m:e>
          </m:nary>
          <m:d>
            <m:dPr>
              <m:ctrlPr>
                <w:rPr>
                  <w:rFonts w:hint="default" w:ascii="Cambria Math" w:hAnsi="Cambria Math"/>
                  <w:i/>
                  <w:sz w:val="21"/>
                </w:rPr>
              </m:ctrlPr>
            </m:dPr>
            <m:e>
              <m:r>
                <m:rPr/>
                <w:rPr>
                  <w:rFonts w:hint="default" w:ascii="Cambria Math" w:hAnsi="Cambria Math"/>
                  <w:sz w:val="21"/>
                </w:rPr>
                <m:t>E</m:t>
              </m:r>
              <m:d>
                <m:dPr>
                  <m:ctrlPr>
                    <w:rPr>
                      <w:rFonts w:hint="default" w:ascii="Cambria Math" w:hAnsi="Cambria Math"/>
                      <w:i/>
                      <w:sz w:val="21"/>
                    </w:rPr>
                  </m:ctrlPr>
                </m:dPr>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s</m:t>
                      </m:r>
                      <m:ctrlPr>
                        <w:rPr>
                          <w:rFonts w:ascii="Cambria Math" w:hAnsi="Cambria Math"/>
                          <w:sz w:val="21"/>
                        </w:rPr>
                      </m:ctrlPr>
                    </m:sup>
                  </m:sSubSup>
                  <m:ctrlPr>
                    <w:rPr>
                      <w:rFonts w:hint="default" w:ascii="Cambria Math" w:hAnsi="Cambria Math"/>
                      <w:sz w:val="21"/>
                    </w:rPr>
                  </m:ctrlPr>
                </m:e>
              </m:d>
              <m:ctrlPr>
                <w:rPr>
                  <w:rFonts w:hint="default" w:ascii="Cambria Math" w:hAnsi="Cambria Math"/>
                  <w:i/>
                  <w:sz w:val="21"/>
                </w:rPr>
              </m:ctrlPr>
            </m:e>
          </m:d>
          <m:r>
            <m:rPr/>
            <w:rPr>
              <w:rFonts w:hint="default" w:ascii="Cambria Math" w:hAnsi="Cambria Math"/>
              <w:sz w:val="21"/>
            </w:rPr>
            <m:t>−</m:t>
          </m:r>
          <m:func>
            <m:funcPr>
              <m:ctrlPr>
                <w:rPr>
                  <w:rFonts w:hint="default" w:ascii="Cambria Math" w:hAnsi="Cambria Math"/>
                  <w:sz w:val="21"/>
                </w:rPr>
              </m:ctrlPr>
            </m:funcPr>
            <m:fName>
              <m:r>
                <m:rPr>
                  <m:sty m:val="p"/>
                </m:rPr>
                <w:rPr>
                  <w:rFonts w:hint="default" w:ascii="Cambria Math" w:hAnsi="Cambria Math"/>
                  <w:sz w:val="21"/>
                </w:rPr>
                <m:t>log</m:t>
              </m:r>
              <m:ctrlPr>
                <w:rPr>
                  <w:rFonts w:hint="default" w:ascii="Cambria Math" w:hAnsi="Cambria Math"/>
                  <w:i/>
                  <w:sz w:val="21"/>
                </w:rPr>
              </m:ctrlPr>
            </m:fName>
            <m:e>
              <m:d>
                <m:dPr>
                  <m:begChr m:val="["/>
                  <m:endChr m:val="]"/>
                  <m:ctrlPr>
                    <w:rPr>
                      <w:rFonts w:hint="default" w:ascii="Cambria Math" w:hAnsi="Cambria Math"/>
                      <w:i/>
                      <w:sz w:val="21"/>
                    </w:rPr>
                  </m:ctrlPr>
                </m:dPr>
                <m:e>
                  <m:f>
                    <m:fPr>
                      <m:ctrlPr>
                        <w:rPr>
                          <w:rFonts w:hint="default" w:ascii="Cambria Math" w:hAnsi="Cambria Math"/>
                          <w:i/>
                          <w:sz w:val="21"/>
                        </w:rPr>
                      </m:ctrlPr>
                    </m:fPr>
                    <m:num>
                      <m:r>
                        <m:rPr/>
                        <w:rPr>
                          <w:rFonts w:hint="default" w:ascii="Cambria Math" w:hAnsi="Cambria Math"/>
                          <w:sz w:val="21"/>
                        </w:rPr>
                        <m:t>1</m:t>
                      </m:r>
                      <m:ctrlPr>
                        <w:rPr>
                          <w:rFonts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ctrlPr>
                        <w:rPr>
                          <w:rFonts w:hint="default" w:ascii="Cambria Math" w:hAnsi="Cambria Math"/>
                          <w:sz w:val="21"/>
                        </w:rPr>
                      </m:ctrlPr>
                    </m:den>
                  </m:f>
                  <m:nary>
                    <m:naryPr>
                      <m:chr m:val="∑"/>
                      <m:limLoc m:val="undOvr"/>
                      <m:ctrlPr>
                        <w:rPr>
                          <w:rFonts w:hint="default" w:ascii="Cambria Math" w:hAnsi="Cambria Math"/>
                          <w:i/>
                          <w:sz w:val="21"/>
                        </w:rPr>
                      </m:ctrlPr>
                    </m:naryPr>
                    <m:sub>
                      <m:r>
                        <m:rPr/>
                        <w:rPr>
                          <w:rFonts w:hint="default" w:ascii="Cambria Math" w:hAnsi="Cambria Math"/>
                          <w:sz w:val="21"/>
                        </w:rPr>
                        <m:t>j=1</m:t>
                      </m:r>
                      <m:ctrlPr>
                        <w:rPr>
                          <w:rFonts w:hint="default" w:ascii="Cambria Math" w:hAnsi="Cambria Math"/>
                          <w:sz w:val="21"/>
                        </w:rPr>
                      </m:ctrlPr>
                    </m:sub>
                    <m:sup>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ctrlPr>
                        <w:rPr>
                          <w:rFonts w:hint="default" w:ascii="Cambria Math" w:hAnsi="Cambria Math"/>
                          <w:sz w:val="21"/>
                        </w:rPr>
                      </m:ctrlPr>
                    </m:sup>
                    <m:e>
                      <m:sSup>
                        <m:sSupPr>
                          <m:ctrlPr>
                            <w:rPr>
                              <w:rFonts w:hint="default" w:ascii="Cambria Math" w:hAnsi="Cambria Math"/>
                              <w:sz w:val="21"/>
                            </w:rPr>
                          </m:ctrlPr>
                        </m:sSupPr>
                        <m:e>
                          <m:r>
                            <m:rPr/>
                            <w:rPr>
                              <w:rFonts w:hint="default" w:ascii="Cambria Math" w:hAnsi="Cambria Math"/>
                              <w:sz w:val="21"/>
                            </w:rPr>
                            <m:t>e</m:t>
                          </m:r>
                          <m:ctrlPr>
                            <w:rPr>
                              <w:rFonts w:ascii="Cambria Math" w:hAnsi="Cambria Math"/>
                              <w:sz w:val="21"/>
                            </w:rPr>
                          </m:ctrlPr>
                        </m:e>
                        <m:sup>
                          <m:r>
                            <m:rPr/>
                            <w:rPr>
                              <w:rFonts w:hint="default" w:ascii="Cambria Math" w:hAnsi="Cambria Math"/>
                              <w:sz w:val="21"/>
                            </w:rPr>
                            <m:t>T</m:t>
                          </m:r>
                          <m:d>
                            <m:dPr>
                              <m:ctrlPr>
                                <w:rPr>
                                  <w:rFonts w:hint="default" w:ascii="Cambria Math" w:hAnsi="Cambria Math"/>
                                  <w:i/>
                                  <w:sz w:val="21"/>
                                </w:rPr>
                              </m:ctrlPr>
                            </m:dPr>
                            <m:e>
                              <m:r>
                                <m:rPr/>
                                <w:rPr>
                                  <w:rFonts w:hint="default" w:ascii="Cambria Math" w:hAnsi="Cambria Math"/>
                                  <w:sz w:val="21"/>
                                </w:rPr>
                                <m:t>E</m:t>
                              </m:r>
                              <m:d>
                                <m:dPr>
                                  <m:ctrlPr>
                                    <w:rPr>
                                      <w:rFonts w:hint="default" w:ascii="Cambria Math" w:hAnsi="Cambria Math"/>
                                      <w:i/>
                                      <w:sz w:val="21"/>
                                    </w:rPr>
                                  </m:ctrlPr>
                                </m:dPr>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up>
                                      <m:r>
                                        <m:rPr/>
                                        <w:rPr>
                                          <w:rFonts w:hint="default" w:ascii="Cambria Math" w:hAnsi="Cambria Math"/>
                                          <w:sz w:val="21"/>
                                        </w:rPr>
                                        <m:t>t</m:t>
                                      </m:r>
                                      <m:ctrlPr>
                                        <w:rPr>
                                          <w:rFonts w:ascii="Cambria Math" w:hAnsi="Cambria Math"/>
                                          <w:sz w:val="21"/>
                                        </w:rPr>
                                      </m:ctrlPr>
                                    </m:sup>
                                  </m:sSubSup>
                                  <m:ctrlPr>
                                    <w:rPr>
                                      <w:rFonts w:hint="default" w:ascii="Cambria Math" w:hAnsi="Cambria Math"/>
                                      <w:sz w:val="21"/>
                                    </w:rPr>
                                  </m:ctrlPr>
                                </m:e>
                              </m:d>
                              <m:ctrlPr>
                                <w:rPr>
                                  <w:rFonts w:hint="default" w:ascii="Cambria Math" w:hAnsi="Cambria Math"/>
                                  <w:i/>
                                  <w:sz w:val="21"/>
                                </w:rPr>
                              </m:ctrlPr>
                            </m:e>
                          </m:d>
                          <m:ctrlPr>
                            <w:rPr>
                              <w:rFonts w:hint="default" w:ascii="Cambria Math" w:hAnsi="Cambria Math"/>
                              <w:i/>
                              <w:sz w:val="21"/>
                            </w:rPr>
                          </m:ctrlPr>
                        </m:sup>
                      </m:sSup>
                      <m:ctrlPr>
                        <w:rPr>
                          <w:rFonts w:hint="default" w:ascii="Cambria Math" w:hAnsi="Cambria Math"/>
                          <w:sz w:val="21"/>
                        </w:rPr>
                      </m:ctrlPr>
                    </m:e>
                  </m:nary>
                  <m:ctrlPr>
                    <w:rPr>
                      <w:rFonts w:hint="default" w:ascii="Cambria Math" w:hAnsi="Cambria Math"/>
                      <w:i/>
                      <w:sz w:val="21"/>
                    </w:rPr>
                  </m:ctrlPr>
                </m:e>
              </m:d>
              <m:ctrlPr>
                <w:rPr>
                  <w:rFonts w:hint="default" w:ascii="Cambria Math" w:hAnsi="Cambria Math"/>
                  <w:i/>
                  <w:sz w:val="21"/>
                </w:rPr>
              </m:ctrlPr>
            </m:e>
          </m:func>
        </m:oMath>
      </m:oMathPara>
    </w:p>
    <w:p w14:paraId="29ED9588">
      <w:pPr>
        <w:pageBreakBefore w:val="0"/>
        <w:kinsoku/>
        <w:wordWrap/>
        <w:overflowPunct/>
        <w:topLinePunct w:val="0"/>
        <w:autoSpaceDE/>
        <w:autoSpaceDN/>
        <w:bidi w:val="0"/>
        <w:adjustRightInd/>
        <w:snapToGrid/>
        <w:spacing w:before="157" w:beforeLines="50" w:line="360" w:lineRule="auto"/>
        <w:textAlignment w:val="auto"/>
        <w:rPr>
          <w:rFonts w:hint="eastAsia" w:hAnsi="Cambria Math"/>
          <w:i w:val="0"/>
          <w:sz w:val="21"/>
          <w:lang w:val="en-US" w:eastAsia="zh-CN"/>
        </w:rPr>
      </w:pPr>
      <w:r>
        <w:rPr>
          <w:rFonts w:hint="eastAsia" w:hAnsi="Cambria Math"/>
          <w:i w:val="0"/>
          <w:sz w:val="21"/>
          <w:lang w:val="en-US" w:eastAsia="zh-CN"/>
        </w:rPr>
        <w:t>训练目标为</w:t>
      </w:r>
    </w:p>
    <w:p w14:paraId="5993E92E">
      <w:pPr>
        <w:pageBreakBefore w:val="0"/>
        <w:kinsoku/>
        <w:wordWrap/>
        <w:overflowPunct/>
        <w:topLinePunct w:val="0"/>
        <w:autoSpaceDE/>
        <w:autoSpaceDN/>
        <w:bidi w:val="0"/>
        <w:adjustRightInd/>
        <w:snapToGrid/>
        <w:spacing w:before="157" w:beforeLines="50" w:line="360" w:lineRule="auto"/>
        <w:textAlignment w:val="auto"/>
        <w:rPr>
          <w:rFonts w:hint="default" w:hAnsi="Cambria Math"/>
          <w:i w:val="0"/>
          <w:sz w:val="21"/>
        </w:rPr>
      </w:pPr>
      <m:oMathPara>
        <m:oMath>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min</m:t>
                  </m:r>
                  <m:ctrlPr>
                    <w:rPr>
                      <w:rFonts w:ascii="Cambria Math" w:hAnsi="Cambria Math"/>
                      <w:sz w:val="21"/>
                    </w:rPr>
                  </m:ctrlPr>
                </m:e>
                <m:lim>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E</m:t>
                      </m:r>
                      <m:ctrlPr>
                        <w:rPr>
                          <w:rFonts w:ascii="Cambria Math" w:hAnsi="Cambria Math"/>
                          <w:sz w:val="21"/>
                        </w:rPr>
                      </m:ctrlPr>
                    </m:sub>
                  </m:sSub>
                  <m:ctrlPr>
                    <w:rPr>
                      <w:rFonts w:hint="default" w:ascii="Cambria Math" w:hAnsi="Cambria Math"/>
                      <w:sz w:val="21"/>
                    </w:rPr>
                  </m:ctrlPr>
                </m:lim>
              </m:limLow>
              <m:ctrlPr>
                <w:rPr>
                  <w:rFonts w:hint="default" w:ascii="Cambria Math" w:hAnsi="Cambria Math"/>
                  <w:sz w:val="21"/>
                </w:rPr>
              </m:ctrlPr>
            </m:fName>
            <m:e>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ctrlPr>
                        <w:rPr>
                          <w:rFonts w:hint="default" w:ascii="Cambria Math" w:hAnsi="Cambria Math"/>
                          <w:sz w:val="21"/>
                        </w:rPr>
                      </m:ctrlPr>
                    </m:lim>
                  </m:limLow>
                  <m:ctrlPr>
                    <w:rPr>
                      <w:rFonts w:hint="default" w:ascii="Cambria Math" w:hAnsi="Cambria Math"/>
                      <w:sz w:val="21"/>
                    </w:rPr>
                  </m:ctrlPr>
                </m:fName>
                <m:e>
                  <m:r>
                    <m:rPr/>
                    <w:rPr>
                      <w:rFonts w:hint="default" w:ascii="Cambria Math" w:hAnsi="Cambria Math"/>
                      <w:sz w:val="21"/>
                    </w:rPr>
                    <m:t>ζ</m:t>
                  </m:r>
                  <m:ctrlPr>
                    <w:rPr>
                      <w:rFonts w:hint="default" w:ascii="Cambria Math" w:hAnsi="Cambria Math"/>
                      <w:sz w:val="21"/>
                    </w:rPr>
                  </m:ctrlPr>
                </m:e>
              </m:func>
              <m:ctrlPr>
                <w:rPr>
                  <w:rFonts w:hint="default" w:ascii="Cambria Math" w:hAnsi="Cambria Math"/>
                  <w:sz w:val="21"/>
                </w:rPr>
              </m:ctrlPr>
            </m:e>
          </m:func>
          <m:d>
            <m:dPr>
              <m:ctrlPr>
                <w:rPr>
                  <w:rFonts w:hint="default" w:ascii="Cambria Math" w:hAnsi="Cambria Math"/>
                  <w:i/>
                  <w:sz w:val="21"/>
                </w:rPr>
              </m:ctrlPr>
            </m:dPr>
            <m:e>
              <m:sSub>
                <m:sSubPr>
                  <m:ctrlPr>
                    <w:rPr>
                      <w:rFonts w:hint="default" w:ascii="Cambria Math" w:hAnsi="Cambria Math"/>
                      <w:sz w:val="21"/>
                    </w:rPr>
                  </m:ctrlPr>
                </m:sSubPr>
                <m:e>
                  <m:r>
                    <m:rPr/>
                    <w:rPr>
                      <w:rFonts w:hint="default" w:ascii="Cambria Math" w:hAnsi="Cambria Math"/>
                      <w:sz w:val="21"/>
                    </w:rPr>
                    <m:t>θ</m:t>
                  </m:r>
                  <m:ctrlPr>
                    <w:rPr>
                      <w:rFonts w:hint="default" w:ascii="Cambria Math" w:hAnsi="Cambria Math"/>
                      <w:sz w:val="21"/>
                    </w:rPr>
                  </m:ctrlPr>
                </m:e>
                <m:sub>
                  <m:r>
                    <m:rPr/>
                    <w:rPr>
                      <w:rFonts w:hint="default" w:ascii="Cambria Math" w:hAnsi="Cambria Math"/>
                      <w:sz w:val="21"/>
                    </w:rPr>
                    <m:t>T</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θ</m:t>
                  </m:r>
                  <m:ctrlPr>
                    <w:rPr>
                      <w:rFonts w:hint="default" w:ascii="Cambria Math" w:hAnsi="Cambria Math"/>
                      <w:sz w:val="21"/>
                    </w:rPr>
                  </m:ctrlPr>
                </m:e>
                <m:sub>
                  <m:r>
                    <m:rPr/>
                    <w:rPr>
                      <w:rFonts w:hint="default" w:ascii="Cambria Math" w:hAnsi="Cambria Math"/>
                      <w:sz w:val="21"/>
                    </w:rPr>
                    <m:t>E</m:t>
                  </m:r>
                  <m:ctrlPr>
                    <w:rPr>
                      <w:rFonts w:hint="default" w:ascii="Cambria Math" w:hAnsi="Cambria Math"/>
                      <w:sz w:val="21"/>
                    </w:rPr>
                  </m:ctrlPr>
                </m:sub>
              </m:sSub>
              <m:ctrlPr>
                <w:rPr>
                  <w:rFonts w:hint="default" w:ascii="Cambria Math" w:hAnsi="Cambria Math"/>
                  <w:sz w:val="21"/>
                </w:rPr>
              </m:ctrlPr>
            </m:e>
          </m:d>
        </m:oMath>
      </m:oMathPara>
    </w:p>
    <w:p w14:paraId="028E9A67">
      <w:pPr>
        <w:pageBreakBefore w:val="0"/>
        <w:kinsoku/>
        <w:wordWrap/>
        <w:overflowPunct/>
        <w:topLinePunct w:val="0"/>
        <w:autoSpaceDE/>
        <w:autoSpaceDN/>
        <w:bidi w:val="0"/>
        <w:adjustRightInd/>
        <w:snapToGrid/>
        <w:spacing w:before="157" w:beforeLines="50" w:line="360" w:lineRule="auto"/>
        <w:textAlignment w:val="auto"/>
        <m:rPr/>
        <w:rPr>
          <w:rFonts w:hint="eastAsia" w:hAnsi="Cambria Math"/>
          <w:i w:val="0"/>
          <w:sz w:val="21"/>
          <w:lang w:val="en-US" w:eastAsia="zh-CN"/>
        </w:rPr>
      </w:pPr>
      <w:r>
        <m:rPr/>
        <w:rPr>
          <w:rFonts w:hint="eastAsia" w:hAnsi="Cambria Math"/>
          <w:i w:val="0"/>
          <w:sz w:val="21"/>
          <w:lang w:val="en-US" w:eastAsia="zh-CN"/>
        </w:rPr>
        <w:t>模型训练时，</w:t>
      </w:r>
      <w:r>
        <m:rPr/>
        <w:rPr>
          <w:rFonts w:hint="default" w:hAnsi="Cambria Math"/>
          <w:i w:val="0"/>
          <w:sz w:val="21"/>
          <w:lang w:val="en-US" w:eastAsia="zh-CN"/>
        </w:rPr>
        <w:t>估计网络</w:t>
      </w:r>
      <m:oMath>
        <m:r>
          <m:rPr/>
          <w:rPr>
            <w:rFonts w:hint="default" w:ascii="Cambria Math" w:hAnsi="Cambria Math"/>
            <w:sz w:val="21"/>
          </w:rPr>
          <m:t>T</m:t>
        </m:r>
      </m:oMath>
      <w:r>
        <m:rPr/>
        <w:rPr>
          <w:rFonts w:hint="default" w:hAnsi="Cambria Math"/>
          <w:i w:val="0"/>
          <w:sz w:val="21"/>
          <w:lang w:val="en-US" w:eastAsia="zh-CN"/>
        </w:rPr>
        <w:t>试图区分源域和目标域特征分布差异，即最大化KL估计；特征提取器</w:t>
      </w:r>
      <m:oMath>
        <m:r>
          <m:rPr/>
          <w:rPr>
            <w:rFonts w:hint="default" w:ascii="Cambria Math" w:hAnsi="Cambria Math"/>
            <w:sz w:val="21"/>
          </w:rPr>
          <m:t>E</m:t>
        </m:r>
      </m:oMath>
      <w:r>
        <m:rPr/>
        <w:rPr>
          <w:rFonts w:hint="default" w:hAnsi="Cambria Math"/>
          <w:i w:val="0"/>
          <w:sz w:val="21"/>
          <w:lang w:val="en-US" w:eastAsia="zh-CN"/>
        </w:rPr>
        <w:t>试图让两个分布更接近，即最小化KL</w:t>
      </w:r>
      <w:r>
        <m:rPr/>
        <w:rPr>
          <w:rFonts w:hint="eastAsia" w:hAnsi="Cambria Math"/>
          <w:i w:val="0"/>
          <w:sz w:val="21"/>
          <w:lang w:val="en-US" w:eastAsia="zh-CN"/>
        </w:rPr>
        <w:t>估</w:t>
      </w:r>
      <w:r>
        <m:rPr/>
        <w:rPr>
          <w:rFonts w:hint="default" w:hAnsi="Cambria Math"/>
          <w:i w:val="0"/>
          <w:sz w:val="21"/>
          <w:lang w:val="en-US" w:eastAsia="zh-CN"/>
        </w:rPr>
        <w:t>计</w:t>
      </w:r>
      <w:r>
        <m:rPr/>
        <w:rPr>
          <w:rFonts w:hint="eastAsia" w:hAnsi="Cambria Math"/>
          <w:i w:val="0"/>
          <w:sz w:val="21"/>
          <w:lang w:val="en-US" w:eastAsia="zh-CN"/>
        </w:rPr>
        <w:t>，</w:t>
      </w:r>
      <w:r>
        <m:rPr/>
        <w:rPr>
          <w:rFonts w:hint="default" w:hAnsi="Cambria Math"/>
          <w:i w:val="0"/>
          <w:sz w:val="21"/>
          <w:lang w:val="en-US" w:eastAsia="zh-CN"/>
        </w:rPr>
        <w:t>二者形成对抗训练，使最终特征更接收机无关。DANN通常通过二分类域判别器学习域不变特征，而本文显式基于 KL 散度估计构造域分布对齐，更贴近理论上界中的domain discrepancy项</w:t>
      </w:r>
      <w:r>
        <m:rPr/>
        <w:rPr>
          <w:rFonts w:hint="eastAsia" w:hAnsi="Cambria Math"/>
          <w:i w:val="0"/>
          <w:sz w:val="21"/>
          <w:lang w:val="en-US" w:eastAsia="zh-CN"/>
        </w:rPr>
        <w:t>。</w:t>
      </w:r>
    </w:p>
    <w:p w14:paraId="5BB5893A">
      <w:pPr>
        <w:pageBreakBefore w:val="0"/>
        <w:kinsoku/>
        <w:wordWrap/>
        <w:overflowPunct/>
        <w:topLinePunct w:val="0"/>
        <w:autoSpaceDE/>
        <w:autoSpaceDN/>
        <w:bidi w:val="0"/>
        <w:adjustRightInd/>
        <w:snapToGrid/>
        <w:spacing w:before="157" w:beforeLines="50" w:line="360" w:lineRule="auto"/>
        <w:textAlignment w:val="auto"/>
        <m:rPr/>
        <w:rPr>
          <w:rFonts w:hint="eastAsia" w:hAnsi="Cambria Math"/>
          <w:i w:val="0"/>
          <w:sz w:val="21"/>
          <w:lang w:val="en-US" w:eastAsia="zh-CN"/>
        </w:rPr>
      </w:pPr>
    </w:p>
    <w:p w14:paraId="0C040890">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i w:val="0"/>
          <w:sz w:val="21"/>
          <w:lang w:val="en-US" w:eastAsia="zh-CN"/>
        </w:rPr>
      </w:pPr>
      <w:r>
        <m:rPr/>
        <w:rPr>
          <w:rFonts w:hint="default" w:hAnsi="Cambria Math"/>
          <w:i w:val="0"/>
          <w:sz w:val="21"/>
          <w:lang w:val="en-US" w:eastAsia="zh-CN"/>
        </w:rPr>
        <w:t>自适应伪标签</w:t>
      </w:r>
    </w:p>
    <w:p w14:paraId="2A9E0F2B">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i w:val="0"/>
          <w:sz w:val="21"/>
          <w:lang w:val="en-US" w:eastAsia="zh-CN"/>
        </w:rPr>
      </w:pPr>
      <w:r>
        <m:rPr/>
        <w:rPr>
          <w:rFonts w:hint="eastAsia" w:hAnsi="Cambria Math"/>
          <w:i w:val="0"/>
          <w:sz w:val="21"/>
          <w:lang w:val="en-US" w:eastAsia="zh-CN"/>
        </w:rPr>
        <w:t xml:space="preserve"> 伪标签固定阈值有两个问题：第一，不同类别在目标域上的预测置信度不同，固定阈值会导致某些类别大量获得伪标签，而另一些类别几乎没有伪标签。第二，训练初期模型还未充分适配，若阈值过低，会引入大量错误伪标签，并在后续训练中造成错误传播。因此本文使用两种机制。</w:t>
      </w:r>
    </w:p>
    <w:p w14:paraId="7E7A30C3">
      <w:pPr>
        <w:pageBreakBefore w:val="0"/>
        <w:numPr>
          <w:numId w:val="0"/>
        </w:numPr>
        <w:kinsoku/>
        <w:wordWrap/>
        <w:overflowPunct/>
        <w:topLinePunct w:val="0"/>
        <w:autoSpaceDE/>
        <w:autoSpaceDN/>
        <w:bidi w:val="0"/>
        <w:adjustRightInd/>
        <w:snapToGrid/>
        <w:spacing w:before="157" w:beforeLines="50" w:line="360" w:lineRule="auto"/>
        <w:textAlignment w:val="auto"/>
        <m:rPr/>
        <w:rPr>
          <w:rFonts w:hint="eastAsia" w:ascii="Times New Roman" w:hAnsi="Times New Roman" w:eastAsia="宋体" w:cs="Times New Roman"/>
          <w:i w:val="0"/>
          <w:sz w:val="21"/>
          <w:lang w:val="en-US" w:eastAsia="zh-CN"/>
        </w:rPr>
      </w:pPr>
      <w:r>
        <m:rPr/>
        <w:rPr>
          <w:rFonts w:hint="eastAsia" w:ascii="Times New Roman" w:hAnsi="Times New Roman" w:eastAsia="宋体" w:cs="Times New Roman"/>
          <w:i w:val="0"/>
          <w:sz w:val="21"/>
          <w:lang w:val="en-US" w:eastAsia="zh-CN"/>
        </w:rPr>
        <w:t>1.Curriculum Pseudo-Labeling</w:t>
      </w:r>
    </w:p>
    <w:p w14:paraId="339CAD2A">
      <w:pPr>
        <w:pageBreakBefore w:val="0"/>
        <w:numPr>
          <w:numId w:val="0"/>
        </w:numPr>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r>
        <m:rPr/>
        <w:rPr>
          <w:rFonts w:hint="default" w:ascii="Times New Roman" w:hAnsi="Times New Roman" w:eastAsia="宋体" w:cs="Times New Roman"/>
          <w:i w:val="0"/>
          <w:sz w:val="21"/>
          <w:lang w:val="en-US" w:eastAsia="zh-CN"/>
        </w:rPr>
        <w:t>论文为每个类别设置动态阈值。对第</w:t>
      </w:r>
      <m:oMath>
        <m:r>
          <m:rPr/>
          <w:rPr>
            <w:rFonts w:hint="default" w:ascii="Cambria Math" w:hAnsi="Cambria Math"/>
            <w:sz w:val="21"/>
          </w:rPr>
          <m:t>ℓ</m:t>
        </m:r>
      </m:oMath>
      <w:r>
        <m:rPr/>
        <w:rPr>
          <w:rFonts w:hint="default" w:ascii="Times New Roman" w:hAnsi="Times New Roman" w:eastAsia="宋体" w:cs="Times New Roman"/>
          <w:i w:val="0"/>
          <w:sz w:val="21"/>
          <w:lang w:val="en-US" w:eastAsia="zh-CN"/>
        </w:rPr>
        <w:t>个 batch，第</w:t>
      </w:r>
      <m:oMath>
        <m:r>
          <m:rPr/>
          <w:rPr>
            <w:rFonts w:hint="default" w:ascii="Cambria Math" w:hAnsi="Cambria Math"/>
            <w:sz w:val="21"/>
          </w:rPr>
          <m:t>k</m:t>
        </m:r>
      </m:oMath>
      <w:r>
        <m:rPr/>
        <w:rPr>
          <w:rFonts w:hint="default" w:ascii="Times New Roman" w:hAnsi="Times New Roman" w:eastAsia="宋体" w:cs="Times New Roman"/>
          <w:i w:val="0"/>
          <w:sz w:val="21"/>
          <w:lang w:val="en-US" w:eastAsia="zh-CN"/>
        </w:rPr>
        <w:t>类的缩放因子为：</w:t>
      </w:r>
    </w:p>
    <w:p w14:paraId="0B94F8F7">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ℓ</m:t>
              </m:r>
              <m:ctrlPr>
                <w:rPr>
                  <w:rFonts w:ascii="Cambria Math" w:hAnsi="Cambria Math"/>
                  <w:sz w:val="21"/>
                </w:rPr>
              </m:ctrlPr>
            </m:sub>
          </m:sSub>
          <m:r>
            <m:rPr/>
            <w:rPr>
              <w:rFonts w:hint="default" w:ascii="Cambria Math" w:hAnsi="Cambria Math"/>
              <w:sz w:val="21"/>
            </w:rPr>
            <m:t>(k)=</m:t>
          </m:r>
          <m:f>
            <m:fPr>
              <m:ctrlPr>
                <w:rPr>
                  <w:rFonts w:hint="default" w:ascii="Cambria Math" w:hAnsi="Cambria Math"/>
                  <w:i/>
                  <w:sz w:val="21"/>
                </w:rPr>
              </m:ctrlPr>
            </m:fPr>
            <m:num>
              <m:sSub>
                <m:sSubPr>
                  <m:ctrlPr>
                    <w:rPr>
                      <w:rFonts w:hint="default" w:ascii="Cambria Math" w:hAnsi="Cambria Math"/>
                      <w:sz w:val="21"/>
                    </w:rPr>
                  </m:ctrlPr>
                </m:sSubPr>
                <m:e>
                  <m:r>
                    <m:rPr/>
                    <w:rPr>
                      <w:rFonts w:hint="default" w:ascii="Cambria Math" w:hAnsi="Cambria Math"/>
                      <w:sz w:val="21"/>
                    </w:rPr>
                    <m:t>σ</m:t>
                  </m:r>
                  <m:ctrlPr>
                    <w:rPr>
                      <w:rFonts w:ascii="Cambria Math" w:hAnsi="Cambria Math"/>
                      <w:sz w:val="21"/>
                    </w:rPr>
                  </m:ctrlPr>
                </m:e>
                <m:sub>
                  <m:r>
                    <m:rPr/>
                    <w:rPr>
                      <w:rFonts w:hint="default" w:ascii="Cambria Math" w:hAnsi="Cambria Math"/>
                      <w:sz w:val="21"/>
                    </w:rPr>
                    <m:t>ℓ−1</m:t>
                  </m:r>
                  <m:ctrlPr>
                    <w:rPr>
                      <w:rFonts w:ascii="Cambria Math" w:hAnsi="Cambria Math"/>
                      <w:sz w:val="21"/>
                    </w:rPr>
                  </m:ctrlPr>
                </m:sub>
              </m:sSub>
              <m:r>
                <m:rPr/>
                <w:rPr>
                  <w:rFonts w:hint="default" w:ascii="Cambria Math" w:hAnsi="Cambria Math"/>
                  <w:sz w:val="21"/>
                </w:rPr>
                <m:t>(k)</m:t>
              </m:r>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w:rPr>
                          <w:rFonts w:hint="default" w:ascii="Cambria Math" w:hAnsi="Cambria Math"/>
                          <w:sz w:val="21"/>
                        </w:rPr>
                        <m:t>i∈</m:t>
                      </m:r>
                      <m:r>
                        <m:rPr>
                          <m:scr m:val="script"/>
                        </m:rPr>
                        <w:rPr>
                          <w:rFonts w:hint="default" w:ascii="Cambria Math" w:hAnsi="Cambria Math" w:eastAsia="MS Mincho"/>
                          <w:sz w:val="21"/>
                        </w:rPr>
                        <m:t>K</m:t>
                      </m:r>
                      <m:ctrlPr>
                        <w:rPr>
                          <w:rFonts w:ascii="Cambria Math" w:hAnsi="Cambria Math"/>
                          <w:sz w:val="21"/>
                        </w:rPr>
                      </m:ctrlPr>
                    </m:lim>
                  </m:limLow>
                  <m:ctrlPr>
                    <w:rPr>
                      <w:rFonts w:hint="default" w:ascii="Cambria Math" w:hAnsi="Cambria Math"/>
                      <w:sz w:val="21"/>
                    </w:rPr>
                  </m:ctrlPr>
                </m:fName>
                <m:e>
                  <m:sSub>
                    <m:sSubPr>
                      <m:ctrlPr>
                        <w:rPr>
                          <w:rFonts w:hint="default" w:ascii="Cambria Math" w:hAnsi="Cambria Math"/>
                          <w:sz w:val="21"/>
                        </w:rPr>
                      </m:ctrlPr>
                    </m:sSubPr>
                    <m:e>
                      <m:r>
                        <m:rPr/>
                        <w:rPr>
                          <w:rFonts w:hint="default" w:ascii="Cambria Math" w:hAnsi="Cambria Math"/>
                          <w:sz w:val="21"/>
                        </w:rPr>
                        <m:t>σ</m:t>
                      </m:r>
                      <m:ctrlPr>
                        <w:rPr>
                          <w:rFonts w:ascii="Cambria Math" w:hAnsi="Cambria Math"/>
                          <w:sz w:val="21"/>
                        </w:rPr>
                      </m:ctrlPr>
                    </m:e>
                    <m:sub>
                      <m:r>
                        <m:rPr/>
                        <w:rPr>
                          <w:rFonts w:hint="default" w:ascii="Cambria Math" w:hAnsi="Cambria Math"/>
                          <w:sz w:val="21"/>
                        </w:rPr>
                        <m:t>ℓ−1</m:t>
                      </m:r>
                      <m:ctrlPr>
                        <w:rPr>
                          <w:rFonts w:ascii="Cambria Math" w:hAnsi="Cambria Math"/>
                          <w:sz w:val="21"/>
                        </w:rPr>
                      </m:ctrlPr>
                    </m:sub>
                  </m:sSub>
                  <m:ctrlPr>
                    <w:rPr>
                      <w:rFonts w:hint="default" w:ascii="Cambria Math" w:hAnsi="Cambria Math"/>
                      <w:sz w:val="21"/>
                    </w:rPr>
                  </m:ctrlPr>
                </m:e>
              </m:func>
              <m:r>
                <m:rPr/>
                <w:rPr>
                  <w:rFonts w:hint="default" w:ascii="Cambria Math" w:hAnsi="Cambria Math"/>
                  <w:sz w:val="21"/>
                </w:rPr>
                <m:t>(i)</m:t>
              </m:r>
              <m:ctrlPr>
                <w:rPr>
                  <w:rFonts w:hint="default" w:ascii="Cambria Math" w:hAnsi="Cambria Math"/>
                  <w:sz w:val="21"/>
                </w:rPr>
              </m:ctrlPr>
            </m:den>
          </m:f>
          <m:r>
            <m:rPr/>
            <w:rPr>
              <w:rFonts w:hint="default" w:ascii="Cambria Math" w:hAnsi="Cambria Math"/>
              <w:sz w:val="21"/>
            </w:rPr>
            <m:t>∈[0,1]</m:t>
          </m:r>
        </m:oMath>
      </m:oMathPara>
    </w:p>
    <w:p w14:paraId="1520E4DB">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eastAsiaTheme="minorEastAsia"/>
          <w:i w:val="0"/>
          <w:sz w:val="21"/>
          <w:lang w:val="en-SG" w:eastAsia="zh-CN"/>
        </w:rPr>
      </w:pPr>
      <w:r>
        <m:rPr/>
        <w:rPr>
          <w:rFonts w:hint="eastAsia" w:hAnsi="Cambria Math"/>
          <w:i w:val="0"/>
          <w:sz w:val="21"/>
          <w:lang w:val="en-US" w:eastAsia="zh-CN"/>
        </w:rPr>
        <w:t>设定类别阈值为：</w:t>
      </w:r>
    </w:p>
    <w:p w14:paraId="329B665E">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τ</m:t>
              </m:r>
              <m:ctrlPr>
                <w:rPr>
                  <w:rFonts w:ascii="Cambria Math" w:hAnsi="Cambria Math"/>
                  <w:sz w:val="21"/>
                </w:rPr>
              </m:ctrlPr>
            </m:e>
            <m:sub>
              <m:r>
                <m:rPr/>
                <w:rPr>
                  <w:rFonts w:hint="default" w:ascii="Cambria Math" w:hAnsi="Cambria Math"/>
                  <w:sz w:val="21"/>
                </w:rPr>
                <m:t>ℓ</m:t>
              </m:r>
              <m:ctrlPr>
                <w:rPr>
                  <w:rFonts w:ascii="Cambria Math" w:hAnsi="Cambria Math"/>
                  <w:sz w:val="21"/>
                </w:rPr>
              </m:ctrlPr>
            </m:sub>
          </m:sSub>
          <m:r>
            <m:rPr/>
            <w:rPr>
              <w:rFonts w:hint="default" w:ascii="Cambria Math" w:hAnsi="Cambria Math"/>
              <w:sz w:val="21"/>
            </w:rPr>
            <m:t>(k)=</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ℓ</m:t>
              </m:r>
              <m:ctrlPr>
                <w:rPr>
                  <w:rFonts w:ascii="Cambria Math" w:hAnsi="Cambria Math"/>
                  <w:sz w:val="21"/>
                </w:rPr>
              </m:ctrlPr>
            </m:sub>
          </m:sSub>
          <m:r>
            <m:rPr/>
            <w:rPr>
              <w:rFonts w:hint="default" w:ascii="Cambria Math" w:hAnsi="Cambria Math"/>
              <w:sz w:val="21"/>
            </w:rPr>
            <m:t>(k)⋅τ</m:t>
          </m:r>
        </m:oMath>
      </m:oMathPara>
    </w:p>
    <w:p w14:paraId="20A2B65C">
      <w:pPr>
        <w:pageBreakBefore w:val="0"/>
        <w:kinsoku/>
        <w:wordWrap/>
        <w:overflowPunct/>
        <w:topLinePunct w:val="0"/>
        <w:autoSpaceDE/>
        <w:autoSpaceDN/>
        <w:bidi w:val="0"/>
        <w:adjustRightInd/>
        <w:snapToGrid/>
        <w:spacing w:before="157" w:beforeLines="50" w:line="360" w:lineRule="auto"/>
        <w:textAlignment w:val="auto"/>
        <m:rPr/>
        <w:rPr>
          <w:rFonts w:hint="eastAsia" w:hAnsi="Cambria Math"/>
          <w:i w:val="0"/>
          <w:sz w:val="21"/>
          <w:lang w:val="en-US" w:eastAsia="zh-CN"/>
        </w:rPr>
      </w:pPr>
      <w:r>
        <m:rPr/>
        <w:rPr>
          <w:rFonts w:hint="eastAsia" w:hAnsi="Cambria Math"/>
          <w:i w:val="0"/>
          <w:sz w:val="21"/>
          <w:lang w:val="en-US" w:eastAsia="zh-CN"/>
        </w:rPr>
        <w:t>其中</w:t>
      </w:r>
      <m:oMath>
        <m:sSub>
          <m:sSubPr>
            <m:ctrlPr>
              <w:rPr>
                <w:rFonts w:hint="default" w:ascii="Cambria Math" w:hAnsi="Cambria Math"/>
                <w:sz w:val="21"/>
              </w:rPr>
            </m:ctrlPr>
          </m:sSubPr>
          <m:e>
            <m:r>
              <m:rPr/>
              <w:rPr>
                <w:rFonts w:hint="default" w:ascii="Cambria Math" w:hAnsi="Cambria Math"/>
                <w:sz w:val="21"/>
              </w:rPr>
              <m:t>σ</m:t>
            </m:r>
            <m:ctrlPr>
              <w:rPr>
                <w:rFonts w:ascii="Cambria Math" w:hAnsi="Cambria Math"/>
                <w:sz w:val="21"/>
              </w:rPr>
            </m:ctrlPr>
          </m:e>
          <m:sub>
            <m:r>
              <m:rPr/>
              <w:rPr>
                <w:rFonts w:hint="default" w:ascii="Cambria Math" w:hAnsi="Cambria Math"/>
                <w:sz w:val="21"/>
              </w:rPr>
              <m:t>ℓ−1</m:t>
            </m:r>
            <m:ctrlPr>
              <w:rPr>
                <w:rFonts w:ascii="Cambria Math" w:hAnsi="Cambria Math"/>
                <w:sz w:val="21"/>
              </w:rPr>
            </m:ctrlPr>
          </m:sub>
        </m:sSub>
        <m:r>
          <m:rPr/>
          <w:rPr>
            <w:rFonts w:hint="default" w:ascii="Cambria Math" w:hAnsi="Cambria Math"/>
            <w:sz w:val="21"/>
          </w:rPr>
          <m:t>(k)</m:t>
        </m:r>
      </m:oMath>
      <w:r>
        <m:rPr/>
        <w:rPr>
          <w:rFonts w:hint="default" w:hAnsi="Cambria Math"/>
          <w:i w:val="0"/>
          <w:sz w:val="21"/>
        </w:rPr>
        <w:t>表示到上一batch为止，第</w:t>
      </w:r>
      <m:oMath>
        <m:r>
          <m:rPr/>
          <w:rPr>
            <w:rFonts w:hint="default" w:ascii="Cambria Math" w:hAnsi="Cambria Math"/>
            <w:sz w:val="21"/>
          </w:rPr>
          <m:t>k</m:t>
        </m:r>
      </m:oMath>
      <w:r>
        <m:rPr/>
        <w:rPr>
          <w:rFonts w:hint="eastAsia" w:hAnsi="Cambria Math"/>
          <w:i w:val="0"/>
          <w:sz w:val="21"/>
          <w:lang w:val="en-US" w:eastAsia="zh-CN"/>
        </w:rPr>
        <w:t>类</w:t>
      </w:r>
      <w:r>
        <m:rPr/>
        <w:rPr>
          <w:rFonts w:hint="default" w:hAnsi="Cambria Math"/>
          <w:i w:val="0"/>
          <w:sz w:val="21"/>
        </w:rPr>
        <w:t>累计获得的伪标签样本数量。</w:t>
      </w:r>
      <w:r>
        <m:rPr/>
        <w:rPr>
          <w:rFonts w:hint="eastAsia" w:hAnsi="Cambria Math"/>
          <w:i w:val="0"/>
          <w:sz w:val="21"/>
          <w:lang w:val="en-US" w:eastAsia="zh-CN"/>
        </w:rPr>
        <w:t>这样做是为了缓解伪标签类别不平衡：如果某个类别已经获得很多伪标签，则提高该类别继续被伪标注的门槛；如果某个类别伪标签较少，则降低其门槛。</w:t>
      </w:r>
    </w:p>
    <w:p w14:paraId="74559644">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i w:val="0"/>
          <w:sz w:val="21"/>
          <w:lang w:val="en-US" w:eastAsia="zh-CN"/>
        </w:rPr>
      </w:pPr>
      <w:r>
        <m:rPr/>
        <w:rPr>
          <w:rFonts w:hint="eastAsia" w:hAnsi="Cambria Math"/>
          <w:i w:val="0"/>
          <w:sz w:val="21"/>
          <w:lang w:val="en-US" w:eastAsia="zh-CN"/>
        </w:rPr>
        <w:t>2.Class Weighting</w:t>
      </w:r>
    </w:p>
    <w:p w14:paraId="5E1AFED2">
      <w:pPr>
        <w:pageBreakBefore w:val="0"/>
        <w:kinsoku/>
        <w:wordWrap/>
        <w:overflowPunct/>
        <w:topLinePunct w:val="0"/>
        <w:autoSpaceDE/>
        <w:autoSpaceDN/>
        <w:bidi w:val="0"/>
        <w:adjustRightInd/>
        <w:snapToGrid/>
        <w:spacing w:before="157" w:beforeLines="50" w:line="360" w:lineRule="auto"/>
        <w:textAlignment w:val="auto"/>
        <m:rPr/>
        <w:rPr>
          <w:rFonts w:hint="eastAsia" w:hAnsi="Cambria Math"/>
          <w:i w:val="0"/>
          <w:sz w:val="21"/>
          <w:lang w:val="en-US" w:eastAsia="zh-CN"/>
        </w:rPr>
      </w:pPr>
      <w:r>
        <m:rPr/>
        <w:rPr>
          <w:rFonts w:hint="eastAsia" w:hAnsi="Cambria Math"/>
          <w:i w:val="0"/>
          <w:sz w:val="21"/>
          <w:lang w:val="en-US" w:eastAsia="zh-CN"/>
        </w:rPr>
        <w:t>进一步引入类别权重：</w:t>
      </w:r>
    </w:p>
    <w:p w14:paraId="6F3964B4">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i w:val="0"/>
          <w:sz w:val="21"/>
          <w:lang w:val="en-US" w:eastAsia="zh-CN"/>
        </w:rPr>
      </w:pPr>
      <m:oMathPara>
        <m:oMath>
          <m:sSub>
            <m:sSubPr>
              <m:ctrlPr>
                <w:rPr>
                  <w:rFonts w:hint="default" w:ascii="Cambria Math" w:hAnsi="Cambria Math"/>
                  <w:sz w:val="21"/>
                </w:rPr>
              </m:ctrlPr>
            </m:sSubPr>
            <m:e>
              <m:r>
                <m:rPr/>
                <w:rPr>
                  <w:rFonts w:hint="default" w:ascii="Cambria Math" w:hAnsi="Cambria Math"/>
                  <w:sz w:val="21"/>
                </w:rPr>
                <m:t>ω</m:t>
              </m:r>
              <m:ctrlPr>
                <w:rPr>
                  <w:rFonts w:ascii="Cambria Math" w:hAnsi="Cambria Math"/>
                  <w:sz w:val="21"/>
                </w:rPr>
              </m:ctrlPr>
            </m:e>
            <m:sub>
              <m:r>
                <m:rPr/>
                <w:rPr>
                  <w:rFonts w:hint="default" w:ascii="Cambria Math" w:hAnsi="Cambria Math"/>
                  <w:sz w:val="21"/>
                </w:rPr>
                <m:t>ℓ</m:t>
              </m:r>
              <m:ctrlPr>
                <w:rPr>
                  <w:rFonts w:ascii="Cambria Math" w:hAnsi="Cambria Math"/>
                  <w:sz w:val="21"/>
                </w:rPr>
              </m:ctrlPr>
            </m:sub>
          </m:sSub>
          <m:r>
            <m:rPr/>
            <w:rPr>
              <w:rFonts w:hint="default" w:ascii="Cambria Math" w:hAnsi="Cambria Math"/>
              <w:sz w:val="21"/>
            </w:rPr>
            <m:t>(k)=</m:t>
          </m:r>
          <m:f>
            <m:fPr>
              <m:ctrlPr>
                <w:rPr>
                  <w:rFonts w:hint="default" w:ascii="Cambria Math" w:hAnsi="Cambria Math"/>
                  <w:i/>
                  <w:sz w:val="21"/>
                </w:rPr>
              </m:ctrlPr>
            </m:fPr>
            <m:num>
              <m:sSup>
                <m:sSupPr>
                  <m:ctrlPr>
                    <w:rPr>
                      <w:rFonts w:hint="default" w:ascii="Cambria Math" w:hAnsi="Cambria Math"/>
                      <w:sz w:val="21"/>
                    </w:rPr>
                  </m:ctrlPr>
                </m:sSupPr>
                <m:e>
                  <m:r>
                    <m:rPr/>
                    <w:rPr>
                      <w:rFonts w:hint="default" w:ascii="Cambria Math" w:hAnsi="Cambria Math"/>
                      <w:sz w:val="21"/>
                    </w:rPr>
                    <m:t>p</m:t>
                  </m:r>
                  <m:ctrlPr>
                    <w:rPr>
                      <w:rFonts w:ascii="Cambria Math" w:hAnsi="Cambria Math"/>
                      <w:sz w:val="21"/>
                    </w:rPr>
                  </m:ctrlPr>
                </m:e>
                <m:sup>
                  <m:r>
                    <m:rPr/>
                    <w:rPr>
                      <w:rFonts w:hint="default" w:ascii="Cambria Math" w:hAnsi="Cambria Math"/>
                      <w:sz w:val="21"/>
                    </w:rPr>
                    <m:t>prior</m:t>
                  </m:r>
                  <m:ctrlPr>
                    <w:rPr>
                      <w:rFonts w:ascii="Cambria Math" w:hAnsi="Cambria Math"/>
                      <w:sz w:val="21"/>
                    </w:rPr>
                  </m:ctrlPr>
                </m:sup>
              </m:sSup>
              <m:r>
                <m:rPr/>
                <w:rPr>
                  <w:rFonts w:hint="default" w:ascii="Cambria Math" w:hAnsi="Cambria Math"/>
                  <w:sz w:val="21"/>
                </w:rPr>
                <m:t>(k)</m:t>
              </m:r>
              <m:ctrlPr>
                <w:rPr>
                  <w:rFonts w:hint="default" w:ascii="Cambria Math" w:hAnsi="Cambria Math"/>
                  <w:sz w:val="21"/>
                </w:rPr>
              </m:ctrlPr>
            </m:num>
            <m:den>
              <m:sSubSup>
                <m:sSubSupPr>
                  <m:ctrlPr>
                    <w:rPr>
                      <w:rFonts w:hint="default" w:ascii="Cambria Math" w:hAnsi="Cambria Math"/>
                      <w:sz w:val="21"/>
                    </w:rPr>
                  </m:ctrlPr>
                </m:sSubSupPr>
                <m:e>
                  <m:r>
                    <m:rPr/>
                    <w:rPr>
                      <w:rFonts w:hint="default" w:ascii="Cambria Math" w:hAnsi="Cambria Math"/>
                      <w:sz w:val="21"/>
                    </w:rPr>
                    <m:t>σ</m:t>
                  </m:r>
                  <m:ctrlPr>
                    <w:rPr>
                      <w:rFonts w:ascii="Cambria Math" w:hAnsi="Cambria Math"/>
                      <w:sz w:val="21"/>
                    </w:rPr>
                  </m:ctrlPr>
                </m:e>
                <m:sub>
                  <m:r>
                    <m:rPr/>
                    <w:rPr>
                      <w:rFonts w:hint="default" w:ascii="Cambria Math" w:hAnsi="Cambria Math"/>
                      <w:sz w:val="21"/>
                    </w:rPr>
                    <m:t>ℓ−1</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sSubSup>
              <m:r>
                <m:rPr/>
                <w:rPr>
                  <w:rFonts w:hint="default" w:ascii="Cambria Math" w:hAnsi="Cambria Math"/>
                  <w:sz w:val="21"/>
                </w:rPr>
                <m:t>(k)/</m:t>
              </m:r>
              <m:sSubSup>
                <m:sSubSupPr>
                  <m:ctrlPr>
                    <w:rPr>
                      <w:rFonts w:hint="default" w:ascii="Cambria Math" w:hAnsi="Cambria Math"/>
                      <w:sz w:val="21"/>
                    </w:rPr>
                  </m:ctrlPr>
                </m:sSubSup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ℓ−1</m:t>
                  </m:r>
                  <m:ctrlPr>
                    <w:rPr>
                      <w:rFonts w:ascii="Cambria Math" w:hAnsi="Cambria Math"/>
                      <w:sz w:val="21"/>
                    </w:rPr>
                  </m:ctrlPr>
                </m:sub>
                <m:sup>
                  <m:r>
                    <m:rPr/>
                    <w:rPr>
                      <w:rFonts w:hint="default" w:ascii="Cambria Math" w:hAnsi="Cambria Math"/>
                      <w:sz w:val="21"/>
                    </w:rPr>
                    <m:t>t</m:t>
                  </m:r>
                  <m:ctrlPr>
                    <w:rPr>
                      <w:rFonts w:ascii="Cambria Math" w:hAnsi="Cambria Math"/>
                      <w:sz w:val="21"/>
                    </w:rPr>
                  </m:ctrlPr>
                </m:sup>
              </m:sSubSup>
              <m:ctrlPr>
                <w:rPr>
                  <w:rFonts w:hint="default" w:ascii="Cambria Math" w:hAnsi="Cambria Math"/>
                  <w:sz w:val="21"/>
                </w:rPr>
              </m:ctrlPr>
            </m:den>
          </m:f>
        </m:oMath>
      </m:oMathPara>
    </w:p>
    <w:p w14:paraId="4E04D2E6">
      <w:pPr>
        <w:pageBreakBefore w:val="0"/>
        <w:kinsoku/>
        <w:wordWrap/>
        <w:overflowPunct/>
        <w:topLinePunct w:val="0"/>
        <w:autoSpaceDE/>
        <w:autoSpaceDN/>
        <w:bidi w:val="0"/>
        <w:adjustRightInd/>
        <w:snapToGrid/>
        <w:spacing w:before="157" w:beforeLines="50" w:line="360" w:lineRule="auto"/>
        <w:textAlignment w:val="auto"/>
        <w:rPr>
          <w:rFonts w:hint="eastAsia" w:hAnsi="Cambria Math"/>
          <w:i w:val="0"/>
          <w:sz w:val="21"/>
          <w:lang w:val="en-US" w:eastAsia="zh-CN"/>
        </w:rPr>
      </w:pPr>
      <w:r>
        <m:rPr/>
        <w:rPr>
          <w:rFonts w:hint="eastAsia" w:hAnsi="Cambria Math"/>
          <w:i w:val="0"/>
          <w:sz w:val="21"/>
          <w:lang w:val="en-US" w:eastAsia="zh-CN"/>
        </w:rPr>
        <w:t>其中</w:t>
      </w:r>
      <m:oMath>
        <m:sSup>
          <m:sSupPr>
            <m:ctrlPr>
              <w:rPr>
                <w:rFonts w:hint="default" w:ascii="Cambria Math" w:hAnsi="Cambria Math"/>
                <w:sz w:val="21"/>
              </w:rPr>
            </m:ctrlPr>
          </m:sSupPr>
          <m:e>
            <m:r>
              <m:rPr/>
              <w:rPr>
                <w:rFonts w:hint="default" w:ascii="Cambria Math" w:hAnsi="Cambria Math"/>
                <w:sz w:val="21"/>
              </w:rPr>
              <m:t>p</m:t>
            </m:r>
            <m:ctrlPr>
              <w:rPr>
                <w:rFonts w:ascii="Cambria Math" w:hAnsi="Cambria Math"/>
                <w:sz w:val="21"/>
              </w:rPr>
            </m:ctrlPr>
          </m:e>
          <m:sup>
            <m:r>
              <m:rPr/>
              <w:rPr>
                <w:rFonts w:hint="default" w:ascii="Cambria Math" w:hAnsi="Cambria Math"/>
                <w:sz w:val="21"/>
              </w:rPr>
              <m:t>prior</m:t>
            </m:r>
            <m:ctrlPr>
              <w:rPr>
                <w:rFonts w:ascii="Cambria Math" w:hAnsi="Cambria Math"/>
                <w:sz w:val="21"/>
              </w:rPr>
            </m:ctrlPr>
          </m:sup>
        </m:sSup>
        <m:r>
          <m:rPr/>
          <w:rPr>
            <w:rFonts w:hint="default" w:ascii="Cambria Math" w:hAnsi="Cambria Math"/>
            <w:sz w:val="21"/>
          </w:rPr>
          <m:t>(k)</m:t>
        </m:r>
      </m:oMath>
      <w:r>
        <m:rPr/>
        <w:rPr>
          <w:rFonts w:hint="eastAsia" w:hAnsi="Cambria Math"/>
          <w:i w:val="0"/>
          <w:sz w:val="21"/>
          <w:lang w:val="en-US" w:eastAsia="zh-CN"/>
        </w:rPr>
        <w:t>为第</w:t>
      </w:r>
      <m:oMath>
        <m:r>
          <m:rPr/>
          <w:rPr>
            <w:rFonts w:hint="default" w:ascii="Cambria Math" w:hAnsi="Cambria Math"/>
            <w:sz w:val="21"/>
          </w:rPr>
          <m:t>k</m:t>
        </m:r>
      </m:oMath>
      <w:r>
        <m:rPr/>
        <w:rPr>
          <w:rFonts w:hint="eastAsia" w:hAnsi="Cambria Math"/>
          <w:i w:val="0"/>
          <w:sz w:val="21"/>
          <w:lang w:val="en-US" w:eastAsia="zh-CN"/>
        </w:rPr>
        <w:t>类先验概率，可由源域有标签数据统计；</w:t>
      </w:r>
      <m:oMath>
        <m:sSubSup>
          <m:sSubSupPr>
            <m:ctrlPr>
              <w:rPr>
                <w:rFonts w:hint="default" w:ascii="Cambria Math" w:hAnsi="Cambria Math"/>
                <w:sz w:val="21"/>
              </w:rPr>
            </m:ctrlPr>
          </m:sSubSupPr>
          <m:e>
            <m:r>
              <m:rPr/>
              <w:rPr>
                <w:rFonts w:hint="default" w:ascii="Cambria Math" w:hAnsi="Cambria Math"/>
                <w:sz w:val="21"/>
              </w:rPr>
              <m:t>σ</m:t>
            </m:r>
            <m:ctrlPr>
              <w:rPr>
                <w:rFonts w:ascii="Cambria Math" w:hAnsi="Cambria Math"/>
                <w:sz w:val="21"/>
              </w:rPr>
            </m:ctrlPr>
          </m:e>
          <m:sub>
            <m:r>
              <m:rPr/>
              <w:rPr>
                <w:rFonts w:hint="default" w:ascii="Cambria Math" w:hAnsi="Cambria Math"/>
                <w:sz w:val="21"/>
              </w:rPr>
              <m:t>ℓ−1</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sSubSup>
        <m:r>
          <m:rPr/>
          <w:rPr>
            <w:rFonts w:hint="default" w:ascii="Cambria Math" w:hAnsi="Cambria Math"/>
            <w:sz w:val="21"/>
          </w:rPr>
          <m:t>(k)</m:t>
        </m:r>
      </m:oMath>
      <w:r>
        <m:rPr/>
        <w:rPr>
          <w:rFonts w:hint="default" w:hAnsi="Cambria Math"/>
          <w:i w:val="0"/>
          <w:sz w:val="21"/>
        </w:rPr>
        <w:t>第</w:t>
      </w:r>
      <m:oMath>
        <m:r>
          <m:rPr/>
          <w:rPr>
            <w:rFonts w:hint="default" w:ascii="Cambria Math" w:hAnsi="Cambria Math"/>
            <w:sz w:val="21"/>
          </w:rPr>
          <m:t>k</m:t>
        </m:r>
      </m:oMath>
      <w:r>
        <m:rPr/>
        <w:rPr>
          <w:rFonts w:hint="default" w:hAnsi="Cambria Math"/>
          <w:i w:val="0"/>
          <w:sz w:val="21"/>
        </w:rPr>
        <w:t>类累计获得的伪标签样本数量</w:t>
      </w:r>
      <w:r>
        <m:rPr/>
        <w:rPr>
          <w:rFonts w:hint="eastAsia" w:hAnsi="Cambria Math"/>
          <w:i w:val="0"/>
          <w:sz w:val="21"/>
          <w:lang w:eastAsia="zh-CN"/>
        </w:rPr>
        <w:t>；</w:t>
      </w:r>
      <m:oMath>
        <m:sSubSup>
          <m:sSubSupPr>
            <m:ctrlPr>
              <w:rPr>
                <w:rFonts w:hint="default" w:ascii="Cambria Math" w:hAnsi="Cambria Math"/>
                <w:sz w:val="21"/>
              </w:rPr>
            </m:ctrlPr>
          </m:sSubSup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ℓ−1</m:t>
            </m:r>
            <m:ctrlPr>
              <w:rPr>
                <w:rFonts w:ascii="Cambria Math" w:hAnsi="Cambria Math"/>
                <w:sz w:val="21"/>
              </w:rPr>
            </m:ctrlPr>
          </m:sub>
          <m:sup>
            <m:r>
              <m:rPr/>
              <w:rPr>
                <w:rFonts w:hint="default" w:ascii="Cambria Math" w:hAnsi="Cambria Math"/>
                <w:sz w:val="21"/>
              </w:rPr>
              <m:t>t</m:t>
            </m:r>
            <m:ctrlPr>
              <w:rPr>
                <w:rFonts w:ascii="Cambria Math" w:hAnsi="Cambria Math"/>
                <w:sz w:val="21"/>
              </w:rPr>
            </m:ctrlPr>
          </m:sup>
        </m:sSubSup>
      </m:oMath>
      <w:r>
        <w:rPr>
          <w:rFonts w:hint="eastAsia" w:hAnsi="Cambria Math"/>
          <w:i w:val="0"/>
          <w:sz w:val="21"/>
          <w:lang w:val="en-US" w:eastAsia="zh-CN"/>
        </w:rPr>
        <w:t>为目标域样本总数。若目标域中某一类被预测得过多，则其损失权重降低；若某一类被预测得过少，则其损失权重提高。这相当于抑制模型向少数高置信类别塌缩。</w:t>
      </w:r>
    </w:p>
    <w:p w14:paraId="59EDB8A6">
      <w:pPr>
        <w:pageBreakBefore w:val="0"/>
        <w:kinsoku/>
        <w:wordWrap/>
        <w:overflowPunct/>
        <w:topLinePunct w:val="0"/>
        <w:autoSpaceDE/>
        <w:autoSpaceDN/>
        <w:bidi w:val="0"/>
        <w:adjustRightInd/>
        <w:snapToGrid/>
        <w:spacing w:before="157" w:beforeLines="50" w:line="360" w:lineRule="auto"/>
        <w:textAlignment w:val="auto"/>
        <m:rPr/>
        <w:rPr>
          <w:rFonts w:hint="eastAsia" w:hAnsi="Cambria Math"/>
          <w:i w:val="0"/>
          <w:sz w:val="21"/>
          <w:lang w:val="en-US" w:eastAsia="zh-CN"/>
        </w:rPr>
      </w:pPr>
      <w:r>
        <m:rPr/>
        <w:rPr>
          <w:rFonts w:hint="eastAsia" w:hAnsi="Cambria Math"/>
          <w:i w:val="0"/>
          <w:sz w:val="21"/>
          <w:lang w:val="en-US" w:eastAsia="zh-CN"/>
        </w:rPr>
        <w:t>损失函数</w:t>
      </w:r>
    </w:p>
    <w:p w14:paraId="24769200">
      <w:pPr>
        <w:pageBreakBefore w:val="0"/>
        <w:kinsoku/>
        <w:wordWrap/>
        <w:overflowPunct/>
        <w:topLinePunct w:val="0"/>
        <w:autoSpaceDE/>
        <w:autoSpaceDN/>
        <w:bidi w:val="0"/>
        <w:adjustRightInd/>
        <w:snapToGrid/>
        <w:spacing w:before="157" w:beforeLines="50" w:line="360" w:lineRule="auto"/>
        <w:textAlignment w:val="auto"/>
        <m:rPr/>
        <w:rPr>
          <w:rFonts w:hint="eastAsia" w:hAnsi="Cambria Math"/>
          <w:i w:val="0"/>
          <w:sz w:val="21"/>
          <w:lang w:val="en-US" w:eastAsia="zh-CN"/>
        </w:rPr>
      </w:pPr>
      <w:r>
        <m:rPr/>
        <w:rPr>
          <w:rFonts w:hint="eastAsia" w:hAnsi="Cambria Math"/>
          <w:i w:val="0"/>
          <w:sz w:val="21"/>
          <w:lang w:val="en-US" w:eastAsia="zh-CN"/>
        </w:rPr>
        <w:t>有了伪标签与类别权重后，源域和目标域加权分类损失为：</w:t>
      </w:r>
    </w:p>
    <w:p w14:paraId="6E5DD881">
      <w:pPr>
        <w:pageBreakBefore w:val="0"/>
        <w:kinsoku/>
        <w:wordWrap/>
        <w:overflowPunct/>
        <w:topLinePunct w:val="0"/>
        <w:autoSpaceDE/>
        <w:autoSpaceDN/>
        <w:bidi w:val="0"/>
        <w:adjustRightInd/>
        <w:snapToGrid/>
        <w:spacing w:before="157" w:beforeLines="50" w:line="360" w:lineRule="auto"/>
        <w:textAlignment w:val="auto"/>
        <w:rPr>
          <w:rFonts w:hint="default" w:hAnsi="Cambria Math"/>
          <w:i w:val="0"/>
          <w:sz w:val="21"/>
        </w:rPr>
      </w:pPr>
      <m:oMathPara>
        <m:oMath>
          <m:sSubSup>
            <m:sSubSupPr>
              <m:ctrlPr>
                <w:rPr>
                  <w:rFonts w:hint="default" w:ascii="Cambria Math" w:hAnsi="Cambria Math"/>
                  <w:sz w:val="21"/>
                </w:rPr>
              </m:ctrlPr>
            </m:sSubSupPr>
            <m:e>
              <m:acc>
                <m:accPr>
                  <m:chr m:val="̃"/>
                  <m:ctrlPr>
                    <w:rPr>
                      <w:rFonts w:hint="default" w:ascii="Cambria Math" w:hAnsi="Cambria Math"/>
                      <w:sz w:val="21"/>
                    </w:rPr>
                  </m:ctrlPr>
                </m:accPr>
                <m:e>
                  <m:r>
                    <m:rPr/>
                    <w:rPr>
                      <w:rFonts w:hint="default" w:ascii="Cambria Math" w:hAnsi="Cambria Math"/>
                      <w:sz w:val="21"/>
                    </w:rPr>
                    <m:t>ϵ</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μ</m:t>
              </m:r>
              <m:ctrlPr>
                <w:rPr>
                  <w:rFonts w:hint="default" w:ascii="Cambria Math" w:hAnsi="Cambria Math"/>
                  <w:sz w:val="21"/>
                </w:rPr>
              </m:ctrlPr>
            </m:sub>
            <m:sup>
              <m:r>
                <m:rPr/>
                <w:rPr>
                  <w:rFonts w:hint="default" w:ascii="Cambria Math" w:hAnsi="Cambria Math"/>
                  <w:sz w:val="21"/>
                </w:rPr>
                <m:t>s</m:t>
              </m:r>
              <m:r>
                <m:rPr>
                  <m:sty m:val="p"/>
                </m:rPr>
                <w:rPr>
                  <w:rFonts w:hint="default" w:ascii="Cambria Math" w:hAnsi="Cambria Math"/>
                  <w:sz w:val="21"/>
                </w:rPr>
                <m:t xml:space="preserve"> </m:t>
              </m:r>
              <m:r>
                <m:rPr/>
                <w:rPr>
                  <w:rFonts w:hint="default" w:ascii="Cambria Math" w:hAnsi="Cambria Math"/>
                  <w:sz w:val="21"/>
                </w:rPr>
                <m:t>t</m:t>
              </m:r>
              <m:ctrlPr>
                <w:rPr>
                  <w:rFonts w:hint="default" w:ascii="Cambria Math" w:hAnsi="Cambria Math"/>
                  <w:sz w:val="21"/>
                </w:rPr>
              </m:ctrlPr>
            </m:sup>
          </m:sSubSup>
          <m:d>
            <m:dPr>
              <m:ctrlPr>
                <w:rPr>
                  <w:rFonts w:hint="default" w:ascii="Cambria Math" w:hAnsi="Cambria Math"/>
                  <w:i/>
                  <w:sz w:val="21"/>
                </w:rPr>
              </m:ctrlPr>
            </m:dPr>
            <m:e>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E</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C</m:t>
                  </m:r>
                  <m:ctrlPr>
                    <w:rPr>
                      <w:rFonts w:ascii="Cambria Math" w:hAnsi="Cambria Math"/>
                      <w:sz w:val="21"/>
                    </w:rPr>
                  </m:ctrlPr>
                </m:sub>
              </m:sSub>
              <m:ctrlPr>
                <w:rPr>
                  <w:rFonts w:hint="default" w:ascii="Cambria Math" w:hAnsi="Cambria Math"/>
                  <w:sz w:val="21"/>
                </w:rPr>
              </m:ctrlPr>
            </m:e>
          </m:d>
          <m:r>
            <m:rPr/>
            <w:rPr>
              <w:rFonts w:hint="default" w:ascii="Cambria Math" w:hAnsi="Cambria Math"/>
              <w:sz w:val="21"/>
            </w:rPr>
            <m:t>=μ</m:t>
          </m:r>
          <m:sSup>
            <m:sSupPr>
              <m:ctrlPr>
                <w:rPr>
                  <w:rFonts w:hint="default" w:ascii="Cambria Math" w:hAnsi="Cambria Math"/>
                  <w:sz w:val="21"/>
                </w:rPr>
              </m:ctrlPr>
            </m:sSupPr>
            <m:e>
              <m:acc>
                <m:accPr>
                  <m:chr m:val="̃"/>
                  <m:ctrlPr>
                    <w:rPr>
                      <w:rFonts w:hint="default" w:ascii="Cambria Math" w:hAnsi="Cambria Math"/>
                      <w:sz w:val="21"/>
                    </w:rPr>
                  </m:ctrlPr>
                </m:accPr>
                <m:e>
                  <m:r>
                    <m:rPr/>
                    <w:rPr>
                      <w:rFonts w:hint="default" w:ascii="Cambria Math" w:hAnsi="Cambria Math"/>
                      <w:sz w:val="21"/>
                    </w:rPr>
                    <m:t>ϵ</m:t>
                  </m:r>
                  <m:ctrlPr>
                    <w:rPr>
                      <w:rFonts w:ascii="Cambria Math" w:hAnsi="Cambria Math"/>
                      <w:sz w:val="21"/>
                    </w:rPr>
                  </m:ctrlPr>
                </m:e>
              </m:acc>
              <m:ctrlPr>
                <w:rPr>
                  <w:rFonts w:hint="default" w:ascii="Cambria Math" w:hAnsi="Cambria Math"/>
                  <w:sz w:val="21"/>
                </w:rPr>
              </m:ctrlPr>
            </m:e>
            <m:sup>
              <m:r>
                <m:rPr/>
                <w:rPr>
                  <w:rFonts w:hint="default" w:ascii="Cambria Math" w:hAnsi="Cambria Math"/>
                  <w:sz w:val="21"/>
                </w:rPr>
                <m:t>s</m:t>
              </m:r>
              <m:ctrlPr>
                <w:rPr>
                  <w:rFonts w:hint="default" w:ascii="Cambria Math" w:hAnsi="Cambria Math"/>
                  <w:sz w:val="21"/>
                </w:rPr>
              </m:ctrlPr>
            </m:sup>
          </m:sSup>
          <m:r>
            <m:rPr/>
            <w:rPr>
              <w:rFonts w:hint="default" w:ascii="Cambria Math" w:hAnsi="Cambria Math"/>
              <w:sz w:val="21"/>
            </w:rPr>
            <m:t>+(1−μ)</m:t>
          </m:r>
          <m:sSup>
            <m:sSupPr>
              <m:ctrlPr>
                <w:rPr>
                  <w:rFonts w:hint="default" w:ascii="Cambria Math" w:hAnsi="Cambria Math"/>
                  <w:sz w:val="21"/>
                </w:rPr>
              </m:ctrlPr>
            </m:sSupPr>
            <m:e>
              <m:acc>
                <m:accPr>
                  <m:chr m:val="̃"/>
                  <m:ctrlPr>
                    <w:rPr>
                      <w:rFonts w:hint="default" w:ascii="Cambria Math" w:hAnsi="Cambria Math"/>
                      <w:sz w:val="21"/>
                    </w:rPr>
                  </m:ctrlPr>
                </m:accPr>
                <m:e>
                  <m:r>
                    <m:rPr/>
                    <w:rPr>
                      <w:rFonts w:hint="default" w:ascii="Cambria Math" w:hAnsi="Cambria Math"/>
                      <w:sz w:val="21"/>
                    </w:rPr>
                    <m:t>ϵ</m:t>
                  </m:r>
                  <m:ctrlPr>
                    <w:rPr>
                      <w:rFonts w:ascii="Cambria Math" w:hAnsi="Cambria Math"/>
                      <w:sz w:val="21"/>
                    </w:rPr>
                  </m:ctrlPr>
                </m:e>
              </m:acc>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oMath>
      </m:oMathPara>
    </w:p>
    <w:p w14:paraId="0EAA804E">
      <w:pPr>
        <w:pageBreakBefore w:val="0"/>
        <w:kinsoku/>
        <w:wordWrap/>
        <w:overflowPunct/>
        <w:topLinePunct w:val="0"/>
        <w:autoSpaceDE/>
        <w:autoSpaceDN/>
        <w:bidi w:val="0"/>
        <w:adjustRightInd/>
        <w:snapToGrid/>
        <w:spacing w:before="157" w:beforeLines="50" w:line="360" w:lineRule="auto"/>
        <w:textAlignment w:val="auto"/>
        <w:rPr>
          <w:rFonts w:hint="default" w:hAnsi="Cambria Math"/>
          <w:i w:val="0"/>
          <w:sz w:val="21"/>
        </w:rPr>
      </w:pPr>
      <m:oMathPara>
        <m:oMath>
          <m:sSup>
            <m:sSupPr>
              <m:ctrlPr>
                <w:rPr>
                  <w:rFonts w:hint="default" w:ascii="Cambria Math" w:hAnsi="Cambria Math"/>
                  <w:sz w:val="21"/>
                </w:rPr>
              </m:ctrlPr>
            </m:sSupPr>
            <m:e>
              <m:acc>
                <m:accPr>
                  <m:chr m:val="̃"/>
                  <m:ctrlPr>
                    <w:rPr>
                      <w:rFonts w:hint="default" w:ascii="Cambria Math" w:hAnsi="Cambria Math"/>
                      <w:sz w:val="21"/>
                    </w:rPr>
                  </m:ctrlPr>
                </m:accPr>
                <m:e>
                  <m:r>
                    <m:rPr/>
                    <w:rPr>
                      <w:rFonts w:hint="default" w:ascii="Cambria Math" w:hAnsi="Cambria Math"/>
                      <w:sz w:val="21"/>
                    </w:rPr>
                    <m:t>ϵ</m:t>
                  </m:r>
                  <m:ctrlPr>
                    <w:rPr>
                      <w:rFonts w:ascii="Cambria Math" w:hAnsi="Cambria Math"/>
                      <w:sz w:val="21"/>
                    </w:rPr>
                  </m:ctrlPr>
                </m:e>
              </m:acc>
              <m:ctrlPr>
                <w:rPr>
                  <w:rFonts w:hint="default" w:ascii="Cambria Math" w:hAnsi="Cambria Math"/>
                  <w:sz w:val="21"/>
                </w:rPr>
              </m:ctrlPr>
            </m:e>
            <m:sup>
              <m:r>
                <m:rPr/>
                <w:rPr>
                  <w:rFonts w:hint="default" w:ascii="Cambria Math" w:hAnsi="Cambria Math"/>
                  <w:sz w:val="21"/>
                </w:rPr>
                <m:t>s</m:t>
              </m:r>
              <m:ctrlPr>
                <w:rPr>
                  <w:rFonts w:hint="default" w:ascii="Cambria Math" w:hAnsi="Cambria Math"/>
                  <w:sz w:val="21"/>
                </w:rPr>
              </m:ctrlPr>
            </m:sup>
          </m:sSup>
          <m:r>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1</m:t>
              </m:r>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s</m:t>
                  </m:r>
                  <m:ctrlPr>
                    <w:rPr>
                      <w:rFonts w:ascii="Cambria Math" w:hAnsi="Cambria Math"/>
                      <w:sz w:val="21"/>
                    </w:rPr>
                  </m:ctrlPr>
                </m:sub>
              </m:sSub>
              <m:ctrlPr>
                <w:rPr>
                  <w:rFonts w:hint="default" w:ascii="Cambria Math" w:hAnsi="Cambria Math"/>
                  <w:sz w:val="21"/>
                </w:rPr>
              </m:ctrlPr>
            </m:den>
          </m:f>
          <m:nary>
            <m:naryPr>
              <m:chr m:val="∑"/>
              <m:limLoc m:val="undOvr"/>
              <m:ctrlPr>
                <w:rPr>
                  <w:rFonts w:hint="default" w:ascii="Cambria Math" w:hAnsi="Cambria Math"/>
                  <w:i/>
                  <w:sz w:val="21"/>
                </w:rPr>
              </m:ctrlPr>
            </m:naryPr>
            <m:sub>
              <m:r>
                <m:rPr/>
                <w:rPr>
                  <w:rFonts w:hint="default" w:ascii="Cambria Math" w:hAnsi="Cambria Math"/>
                  <w:sz w:val="21"/>
                </w:rPr>
                <m:t>i=1</m:t>
              </m:r>
              <m:ctrlPr>
                <w:rPr>
                  <w:rFonts w:hint="default" w:ascii="Cambria Math" w:hAnsi="Cambria Math"/>
                  <w:sz w:val="21"/>
                </w:rPr>
              </m:ctrlPr>
            </m:sub>
            <m:sup>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s</m:t>
                  </m:r>
                  <m:ctrlPr>
                    <w:rPr>
                      <w:rFonts w:ascii="Cambria Math" w:hAnsi="Cambria Math"/>
                      <w:sz w:val="21"/>
                    </w:rPr>
                  </m:ctrlPr>
                </m:sub>
              </m:sSub>
              <m:ctrlPr>
                <w:rPr>
                  <w:rFonts w:hint="default" w:ascii="Cambria Math" w:hAnsi="Cambria Math"/>
                  <w:sz w:val="21"/>
                </w:rPr>
              </m:ctrlPr>
            </m:sup>
            <m:e>
              <m:r>
                <m:rPr/>
                <w:rPr>
                  <w:rFonts w:hint="default" w:ascii="Cambria Math" w:hAnsi="Cambria Math"/>
                  <w:sz w:val="21"/>
                </w:rPr>
                <m:t>ω</m:t>
              </m:r>
              <m:ctrlPr>
                <w:rPr>
                  <w:rFonts w:hint="default" w:ascii="Cambria Math" w:hAnsi="Cambria Math"/>
                  <w:sz w:val="21"/>
                </w:rPr>
              </m:ctrlPr>
            </m:e>
          </m:nary>
          <m:d>
            <m:dPr>
              <m:ctrlPr>
                <w:rPr>
                  <w:rFonts w:hint="default" w:ascii="Cambria Math" w:hAnsi="Cambria Math"/>
                  <w:i/>
                  <w:sz w:val="21"/>
                </w:rPr>
              </m:ctrlPr>
            </m:dPr>
            <m:e>
              <m:sSubSup>
                <m:sSubSupPr>
                  <m:ctrlPr>
                    <w:rPr>
                      <w:rFonts w:hint="default" w:ascii="Cambria Math" w:hAnsi="Cambria Math"/>
                      <w:sz w:val="21"/>
                    </w:rPr>
                  </m:ctrlPr>
                </m:sSubSup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s</m:t>
                  </m:r>
                  <m:ctrlPr>
                    <w:rPr>
                      <w:rFonts w:ascii="Cambria Math" w:hAnsi="Cambria Math"/>
                      <w:sz w:val="21"/>
                    </w:rPr>
                  </m:ctrlPr>
                </m:sup>
              </m:sSubSup>
              <m:ctrlPr>
                <w:rPr>
                  <w:rFonts w:hint="default" w:ascii="Cambria Math" w:hAnsi="Cambria Math"/>
                  <w:sz w:val="21"/>
                </w:rPr>
              </m:ctrlPr>
            </m:e>
          </m:d>
          <m:r>
            <m:rPr/>
            <w:rPr>
              <w:rFonts w:hint="default" w:ascii="Cambria Math" w:hAnsi="Cambria Math"/>
              <w:sz w:val="21"/>
            </w:rPr>
            <m:t>H</m:t>
          </m:r>
          <m:d>
            <m:dPr>
              <m:ctrlPr>
                <w:rPr>
                  <w:rFonts w:hint="default" w:ascii="Cambria Math" w:hAnsi="Cambria Math"/>
                  <w:i/>
                  <w:sz w:val="21"/>
                </w:rPr>
              </m:ctrlPr>
            </m:dPr>
            <m:e>
              <m:sSubSup>
                <m:sSubSupPr>
                  <m:ctrlPr>
                    <w:rPr>
                      <w:rFonts w:hint="default" w:ascii="Cambria Math" w:hAnsi="Cambria Math"/>
                      <w:sz w:val="21"/>
                    </w:rPr>
                  </m:ctrlPr>
                </m:sSubSup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s</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s</m:t>
                  </m:r>
                  <m:ctrlPr>
                    <w:rPr>
                      <w:rFonts w:ascii="Cambria Math" w:hAnsi="Cambria Math"/>
                      <w:sz w:val="21"/>
                    </w:rPr>
                  </m:ctrlPr>
                </m:sup>
              </m:sSubSup>
              <m:ctrlPr>
                <w:rPr>
                  <w:rFonts w:hint="default" w:ascii="Cambria Math" w:hAnsi="Cambria Math"/>
                  <w:sz w:val="21"/>
                </w:rPr>
              </m:ctrlPr>
            </m:e>
          </m:d>
        </m:oMath>
      </m:oMathPara>
    </w:p>
    <w:p w14:paraId="4A8C0CE8">
      <w:pPr>
        <w:pageBreakBefore w:val="0"/>
        <w:kinsoku/>
        <w:wordWrap/>
        <w:overflowPunct/>
        <w:topLinePunct w:val="0"/>
        <w:autoSpaceDE/>
        <w:autoSpaceDN/>
        <w:bidi w:val="0"/>
        <w:adjustRightInd/>
        <w:snapToGrid/>
        <w:spacing w:before="157" w:beforeLines="50" w:line="360" w:lineRule="auto"/>
        <w:textAlignment w:val="auto"/>
        <w:rPr>
          <w:rFonts w:hint="default" w:hAnsi="Cambria Math"/>
          <w:i w:val="0"/>
          <w:sz w:val="21"/>
        </w:rPr>
      </w:pPr>
      <m:oMathPara>
        <m:oMath>
          <m:sSup>
            <m:sSupPr>
              <m:ctrlPr>
                <w:rPr>
                  <w:rFonts w:hint="default" w:ascii="Cambria Math" w:hAnsi="Cambria Math"/>
                  <w:sz w:val="21"/>
                </w:rPr>
              </m:ctrlPr>
            </m:sSupPr>
            <m:e>
              <m:acc>
                <m:accPr>
                  <m:chr m:val="̃"/>
                  <m:ctrlPr>
                    <w:rPr>
                      <w:rFonts w:hint="default" w:ascii="Cambria Math" w:hAnsi="Cambria Math"/>
                      <w:sz w:val="21"/>
                    </w:rPr>
                  </m:ctrlPr>
                </m:accPr>
                <m:e>
                  <m:r>
                    <m:rPr/>
                    <w:rPr>
                      <w:rFonts w:hint="default" w:ascii="Cambria Math" w:hAnsi="Cambria Math"/>
                      <w:sz w:val="21"/>
                    </w:rPr>
                    <m:t>ϵ</m:t>
                  </m:r>
                  <m:ctrlPr>
                    <w:rPr>
                      <w:rFonts w:ascii="Cambria Math" w:hAnsi="Cambria Math"/>
                      <w:sz w:val="21"/>
                    </w:rPr>
                  </m:ctrlPr>
                </m:e>
              </m:acc>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r>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1</m:t>
              </m:r>
              <m:ctrlPr>
                <w:rPr>
                  <w:rFonts w:hint="default" w:ascii="Cambria Math" w:hAnsi="Cambria Math"/>
                  <w:sz w:val="21"/>
                </w:rPr>
              </m:ctrlPr>
            </m:num>
            <m:den>
              <m:r>
                <m:rPr/>
                <w:rPr>
                  <w:rFonts w:hint="default" w:ascii="Cambria Math" w:hAnsi="Cambria Math"/>
                  <w:sz w:val="21"/>
                </w:rPr>
                <m:t>|</m:t>
              </m:r>
              <m:sSup>
                <m:sSupPr>
                  <m:ctrlPr>
                    <w:rPr>
                      <w:rFonts w:hint="default" w:ascii="Cambria Math" w:hAnsi="Cambria Math"/>
                      <w:sz w:val="21"/>
                    </w:rPr>
                  </m:ctrlPr>
                </m:sSupPr>
                <m:e>
                  <m:r>
                    <m:rPr>
                      <m:scr m:val="script"/>
                    </m:rPr>
                    <w:rPr>
                      <w:rFonts w:hint="default" w:ascii="Cambria Math" w:hAnsi="Cambria Math" w:eastAsia="MS Mincho"/>
                      <w:sz w:val="21"/>
                    </w:rPr>
                    <m:t>T</m:t>
                  </m:r>
                  <m:ctrlPr>
                    <w:rPr>
                      <w:rFonts w:ascii="Cambria Math" w:hAnsi="Cambria Math"/>
                      <w:sz w:val="21"/>
                    </w:rPr>
                  </m:ctrlPr>
                </m:e>
                <m:sup>
                  <m:r>
                    <m:rPr/>
                    <w:rPr>
                      <w:rFonts w:hint="default" w:ascii="Cambria Math" w:hAnsi="Cambria Math"/>
                      <w:sz w:val="21"/>
                    </w:rPr>
                    <m:t>ℓ</m:t>
                  </m:r>
                  <m:ctrlPr>
                    <w:rPr>
                      <w:rFonts w:ascii="Cambria Math" w:hAnsi="Cambria Math"/>
                      <w:sz w:val="21"/>
                    </w:rPr>
                  </m:ctrlPr>
                </m:sup>
              </m:sSup>
              <m:r>
                <m:rPr/>
                <w:rPr>
                  <w:rFonts w:hint="default" w:ascii="Cambria Math" w:hAnsi="Cambria Math"/>
                  <w:sz w:val="21"/>
                </w:rPr>
                <m:t>|</m:t>
              </m:r>
              <m:ctrlPr>
                <w:rPr>
                  <w:rFonts w:hint="default" w:ascii="Cambria Math" w:hAnsi="Cambria Math"/>
                  <w:sz w:val="21"/>
                </w:rPr>
              </m:ctrlPr>
            </m:den>
          </m:f>
          <m:nary>
            <m:naryPr>
              <m:chr m:val="∑"/>
              <m:limLoc m:val="undOvr"/>
              <m:supHide m:val="1"/>
              <m:ctrlPr>
                <w:rPr>
                  <w:rFonts w:hint="default" w:ascii="Cambria Math" w:hAnsi="Cambria Math"/>
                  <w:i/>
                  <w:sz w:val="21"/>
                </w:rPr>
              </m:ctrlPr>
            </m:naryPr>
            <m:sub>
              <m:d>
                <m:dPr>
                  <m:ctrlPr>
                    <w:rPr>
                      <w:rFonts w:hint="default" w:ascii="Cambria Math" w:hAnsi="Cambria Math"/>
                      <w:i/>
                      <w:sz w:val="21"/>
                    </w:rPr>
                  </m:ctrlPr>
                </m:dPr>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t</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acc>
                        <m:accPr>
                          <m:ctrlPr>
                            <w:rPr>
                              <w:rFonts w:hint="default" w:ascii="Cambria Math" w:hAnsi="Cambria Math"/>
                              <w:sz w:val="21"/>
                            </w:rPr>
                          </m:ctrlPr>
                        </m:accPr>
                        <m:e>
                          <m:r>
                            <m:rPr/>
                            <w:rPr>
                              <w:rFonts w:hint="default" w:ascii="Cambria Math" w:hAnsi="Cambria Math"/>
                              <w:sz w:val="21"/>
                            </w:rPr>
                            <m:t>y</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t</m:t>
                      </m:r>
                      <m:ctrlPr>
                        <w:rPr>
                          <w:rFonts w:hint="default" w:ascii="Cambria Math" w:hAnsi="Cambria Math"/>
                          <w:sz w:val="21"/>
                        </w:rPr>
                      </m:ctrlPr>
                    </m:sup>
                  </m:sSubSup>
                  <m:ctrlPr>
                    <w:rPr>
                      <w:rFonts w:hint="default" w:ascii="Cambria Math" w:hAnsi="Cambria Math"/>
                      <w:sz w:val="21"/>
                    </w:rPr>
                  </m:ctrlPr>
                </m:e>
              </m:d>
              <m:r>
                <m:rPr/>
                <w:rPr>
                  <w:rFonts w:hint="default" w:ascii="Cambria Math" w:hAnsi="Cambria Math"/>
                  <w:sz w:val="21"/>
                </w:rPr>
                <m:t>∈</m:t>
              </m:r>
              <m:sSup>
                <m:sSupPr>
                  <m:ctrlPr>
                    <w:rPr>
                      <w:rFonts w:hint="default" w:ascii="Cambria Math" w:hAnsi="Cambria Math"/>
                      <w:sz w:val="21"/>
                    </w:rPr>
                  </m:ctrlPr>
                </m:sSupPr>
                <m:e>
                  <m:r>
                    <m:rPr>
                      <m:scr m:val="script"/>
                    </m:rPr>
                    <w:rPr>
                      <w:rFonts w:hint="default" w:ascii="Cambria Math" w:hAnsi="Cambria Math" w:eastAsia="MS Mincho"/>
                      <w:sz w:val="21"/>
                    </w:rPr>
                    <m:t>T</m:t>
                  </m:r>
                  <m:ctrlPr>
                    <w:rPr>
                      <w:rFonts w:hint="default" w:ascii="Cambria Math" w:hAnsi="Cambria Math"/>
                      <w:sz w:val="21"/>
                    </w:rPr>
                  </m:ctrlPr>
                </m:e>
                <m:sup>
                  <m:r>
                    <m:rPr/>
                    <w:rPr>
                      <w:rFonts w:hint="default" w:ascii="Cambria Math" w:hAnsi="Cambria Math"/>
                      <w:sz w:val="21"/>
                    </w:rPr>
                    <m:t>ℓ</m:t>
                  </m:r>
                  <m:ctrlPr>
                    <w:rPr>
                      <w:rFonts w:hint="default" w:ascii="Cambria Math" w:hAnsi="Cambria Math"/>
                      <w:sz w:val="21"/>
                    </w:rPr>
                  </m:ctrlPr>
                </m:sup>
              </m:sSup>
              <m:ctrlPr>
                <w:rPr>
                  <w:rFonts w:hint="default" w:ascii="Cambria Math" w:hAnsi="Cambria Math"/>
                  <w:sz w:val="21"/>
                </w:rPr>
              </m:ctrlPr>
            </m:sub>
            <m:sup>
              <m:ctrlPr>
                <w:rPr>
                  <w:rFonts w:hint="default" w:ascii="Cambria Math" w:hAnsi="Cambria Math"/>
                  <w:sz w:val="21"/>
                </w:rPr>
              </m:ctrlPr>
            </m:sup>
            <m:e>
              <m:r>
                <m:rPr/>
                <w:rPr>
                  <w:rFonts w:hint="default" w:ascii="Cambria Math" w:hAnsi="Cambria Math"/>
                  <w:sz w:val="21"/>
                </w:rPr>
                <m:t>ω</m:t>
              </m:r>
              <m:ctrlPr>
                <w:rPr>
                  <w:rFonts w:hint="default" w:ascii="Cambria Math" w:hAnsi="Cambria Math"/>
                  <w:sz w:val="21"/>
                </w:rPr>
              </m:ctrlPr>
            </m:e>
          </m:nary>
          <m:d>
            <m:dPr>
              <m:ctrlPr>
                <w:rPr>
                  <w:rFonts w:hint="default" w:ascii="Cambria Math" w:hAnsi="Cambria Math"/>
                  <w:i/>
                  <w:sz w:val="21"/>
                </w:rPr>
              </m:ctrlPr>
            </m:dPr>
            <m:e>
              <m:sSubSup>
                <m:sSubSupPr>
                  <m:ctrlPr>
                    <w:rPr>
                      <w:rFonts w:hint="default" w:ascii="Cambria Math" w:hAnsi="Cambria Math"/>
                      <w:sz w:val="21"/>
                    </w:rPr>
                  </m:ctrlPr>
                </m:sSubSupPr>
                <m:e>
                  <m:acc>
                    <m:accPr>
                      <m:ctrlPr>
                        <w:rPr>
                          <w:rFonts w:hint="default" w:ascii="Cambria Math" w:hAnsi="Cambria Math"/>
                          <w:sz w:val="21"/>
                        </w:rPr>
                      </m:ctrlPr>
                    </m:accPr>
                    <m:e>
                      <m:r>
                        <m:rPr/>
                        <w:rPr>
                          <w:rFonts w:hint="default" w:ascii="Cambria Math" w:hAnsi="Cambria Math"/>
                          <w:sz w:val="21"/>
                        </w:rPr>
                        <m:t>y</m:t>
                      </m:r>
                      <m:ctrlPr>
                        <w:rPr>
                          <w:rFonts w:hint="default" w:ascii="Cambria Math" w:hAnsi="Cambria Math"/>
                          <w:sz w:val="21"/>
                        </w:rPr>
                      </m:ctrlPr>
                    </m:e>
                  </m:acc>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t</m:t>
                  </m:r>
                  <m:ctrlPr>
                    <w:rPr>
                      <w:rFonts w:hint="default" w:ascii="Cambria Math" w:hAnsi="Cambria Math"/>
                      <w:sz w:val="21"/>
                    </w:rPr>
                  </m:ctrlPr>
                </m:sup>
              </m:sSubSup>
              <m:ctrlPr>
                <w:rPr>
                  <w:rFonts w:hint="default" w:ascii="Cambria Math" w:hAnsi="Cambria Math"/>
                  <w:sz w:val="21"/>
                </w:rPr>
              </m:ctrlPr>
            </m:e>
          </m:d>
          <m:r>
            <m:rPr/>
            <w:rPr>
              <w:rFonts w:hint="default" w:ascii="Cambria Math" w:hAnsi="Cambria Math"/>
              <w:sz w:val="21"/>
            </w:rPr>
            <m:t>H</m:t>
          </m:r>
          <m:d>
            <m:dPr>
              <m:ctrlPr>
                <w:rPr>
                  <w:rFonts w:hint="default" w:ascii="Cambria Math" w:hAnsi="Cambria Math"/>
                  <w:i/>
                  <w:sz w:val="21"/>
                </w:rPr>
              </m:ctrlPr>
            </m:dPr>
            <m:e>
              <m:sSubSup>
                <m:sSubSupPr>
                  <m:ctrlPr>
                    <w:rPr>
                      <w:rFonts w:hint="default" w:ascii="Cambria Math" w:hAnsi="Cambria Math"/>
                      <w:sz w:val="21"/>
                    </w:rPr>
                  </m:ctrlPr>
                </m:sSubSupPr>
                <m:e>
                  <m:r>
                    <m:rPr/>
                    <w:rPr>
                      <w:rFonts w:hint="default" w:ascii="Cambria Math" w:hAnsi="Cambria Math"/>
                      <w:sz w:val="21"/>
                    </w:rPr>
                    <m:t>p</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t</m:t>
                  </m:r>
                  <m:ctrlPr>
                    <w:rPr>
                      <w:rFonts w:hint="default"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acc>
                    <m:accPr>
                      <m:ctrlPr>
                        <w:rPr>
                          <w:rFonts w:hint="default" w:ascii="Cambria Math" w:hAnsi="Cambria Math"/>
                          <w:sz w:val="21"/>
                        </w:rPr>
                      </m:ctrlPr>
                    </m:accPr>
                    <m:e>
                      <m:r>
                        <m:rPr/>
                        <w:rPr>
                          <w:rFonts w:hint="default" w:ascii="Cambria Math" w:hAnsi="Cambria Math"/>
                          <w:sz w:val="21"/>
                        </w:rPr>
                        <m:t>y</m:t>
                      </m:r>
                      <m:ctrlPr>
                        <w:rPr>
                          <w:rFonts w:hint="default" w:ascii="Cambria Math" w:hAnsi="Cambria Math"/>
                          <w:sz w:val="21"/>
                        </w:rPr>
                      </m:ctrlPr>
                    </m:e>
                  </m:acc>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t</m:t>
                  </m:r>
                  <m:ctrlPr>
                    <w:rPr>
                      <w:rFonts w:hint="default" w:ascii="Cambria Math" w:hAnsi="Cambria Math"/>
                      <w:sz w:val="21"/>
                    </w:rPr>
                  </m:ctrlPr>
                </m:sup>
              </m:sSubSup>
              <m:ctrlPr>
                <w:rPr>
                  <w:rFonts w:hint="default" w:ascii="Cambria Math" w:hAnsi="Cambria Math"/>
                  <w:sz w:val="21"/>
                </w:rPr>
              </m:ctrlPr>
            </m:e>
          </m:d>
        </m:oMath>
      </m:oMathPara>
    </w:p>
    <w:p w14:paraId="63AA0E65">
      <w:pPr>
        <w:pageBreakBefore w:val="0"/>
        <w:kinsoku/>
        <w:wordWrap/>
        <w:overflowPunct/>
        <w:topLinePunct w:val="0"/>
        <w:autoSpaceDE/>
        <w:autoSpaceDN/>
        <w:bidi w:val="0"/>
        <w:adjustRightInd/>
        <w:snapToGrid/>
        <w:spacing w:before="157" w:beforeLines="50" w:line="360" w:lineRule="auto"/>
        <w:textAlignment w:val="auto"/>
        <w:rPr>
          <w:rFonts w:hint="default" w:hAnsi="Cambria Math" w:eastAsiaTheme="minorEastAsia"/>
          <w:i w:val="0"/>
          <w:sz w:val="21"/>
          <w:lang w:val="en-US" w:eastAsia="zh-CN"/>
        </w:rPr>
      </w:pPr>
      <w:r>
        <w:rPr>
          <w:rFonts w:hint="eastAsia" w:hAnsi="Cambria Math"/>
          <w:i w:val="0"/>
          <w:sz w:val="21"/>
          <w:lang w:val="en-US" w:eastAsia="zh-CN"/>
        </w:rPr>
        <w:t>则总优化目标为：</w:t>
      </w:r>
    </w:p>
    <w:p w14:paraId="6C3074EF">
      <w:pPr>
        <w:pageBreakBefore w:val="0"/>
        <w:kinsoku/>
        <w:wordWrap/>
        <w:overflowPunct/>
        <w:topLinePunct w:val="0"/>
        <w:autoSpaceDE/>
        <w:autoSpaceDN/>
        <w:bidi w:val="0"/>
        <w:adjustRightInd/>
        <w:snapToGrid/>
        <w:spacing w:before="157" w:beforeLines="50" w:line="360" w:lineRule="auto"/>
        <w:textAlignment w:val="auto"/>
        <w:rPr>
          <w:rFonts w:hint="default" w:hAnsi="Cambria Math"/>
          <w:i w:val="0"/>
          <w:sz w:val="21"/>
        </w:rPr>
      </w:pPr>
      <m:oMathPara>
        <m:oMath>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min</m:t>
                  </m:r>
                  <m:ctrlPr>
                    <w:rPr>
                      <w:rFonts w:ascii="Cambria Math" w:hAnsi="Cambria Math"/>
                      <w:sz w:val="21"/>
                    </w:rPr>
                  </m:ctrlPr>
                </m:e>
                <m:lim>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E</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C</m:t>
                      </m:r>
                      <m:ctrlPr>
                        <w:rPr>
                          <w:rFonts w:ascii="Cambria Math" w:hAnsi="Cambria Math"/>
                          <w:sz w:val="21"/>
                        </w:rPr>
                      </m:ctrlPr>
                    </m:sub>
                  </m:sSub>
                  <m:ctrlPr>
                    <w:rPr>
                      <w:rFonts w:hint="default" w:ascii="Cambria Math" w:hAnsi="Cambria Math"/>
                      <w:sz w:val="21"/>
                    </w:rPr>
                  </m:ctrlPr>
                </m:lim>
              </m:limLow>
              <m:ctrlPr>
                <w:rPr>
                  <w:rFonts w:hint="default" w:ascii="Cambria Math" w:hAnsi="Cambria Math"/>
                  <w:sz w:val="21"/>
                </w:rPr>
              </m:ctrlPr>
            </m:fName>
            <m:e>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ctrlPr>
                        <w:rPr>
                          <w:rFonts w:hint="default" w:ascii="Cambria Math" w:hAnsi="Cambria Math"/>
                          <w:sz w:val="21"/>
                        </w:rPr>
                      </m:ctrlPr>
                    </m:lim>
                  </m:limLow>
                  <m:ctrlPr>
                    <w:rPr>
                      <w:rFonts w:hint="default" w:ascii="Cambria Math" w:hAnsi="Cambria Math"/>
                      <w:sz w:val="21"/>
                    </w:rPr>
                  </m:ctrlPr>
                </m:fName>
                <m:e>
                  <m:r>
                    <m:rPr>
                      <m:scr m:val="script"/>
                    </m:rPr>
                    <w:rPr>
                      <w:rFonts w:hint="default" w:ascii="Cambria Math" w:hAnsi="Cambria Math" w:eastAsia="MS Mincho"/>
                      <w:sz w:val="21"/>
                    </w:rPr>
                    <m:t>ℒ</m:t>
                  </m:r>
                  <m:ctrlPr>
                    <w:rPr>
                      <w:rFonts w:hint="default" w:ascii="Cambria Math" w:hAnsi="Cambria Math"/>
                      <w:sz w:val="21"/>
                    </w:rPr>
                  </m:ctrlPr>
                </m:e>
              </m:func>
              <m:ctrlPr>
                <w:rPr>
                  <w:rFonts w:hint="default" w:ascii="Cambria Math" w:hAnsi="Cambria Math"/>
                  <w:sz w:val="21"/>
                </w:rPr>
              </m:ctrlPr>
            </m:e>
          </m:func>
          <m:d>
            <m:dPr>
              <m:ctrlPr>
                <w:rPr>
                  <w:rFonts w:hint="default" w:ascii="Cambria Math" w:hAnsi="Cambria Math"/>
                  <w:i/>
                  <w:sz w:val="21"/>
                </w:rPr>
              </m:ctrlPr>
            </m:dPr>
            <m:e>
              <m:sSub>
                <m:sSubPr>
                  <m:ctrlPr>
                    <w:rPr>
                      <w:rFonts w:hint="default" w:ascii="Cambria Math" w:hAnsi="Cambria Math"/>
                      <w:sz w:val="21"/>
                    </w:rPr>
                  </m:ctrlPr>
                </m:sSubPr>
                <m:e>
                  <m:r>
                    <m:rPr/>
                    <w:rPr>
                      <w:rFonts w:hint="default" w:ascii="Cambria Math" w:hAnsi="Cambria Math"/>
                      <w:sz w:val="21"/>
                    </w:rPr>
                    <m:t>θ</m:t>
                  </m:r>
                  <m:ctrlPr>
                    <w:rPr>
                      <w:rFonts w:hint="default" w:ascii="Cambria Math" w:hAnsi="Cambria Math"/>
                      <w:sz w:val="21"/>
                    </w:rPr>
                  </m:ctrlPr>
                </m:e>
                <m:sub>
                  <m:r>
                    <m:rPr/>
                    <w:rPr>
                      <w:rFonts w:hint="default" w:ascii="Cambria Math" w:hAnsi="Cambria Math"/>
                      <w:sz w:val="21"/>
                    </w:rPr>
                    <m:t>E</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θ</m:t>
                  </m:r>
                  <m:ctrlPr>
                    <w:rPr>
                      <w:rFonts w:hint="default" w:ascii="Cambria Math" w:hAnsi="Cambria Math"/>
                      <w:sz w:val="21"/>
                    </w:rPr>
                  </m:ctrlPr>
                </m:e>
                <m:sub>
                  <m:r>
                    <m:rPr/>
                    <w:rPr>
                      <w:rFonts w:hint="default" w:ascii="Cambria Math" w:hAnsi="Cambria Math"/>
                      <w:sz w:val="21"/>
                    </w:rPr>
                    <m:t>C</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θ</m:t>
                  </m:r>
                  <m:ctrlPr>
                    <w:rPr>
                      <w:rFonts w:hint="default" w:ascii="Cambria Math" w:hAnsi="Cambria Math"/>
                      <w:sz w:val="21"/>
                    </w:rPr>
                  </m:ctrlPr>
                </m:e>
                <m:sub>
                  <m:r>
                    <m:rPr/>
                    <w:rPr>
                      <w:rFonts w:hint="default" w:ascii="Cambria Math" w:hAnsi="Cambria Math"/>
                      <w:sz w:val="21"/>
                    </w:rPr>
                    <m:t>T</m:t>
                  </m:r>
                  <m:ctrlPr>
                    <w:rPr>
                      <w:rFonts w:hint="default" w:ascii="Cambria Math" w:hAnsi="Cambria Math"/>
                      <w:sz w:val="21"/>
                    </w:rPr>
                  </m:ctrlPr>
                </m:sub>
              </m:sSub>
              <m:ctrlPr>
                <w:rPr>
                  <w:rFonts w:hint="default" w:ascii="Cambria Math" w:hAnsi="Cambria Math"/>
                  <w:sz w:val="21"/>
                </w:rPr>
              </m:ctrlPr>
            </m:e>
          </m:d>
          <m:r>
            <m:rPr/>
            <w:rPr>
              <w:rFonts w:hint="default" w:ascii="Cambria Math" w:hAnsi="Cambria Math"/>
              <w:sz w:val="21"/>
            </w:rPr>
            <m:t>=</m:t>
          </m:r>
          <m:sSubSup>
            <m:sSubSupPr>
              <m:ctrlPr>
                <w:rPr>
                  <w:rFonts w:hint="default" w:ascii="Cambria Math" w:hAnsi="Cambria Math"/>
                  <w:sz w:val="21"/>
                </w:rPr>
              </m:ctrlPr>
            </m:sSubSupPr>
            <m:e>
              <m:acc>
                <m:accPr>
                  <m:chr m:val="̃"/>
                  <m:ctrlPr>
                    <w:rPr>
                      <w:rFonts w:hint="default" w:ascii="Cambria Math" w:hAnsi="Cambria Math"/>
                      <w:sz w:val="21"/>
                    </w:rPr>
                  </m:ctrlPr>
                </m:accPr>
                <m:e>
                  <m:r>
                    <m:rPr/>
                    <w:rPr>
                      <w:rFonts w:hint="default" w:ascii="Cambria Math" w:hAnsi="Cambria Math"/>
                      <w:sz w:val="21"/>
                    </w:rPr>
                    <m:t>ϵ</m:t>
                  </m:r>
                  <m:ctrlPr>
                    <w:rPr>
                      <w:rFonts w:hint="default" w:ascii="Cambria Math" w:hAnsi="Cambria Math"/>
                      <w:sz w:val="21"/>
                    </w:rPr>
                  </m:ctrlPr>
                </m:e>
              </m:acc>
              <m:ctrlPr>
                <w:rPr>
                  <w:rFonts w:hint="default" w:ascii="Cambria Math" w:hAnsi="Cambria Math"/>
                  <w:sz w:val="21"/>
                </w:rPr>
              </m:ctrlPr>
            </m:e>
            <m:sub>
              <m:r>
                <m:rPr/>
                <w:rPr>
                  <w:rFonts w:hint="default" w:ascii="Cambria Math" w:hAnsi="Cambria Math"/>
                  <w:sz w:val="21"/>
                </w:rPr>
                <m:t>μ</m:t>
              </m:r>
              <m:ctrlPr>
                <w:rPr>
                  <w:rFonts w:hint="default" w:ascii="Cambria Math" w:hAnsi="Cambria Math"/>
                  <w:sz w:val="21"/>
                </w:rPr>
              </m:ctrlPr>
            </m:sub>
            <m:sup>
              <m:r>
                <m:rPr/>
                <w:rPr>
                  <w:rFonts w:hint="default" w:ascii="Cambria Math" w:hAnsi="Cambria Math"/>
                  <w:sz w:val="21"/>
                </w:rPr>
                <m:t>s</m:t>
              </m:r>
              <m:r>
                <m:rPr>
                  <m:sty m:val="p"/>
                </m:rPr>
                <w:rPr>
                  <w:rFonts w:hint="default" w:ascii="Cambria Math" w:hAnsi="Cambria Math"/>
                  <w:sz w:val="21"/>
                </w:rPr>
                <m:t xml:space="preserve"> </m:t>
              </m:r>
              <m:r>
                <m:rPr/>
                <w:rPr>
                  <w:rFonts w:hint="default" w:ascii="Cambria Math" w:hAnsi="Cambria Math"/>
                  <w:sz w:val="21"/>
                </w:rPr>
                <m:t>t</m:t>
              </m:r>
              <m:ctrlPr>
                <w:rPr>
                  <w:rFonts w:hint="default" w:ascii="Cambria Math" w:hAnsi="Cambria Math"/>
                  <w:sz w:val="21"/>
                </w:rPr>
              </m:ctrlPr>
            </m:sup>
          </m:sSubSup>
          <m:d>
            <m:dPr>
              <m:ctrlPr>
                <w:rPr>
                  <w:rFonts w:hint="default" w:ascii="Cambria Math" w:hAnsi="Cambria Math"/>
                  <w:i/>
                  <w:sz w:val="21"/>
                </w:rPr>
              </m:ctrlPr>
            </m:dPr>
            <m:e>
              <m:sSub>
                <m:sSubPr>
                  <m:ctrlPr>
                    <w:rPr>
                      <w:rFonts w:hint="default" w:ascii="Cambria Math" w:hAnsi="Cambria Math"/>
                      <w:sz w:val="21"/>
                    </w:rPr>
                  </m:ctrlPr>
                </m:sSubPr>
                <m:e>
                  <m:r>
                    <m:rPr/>
                    <w:rPr>
                      <w:rFonts w:hint="default" w:ascii="Cambria Math" w:hAnsi="Cambria Math"/>
                      <w:sz w:val="21"/>
                    </w:rPr>
                    <m:t>θ</m:t>
                  </m:r>
                  <m:ctrlPr>
                    <w:rPr>
                      <w:rFonts w:hint="default" w:ascii="Cambria Math" w:hAnsi="Cambria Math"/>
                      <w:sz w:val="21"/>
                    </w:rPr>
                  </m:ctrlPr>
                </m:e>
                <m:sub>
                  <m:r>
                    <m:rPr/>
                    <w:rPr>
                      <w:rFonts w:hint="default" w:ascii="Cambria Math" w:hAnsi="Cambria Math"/>
                      <w:sz w:val="21"/>
                    </w:rPr>
                    <m:t>E</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θ</m:t>
                  </m:r>
                  <m:ctrlPr>
                    <w:rPr>
                      <w:rFonts w:hint="default" w:ascii="Cambria Math" w:hAnsi="Cambria Math"/>
                      <w:sz w:val="21"/>
                    </w:rPr>
                  </m:ctrlPr>
                </m:e>
                <m:sub>
                  <m:r>
                    <m:rPr/>
                    <w:rPr>
                      <w:rFonts w:hint="default" w:ascii="Cambria Math" w:hAnsi="Cambria Math"/>
                      <w:sz w:val="21"/>
                    </w:rPr>
                    <m:t>C</m:t>
                  </m:r>
                  <m:ctrlPr>
                    <w:rPr>
                      <w:rFonts w:hint="default" w:ascii="Cambria Math" w:hAnsi="Cambria Math"/>
                      <w:sz w:val="21"/>
                    </w:rPr>
                  </m:ctrlPr>
                </m:sub>
              </m:sSub>
              <m:ctrlPr>
                <w:rPr>
                  <w:rFonts w:hint="default" w:ascii="Cambria Math" w:hAnsi="Cambria Math"/>
                  <w:sz w:val="21"/>
                </w:rPr>
              </m:ctrlPr>
            </m:e>
          </m:d>
          <m:r>
            <m:rPr/>
            <w:rPr>
              <w:rFonts w:hint="default" w:ascii="Cambria Math" w:hAnsi="Cambria Math"/>
              <w:sz w:val="21"/>
            </w:rPr>
            <m:t>+λζ</m:t>
          </m:r>
          <m:d>
            <m:dPr>
              <m:ctrlPr>
                <w:rPr>
                  <w:rFonts w:hint="default" w:ascii="Cambria Math" w:hAnsi="Cambria Math"/>
                  <w:i/>
                  <w:sz w:val="21"/>
                </w:rPr>
              </m:ctrlPr>
            </m:dPr>
            <m:e>
              <m:sSub>
                <m:sSubPr>
                  <m:ctrlPr>
                    <w:rPr>
                      <w:rFonts w:hint="default" w:ascii="Cambria Math" w:hAnsi="Cambria Math"/>
                      <w:sz w:val="21"/>
                    </w:rPr>
                  </m:ctrlPr>
                </m:sSubPr>
                <m:e>
                  <m:r>
                    <m:rPr/>
                    <w:rPr>
                      <w:rFonts w:hint="default" w:ascii="Cambria Math" w:hAnsi="Cambria Math"/>
                      <w:sz w:val="21"/>
                    </w:rPr>
                    <m:t>θ</m:t>
                  </m:r>
                  <m:ctrlPr>
                    <w:rPr>
                      <w:rFonts w:hint="default" w:ascii="Cambria Math" w:hAnsi="Cambria Math"/>
                      <w:sz w:val="21"/>
                    </w:rPr>
                  </m:ctrlPr>
                </m:e>
                <m:sub>
                  <m:r>
                    <m:rPr/>
                    <w:rPr>
                      <w:rFonts w:hint="default" w:ascii="Cambria Math" w:hAnsi="Cambria Math"/>
                      <w:sz w:val="21"/>
                    </w:rPr>
                    <m:t>T</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θ</m:t>
                  </m:r>
                  <m:ctrlPr>
                    <w:rPr>
                      <w:rFonts w:hint="default" w:ascii="Cambria Math" w:hAnsi="Cambria Math"/>
                      <w:sz w:val="21"/>
                    </w:rPr>
                  </m:ctrlPr>
                </m:e>
                <m:sub>
                  <m:r>
                    <m:rPr/>
                    <w:rPr>
                      <w:rFonts w:hint="default" w:ascii="Cambria Math" w:hAnsi="Cambria Math"/>
                      <w:sz w:val="21"/>
                    </w:rPr>
                    <m:t>E</m:t>
                  </m:r>
                  <m:ctrlPr>
                    <w:rPr>
                      <w:rFonts w:hint="default" w:ascii="Cambria Math" w:hAnsi="Cambria Math"/>
                      <w:sz w:val="21"/>
                    </w:rPr>
                  </m:ctrlPr>
                </m:sub>
              </m:sSub>
              <m:ctrlPr>
                <w:rPr>
                  <w:rFonts w:hint="default" w:ascii="Cambria Math" w:hAnsi="Cambria Math"/>
                  <w:sz w:val="21"/>
                </w:rPr>
              </m:ctrlPr>
            </m:e>
          </m:d>
        </m:oMath>
      </m:oMathPara>
    </w:p>
    <w:p w14:paraId="7E72B0D7">
      <w:pPr>
        <w:pageBreakBefore w:val="0"/>
        <w:kinsoku/>
        <w:wordWrap/>
        <w:overflowPunct/>
        <w:topLinePunct w:val="0"/>
        <w:autoSpaceDE/>
        <w:autoSpaceDN/>
        <w:bidi w:val="0"/>
        <w:adjustRightInd/>
        <w:snapToGrid/>
        <w:spacing w:before="157" w:beforeLines="50" w:line="360" w:lineRule="auto"/>
        <w:textAlignment w:val="auto"/>
        <m:rPr/>
        <w:rPr>
          <w:rFonts w:hint="default" w:hAnsi="Cambria Math"/>
          <w:i w:val="0"/>
          <w:sz w:val="21"/>
          <w:lang w:val="en-US" w:eastAsia="zh-CN"/>
        </w:rPr>
      </w:pPr>
      <w:r>
        <m:rPr/>
        <w:rPr>
          <w:rFonts w:hint="default" w:hAnsi="Cambria Math"/>
          <w:i w:val="0"/>
          <w:sz w:val="21"/>
          <w:lang w:val="en-US" w:eastAsia="zh-CN"/>
        </w:rPr>
        <w:t>其中</w:t>
      </w:r>
      <m:oMath>
        <m:r>
          <m:rPr/>
          <w:rPr>
            <w:rFonts w:hint="default" w:ascii="Cambria Math" w:hAnsi="Cambria Math"/>
            <w:sz w:val="21"/>
          </w:rPr>
          <m:t>λ</m:t>
        </m:r>
      </m:oMath>
      <w:r>
        <m:rPr/>
        <w:rPr>
          <w:rFonts w:hint="default" w:hAnsi="Cambria Math"/>
          <w:i w:val="0"/>
          <w:sz w:val="21"/>
          <w:lang w:val="en-US" w:eastAsia="zh-CN"/>
        </w:rPr>
        <w:t>控制域对齐损失的重要性。训练采用梯度上升—下降方式：对估计网络</w:t>
      </w:r>
      <m:oMath>
        <m:sSub>
          <m:sSubPr>
            <m:ctrlPr>
              <w:rPr>
                <w:rFonts w:hint="default" w:ascii="Cambria Math" w:hAnsi="Cambria Math"/>
                <w:sz w:val="21"/>
              </w:rPr>
            </m:ctrlPr>
          </m:sSubPr>
          <m:e>
            <m:r>
              <m:rPr/>
              <w:rPr>
                <w:rFonts w:hint="default" w:ascii="Cambria Math" w:hAnsi="Cambria Math"/>
                <w:sz w:val="21"/>
              </w:rPr>
              <m:t>θ</m:t>
            </m:r>
            <m:ctrlPr>
              <w:rPr>
                <w:rFonts w:hint="default" w:ascii="Cambria Math" w:hAnsi="Cambria Math"/>
                <w:sz w:val="21"/>
              </w:rPr>
            </m:ctrlPr>
          </m:e>
          <m:sub>
            <m:r>
              <m:rPr/>
              <w:rPr>
                <w:rFonts w:hint="default" w:ascii="Cambria Math" w:hAnsi="Cambria Math"/>
                <w:sz w:val="21"/>
              </w:rPr>
              <m:t>T</m:t>
            </m:r>
            <m:ctrlPr>
              <w:rPr>
                <w:rFonts w:hint="default" w:ascii="Cambria Math" w:hAnsi="Cambria Math"/>
                <w:sz w:val="21"/>
              </w:rPr>
            </m:ctrlPr>
          </m:sub>
        </m:sSub>
      </m:oMath>
      <w:r>
        <m:rPr/>
        <w:rPr>
          <w:rFonts w:hint="default" w:hAnsi="Cambria Math"/>
          <w:i w:val="0"/>
          <w:sz w:val="21"/>
          <w:lang w:val="en-US" w:eastAsia="zh-CN"/>
        </w:rPr>
        <w:t>参数做梯度上升，以更好估计源/目标分布差异；对特征提取器</w:t>
      </w:r>
      <m:oMath>
        <m:sSub>
          <m:sSubPr>
            <m:ctrlPr>
              <w:rPr>
                <w:rFonts w:hint="default" w:ascii="Cambria Math" w:hAnsi="Cambria Math"/>
                <w:sz w:val="21"/>
              </w:rPr>
            </m:ctrlPr>
          </m:sSubPr>
          <m:e>
            <m:r>
              <m:rPr/>
              <w:rPr>
                <w:rFonts w:hint="default" w:ascii="Cambria Math" w:hAnsi="Cambria Math"/>
                <w:sz w:val="21"/>
              </w:rPr>
              <m:t>θ</m:t>
            </m:r>
            <m:ctrlPr>
              <w:rPr>
                <w:rFonts w:hint="default" w:ascii="Cambria Math" w:hAnsi="Cambria Math"/>
                <w:sz w:val="21"/>
              </w:rPr>
            </m:ctrlPr>
          </m:e>
          <m:sub>
            <m:r>
              <m:rPr/>
              <w:rPr>
                <w:rFonts w:hint="default" w:ascii="Cambria Math" w:hAnsi="Cambria Math"/>
                <w:sz w:val="21"/>
              </w:rPr>
              <m:t>E</m:t>
            </m:r>
            <m:ctrlPr>
              <w:rPr>
                <w:rFonts w:hint="default" w:ascii="Cambria Math" w:hAnsi="Cambria Math"/>
                <w:sz w:val="21"/>
              </w:rPr>
            </m:ctrlPr>
          </m:sub>
        </m:sSub>
      </m:oMath>
      <w:r>
        <m:rPr/>
        <w:rPr>
          <w:rFonts w:hint="default" w:hAnsi="Cambria Math"/>
          <w:i w:val="0"/>
          <w:sz w:val="21"/>
          <w:lang w:val="en-US" w:eastAsia="zh-CN"/>
        </w:rPr>
        <w:t>和分类器</w:t>
      </w:r>
      <m:oMath>
        <m:sSub>
          <m:sSubPr>
            <m:ctrlPr>
              <w:rPr>
                <w:rFonts w:hint="default" w:ascii="Cambria Math" w:hAnsi="Cambria Math"/>
                <w:sz w:val="21"/>
              </w:rPr>
            </m:ctrlPr>
          </m:sSubPr>
          <m:e>
            <m:r>
              <m:rPr/>
              <w:rPr>
                <w:rFonts w:hint="default" w:ascii="Cambria Math" w:hAnsi="Cambria Math"/>
                <w:sz w:val="21"/>
              </w:rPr>
              <m:t>θ</m:t>
            </m:r>
            <m:ctrlPr>
              <w:rPr>
                <w:rFonts w:hint="default" w:ascii="Cambria Math" w:hAnsi="Cambria Math"/>
                <w:sz w:val="21"/>
              </w:rPr>
            </m:ctrlPr>
          </m:e>
          <m:sub>
            <m:r>
              <m:rPr/>
              <w:rPr>
                <w:rFonts w:hint="default" w:ascii="Cambria Math" w:hAnsi="Cambria Math"/>
                <w:sz w:val="21"/>
              </w:rPr>
              <m:t>C</m:t>
            </m:r>
            <m:ctrlPr>
              <w:rPr>
                <w:rFonts w:hint="default" w:ascii="Cambria Math" w:hAnsi="Cambria Math"/>
                <w:sz w:val="21"/>
              </w:rPr>
            </m:ctrlPr>
          </m:sub>
        </m:sSub>
      </m:oMath>
      <w:r>
        <m:rPr/>
        <w:rPr>
          <w:rFonts w:hint="default" w:hAnsi="Cambria Math"/>
          <w:i w:val="0"/>
          <w:sz w:val="21"/>
          <w:lang w:val="en-US" w:eastAsia="zh-CN"/>
        </w:rPr>
        <w:t>做梯度下降，以同时降低分类损失和域差异。</w:t>
      </w:r>
      <w:bookmarkStart w:id="0" w:name="_GoBack"/>
      <w:bookmarkEnd w:id="0"/>
    </w:p>
    <w:p w14:paraId="437BEC6C">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51EBDC7F">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19CBEF18">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0EC96FC4">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42363DD6">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0DD33603">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14:paraId="49ED7C09">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pPr>
        <w:pStyle w:val="3"/>
        <w:keepNext/>
      </w:pPr>
      <w:r>
        <w:rPr>
          <w:rFonts w:ascii="Times New Roman" w:hAnsi="Times New Roman" w:eastAsia="黑体"/>
          <w:b/>
          <w:color w:val="1F4E79"/>
          <w:sz w:val="28"/>
        </w:rPr>
        <w:t>实验内容、复现结果与论文对比</w:t>
      </w:r>
    </w:p>
    <w:p>
      <w:pPr>
        <w:pStyle w:val="3"/>
        <w:keepNext/>
      </w:pPr>
      <w:r>
        <w:rPr>
          <w:rFonts w:ascii="Times New Roman" w:hAnsi="Times New Roman" w:eastAsia="黑体"/>
          <w:b/>
          <w:color w:val="1F4E79"/>
          <w:sz w:val="28"/>
        </w:rPr>
        <w:t>复现实验设计</w:t>
      </w:r>
    </w:p>
    <w:p>
      <w:pPr>
        <w:keepLines w:val="0"/>
        <w:widowControl/>
        <w:jc w:val="both"/>
      </w:pPr>
      <w:r>
        <w:rPr>
          <w:rFonts w:ascii="Times New Roman" w:hAnsi="Times New Roman" w:eastAsia="宋体"/>
          <w:sz w:val="21"/>
        </w:rPr>
        <w:t>论文使用WiSig中的6个发射机、12个接收机和4天采集数据，将源接收机或源日期视为有标签源域，将另一接收机或日期视为无标签目标域。模型以1D-ResNet18提取特征，分类器学习发射机身份，估计网络通过Donsker-Vardhan形式估计并对抗最小化源域与目标域的KL散度；目标域预测经过curriculum pseudo-labeling和class weighting后进入加权分类损失。论文公开的关键超参数为lr=0.0006、lambda=0.005、mu=0.5、m=7和tau=0.7。</w:t>
      </w:r>
    </w:p>
    <w:p>
      <w:pPr>
        <w:keepLines w:val="0"/>
        <w:widowControl/>
        <w:jc w:val="both"/>
      </w:pPr>
      <w:r>
        <w:rPr>
          <w:rFonts w:ascii="Times New Roman" w:hAnsi="Times New Roman" w:eastAsia="宋体"/>
          <w:sz w:val="21"/>
        </w:rPr>
        <w:t>复现覆盖论文Table II中的1个跨日期任务和4个跨接收机任务，并保持“源域有标签、目标域无标签”的闭集UDA设定。表1只呈现各任务当前最好的可报告final结果；不同任务的最佳结果来自各自最有效的复现配置，因此它们用于说明可达到的最好复现水平，而不表示一套统一超参数在全部任务上同时达到该结果。</w:t>
      </w:r>
    </w:p>
    <w:p>
      <w:pPr>
        <w:keepNext/>
        <w:jc w:val="left"/>
      </w:pPr>
      <w:r>
        <w:rPr>
          <w:rFonts w:ascii="Times New Roman" w:hAnsi="Times New Roman" w:eastAsia="宋体"/>
          <w:b/>
          <w:sz w:val="19"/>
        </w:rPr>
        <w:t>表1　Yang等论文Table II与各任务最佳复现结果对比</w:t>
      </w:r>
    </w:p>
    <w:tbl>
      <w:tblPr>
        <w:tblStyle w:val="5"/>
        <w:tblW w:type="dxa" w:w="8186"/>
        <w:jc w:val="left"/>
        <w:tblLayout w:type="fixed"/>
        <w:tblLook w:firstColumn="1" w:firstRow="1" w:lastColumn="0" w:lastRow="0" w:noHBand="0" w:noVBand="1" w:val="04A0"/>
        <w:tblInd w:type="dxa" w:w="120"/>
      </w:tblPr>
      <w:tblGrid>
        <w:gridCol w:w="2498"/>
        <w:gridCol w:w="1967"/>
        <w:gridCol w:w="2179"/>
        <w:gridCol w:w="1542"/>
      </w:tblGrid>
      <w:tr>
        <w:trPr>
          <w:tblHeader w:val="true"/>
        </w:trPr>
        <w:tc>
          <w:tcPr>
            <w:tcW w:type="dxa" w:w="2498"/>
            <w:vAlign w:val="center"/>
            <w:shd w:fill="D9E2F3"/>
            <w:tcMar>
              <w:top w:w="80" w:type="dxa"/>
              <w:bottom w:w="80" w:type="dxa"/>
              <w:start w:w="120" w:type="dxa"/>
              <w:end w:w="120" w:type="dxa"/>
            </w:tcMar>
          </w:tcPr>
          <w:p>
            <w:pPr>
              <w:spacing w:before="0" w:after="0" w:line="252" w:lineRule="auto"/>
              <w:jc w:val="left"/>
            </w:pPr>
            <w:r/>
            <w:r>
              <w:rPr>
                <w:rFonts w:ascii="Times New Roman" w:hAnsi="Times New Roman" w:eastAsia="宋体"/>
                <w:b/>
                <w:sz w:val="16"/>
              </w:rPr>
              <w:t>任务</w:t>
            </w:r>
          </w:p>
        </w:tc>
        <w:tc>
          <w:tcPr>
            <w:tcW w:type="dxa" w:w="1967"/>
            <w:vAlign w:val="center"/>
            <w:shd w:fill="D9E2F3"/>
            <w:tcMar>
              <w:top w:w="80" w:type="dxa"/>
              <w:bottom w:w="80" w:type="dxa"/>
              <w:start w:w="120" w:type="dxa"/>
              <w:end w:w="120" w:type="dxa"/>
            </w:tcMar>
          </w:tcPr>
          <w:p>
            <w:pPr>
              <w:spacing w:before="0" w:after="0" w:line="252" w:lineRule="auto"/>
              <w:jc w:val="center"/>
            </w:pPr>
            <w:r/>
            <w:r>
              <w:rPr>
                <w:rFonts w:ascii="Times New Roman" w:hAnsi="Times New Roman" w:eastAsia="宋体"/>
                <w:b/>
                <w:sz w:val="16"/>
              </w:rPr>
              <w:t>论文Proposed</w:t>
            </w:r>
          </w:p>
        </w:tc>
        <w:tc>
          <w:tcPr>
            <w:tcW w:type="dxa" w:w="2179"/>
            <w:vAlign w:val="center"/>
            <w:shd w:fill="D9E2F3"/>
            <w:tcMar>
              <w:top w:w="80" w:type="dxa"/>
              <w:bottom w:w="80" w:type="dxa"/>
              <w:start w:w="120" w:type="dxa"/>
              <w:end w:w="120" w:type="dxa"/>
            </w:tcMar>
          </w:tcPr>
          <w:p>
            <w:pPr>
              <w:spacing w:before="0" w:after="0" w:line="252" w:lineRule="auto"/>
              <w:jc w:val="center"/>
            </w:pPr>
            <w:r/>
            <w:r>
              <w:rPr>
                <w:rFonts w:ascii="Times New Roman" w:hAnsi="Times New Roman" w:eastAsia="宋体"/>
                <w:b/>
                <w:sz w:val="16"/>
              </w:rPr>
              <w:t>当前最佳复现final</w:t>
            </w:r>
          </w:p>
        </w:tc>
        <w:tc>
          <w:tcPr>
            <w:tcW w:type="dxa" w:w="1542"/>
            <w:vAlign w:val="center"/>
            <w:shd w:fill="D9E2F3"/>
            <w:tcMar>
              <w:top w:w="80" w:type="dxa"/>
              <w:bottom w:w="80" w:type="dxa"/>
              <w:start w:w="120" w:type="dxa"/>
              <w:end w:w="120" w:type="dxa"/>
            </w:tcMar>
          </w:tcPr>
          <w:p>
            <w:pPr>
              <w:spacing w:before="0" w:after="0" w:line="252" w:lineRule="auto"/>
              <w:jc w:val="center"/>
            </w:pPr>
            <w:r/>
            <w:r>
              <w:rPr>
                <w:rFonts w:ascii="Times New Roman" w:hAnsi="Times New Roman" w:eastAsia="宋体"/>
                <w:b/>
                <w:sz w:val="16"/>
              </w:rPr>
              <w:t>与论文差值</w:t>
            </w:r>
          </w:p>
        </w:tc>
      </w:tr>
      <w:tr>
        <w:trPr/>
        <w:tc>
          <w:tcPr>
            <w:tcW w:type="dxa" w:w="2498"/>
            <w:vAlign w:val="center"/>
            <w:tcMar>
              <w:top w:w="80" w:type="dxa"/>
              <w:bottom w:w="80" w:type="dxa"/>
              <w:start w:w="120" w:type="dxa"/>
              <w:end w:w="120" w:type="dxa"/>
            </w:tcMar>
          </w:tcPr>
          <w:p>
            <w:pPr>
              <w:spacing w:before="0" w:after="0" w:line="252" w:lineRule="auto"/>
              <w:jc w:val="left"/>
            </w:pPr>
            <w:r/>
            <w:r>
              <w:rPr>
                <w:rFonts w:ascii="Times New Roman" w:hAnsi="Times New Roman" w:eastAsia="宋体"/>
                <w:b w:val="0"/>
                <w:sz w:val="16"/>
              </w:rPr>
              <w:t>d01-&gt;d23</w:t>
            </w:r>
          </w:p>
        </w:tc>
        <w:tc>
          <w:tcPr>
            <w:tcW w:type="dxa" w:w="1967"/>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93.34±0.02%</w:t>
            </w:r>
          </w:p>
        </w:tc>
        <w:tc>
          <w:tcPr>
            <w:tcW w:type="dxa" w:w="2179"/>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93.69%</w:t>
            </w:r>
          </w:p>
        </w:tc>
        <w:tc>
          <w:tcPr>
            <w:tcW w:type="dxa" w:w="1542"/>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+0.35pp</w:t>
            </w:r>
          </w:p>
        </w:tc>
      </w:tr>
      <w:tr>
        <w:trPr/>
        <w:tc>
          <w:tcPr>
            <w:tcW w:type="dxa" w:w="2498"/>
            <w:vAlign w:val="center"/>
            <w:tcMar>
              <w:top w:w="80" w:type="dxa"/>
              <w:bottom w:w="80" w:type="dxa"/>
              <w:start w:w="120" w:type="dxa"/>
              <w:end w:w="120" w:type="dxa"/>
            </w:tcMar>
          </w:tcPr>
          <w:p>
            <w:pPr>
              <w:spacing w:before="0" w:after="0" w:line="252" w:lineRule="auto"/>
              <w:jc w:val="left"/>
            </w:pPr>
            <w:r/>
            <w:r>
              <w:rPr>
                <w:rFonts w:ascii="Times New Roman" w:hAnsi="Times New Roman" w:eastAsia="宋体"/>
                <w:b w:val="0"/>
                <w:sz w:val="16"/>
              </w:rPr>
              <w:t>14-7-&gt;3-19</w:t>
            </w:r>
          </w:p>
        </w:tc>
        <w:tc>
          <w:tcPr>
            <w:tcW w:type="dxa" w:w="1967"/>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92.42±0.16%</w:t>
            </w:r>
          </w:p>
        </w:tc>
        <w:tc>
          <w:tcPr>
            <w:tcW w:type="dxa" w:w="2179"/>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70.97%</w:t>
            </w:r>
          </w:p>
        </w:tc>
        <w:tc>
          <w:tcPr>
            <w:tcW w:type="dxa" w:w="1542"/>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-21.45pp</w:t>
            </w:r>
          </w:p>
        </w:tc>
      </w:tr>
      <w:tr>
        <w:trPr/>
        <w:tc>
          <w:tcPr>
            <w:tcW w:type="dxa" w:w="2498"/>
            <w:vAlign w:val="center"/>
            <w:tcMar>
              <w:top w:w="80" w:type="dxa"/>
              <w:bottom w:w="80" w:type="dxa"/>
              <w:start w:w="120" w:type="dxa"/>
              <w:end w:w="120" w:type="dxa"/>
            </w:tcMar>
          </w:tcPr>
          <w:p>
            <w:pPr>
              <w:spacing w:before="0" w:after="0" w:line="252" w:lineRule="auto"/>
              <w:jc w:val="left"/>
            </w:pPr>
            <w:r/>
            <w:r>
              <w:rPr>
                <w:rFonts w:ascii="Times New Roman" w:hAnsi="Times New Roman" w:eastAsia="宋体"/>
                <w:b w:val="0"/>
                <w:sz w:val="16"/>
              </w:rPr>
              <w:t>1-1-&gt;1-19</w:t>
            </w:r>
          </w:p>
        </w:tc>
        <w:tc>
          <w:tcPr>
            <w:tcW w:type="dxa" w:w="1967"/>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95.44±0.51%</w:t>
            </w:r>
          </w:p>
        </w:tc>
        <w:tc>
          <w:tcPr>
            <w:tcW w:type="dxa" w:w="2179"/>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83.47%</w:t>
            </w:r>
          </w:p>
        </w:tc>
        <w:tc>
          <w:tcPr>
            <w:tcW w:type="dxa" w:w="1542"/>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-11.97pp</w:t>
            </w:r>
          </w:p>
        </w:tc>
      </w:tr>
      <w:tr>
        <w:trPr/>
        <w:tc>
          <w:tcPr>
            <w:tcW w:type="dxa" w:w="2498"/>
            <w:vAlign w:val="center"/>
            <w:tcMar>
              <w:top w:w="80" w:type="dxa"/>
              <w:bottom w:w="80" w:type="dxa"/>
              <w:start w:w="120" w:type="dxa"/>
              <w:end w:w="120" w:type="dxa"/>
            </w:tcMar>
          </w:tcPr>
          <w:p>
            <w:pPr>
              <w:spacing w:before="0" w:after="0" w:line="252" w:lineRule="auto"/>
              <w:jc w:val="left"/>
            </w:pPr>
            <w:r/>
            <w:r>
              <w:rPr>
                <w:rFonts w:ascii="Times New Roman" w:hAnsi="Times New Roman" w:eastAsia="宋体"/>
                <w:b w:val="0"/>
                <w:sz w:val="16"/>
              </w:rPr>
              <w:t>1-1-&gt;8-8</w:t>
            </w:r>
          </w:p>
        </w:tc>
        <w:tc>
          <w:tcPr>
            <w:tcW w:type="dxa" w:w="1967"/>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99.78±0.01%</w:t>
            </w:r>
          </w:p>
        </w:tc>
        <w:tc>
          <w:tcPr>
            <w:tcW w:type="dxa" w:w="2179"/>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89.91%</w:t>
            </w:r>
          </w:p>
        </w:tc>
        <w:tc>
          <w:tcPr>
            <w:tcW w:type="dxa" w:w="1542"/>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-9.87pp</w:t>
            </w:r>
          </w:p>
        </w:tc>
      </w:tr>
      <w:tr>
        <w:trPr/>
        <w:tc>
          <w:tcPr>
            <w:tcW w:type="dxa" w:w="2498"/>
            <w:vAlign w:val="center"/>
            <w:tcMar>
              <w:top w:w="80" w:type="dxa"/>
              <w:bottom w:w="80" w:type="dxa"/>
              <w:start w:w="120" w:type="dxa"/>
              <w:end w:w="120" w:type="dxa"/>
            </w:tcMar>
          </w:tcPr>
          <w:p>
            <w:pPr>
              <w:spacing w:before="0" w:after="0" w:line="252" w:lineRule="auto"/>
              <w:jc w:val="left"/>
            </w:pPr>
            <w:r/>
            <w:r>
              <w:rPr>
                <w:rFonts w:ascii="Times New Roman" w:hAnsi="Times New Roman" w:eastAsia="宋体"/>
                <w:b w:val="0"/>
                <w:sz w:val="16"/>
              </w:rPr>
              <w:t>7-7-&gt;8-8</w:t>
            </w:r>
          </w:p>
        </w:tc>
        <w:tc>
          <w:tcPr>
            <w:tcW w:type="dxa" w:w="1967"/>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99.74±0.04%</w:t>
            </w:r>
          </w:p>
        </w:tc>
        <w:tc>
          <w:tcPr>
            <w:tcW w:type="dxa" w:w="2179"/>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86.61%</w:t>
            </w:r>
          </w:p>
        </w:tc>
        <w:tc>
          <w:tcPr>
            <w:tcW w:type="dxa" w:w="1542"/>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-13.13pp</w:t>
            </w:r>
          </w:p>
        </w:tc>
      </w:tr>
      <w:tr>
        <w:trPr/>
        <w:tc>
          <w:tcPr>
            <w:tcW w:type="dxa" w:w="2498"/>
            <w:vAlign w:val="center"/>
            <w:tcMar>
              <w:top w:w="80" w:type="dxa"/>
              <w:bottom w:w="80" w:type="dxa"/>
              <w:start w:w="120" w:type="dxa"/>
              <w:end w:w="120" w:type="dxa"/>
            </w:tcMar>
          </w:tcPr>
          <w:p>
            <w:pPr>
              <w:spacing w:before="0" w:after="0" w:line="252" w:lineRule="auto"/>
              <w:jc w:val="left"/>
            </w:pPr>
            <w:r/>
            <w:r>
              <w:rPr>
                <w:rFonts w:ascii="Times New Roman" w:hAnsi="Times New Roman" w:eastAsia="宋体"/>
                <w:b w:val="0"/>
                <w:sz w:val="16"/>
              </w:rPr>
              <w:t>平均</w:t>
            </w:r>
          </w:p>
        </w:tc>
        <w:tc>
          <w:tcPr>
            <w:tcW w:type="dxa" w:w="1967"/>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96.14%</w:t>
            </w:r>
          </w:p>
        </w:tc>
        <w:tc>
          <w:tcPr>
            <w:tcW w:type="dxa" w:w="2179"/>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84.93%</w:t>
            </w:r>
          </w:p>
        </w:tc>
        <w:tc>
          <w:tcPr>
            <w:tcW w:type="dxa" w:w="1542"/>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-11.21pp</w:t>
            </w:r>
          </w:p>
        </w:tc>
      </w:tr>
    </w:tbl>
    <w:p>
      <w:pPr>
        <w:pStyle w:val="3"/>
        <w:keepNext/>
      </w:pPr>
      <w:r>
        <w:rPr>
          <w:rFonts w:ascii="Times New Roman" w:hAnsi="Times New Roman" w:eastAsia="黑体"/>
          <w:b/>
          <w:color w:val="1F4E79"/>
          <w:sz w:val="28"/>
        </w:rPr>
        <w:t>结果解释</w:t>
      </w:r>
    </w:p>
    <w:p>
      <w:pPr>
        <w:keepLines w:val="0"/>
        <w:widowControl/>
        <w:jc w:val="both"/>
      </w:pPr>
      <w:r>
        <w:rPr>
          <w:rFonts w:ascii="Times New Roman" w:hAnsi="Times New Roman" w:eastAsia="宋体"/>
          <w:sz w:val="21"/>
        </w:rPr>
        <w:t>跨日期任务d01-&gt;d23已经对齐论文，说明主干、基本损失和数据通路可以得到论文量级结果。跨接收机任务仍存在明显差距。当前最佳配置显示，1-1-&gt;1-19的每类伪标签配额策略达到83.47%，7-7-&gt;8-8的提高伪标签阈值下限策略达到86.61%。这些结果支持“类别伪标签质量和receiver pair组成主导差距”的判断。</w:t>
      </w:r>
    </w:p>
    <w:p>
      <w:pPr>
        <w:keepLines w:val="0"/>
        <w:widowControl/>
        <w:jc w:val="both"/>
      </w:pPr>
      <w:r>
        <w:rPr>
          <w:rFonts w:ascii="Times New Roman" w:hAnsi="Times New Roman" w:eastAsia="宋体"/>
          <w:color w:val="595959"/>
          <w:sz w:val="21"/>
        </w:rPr>
        <w:t>结论边界：该实验是WiSig/ManySig闭集跨接收机UDA复现，不是CVS的Stage2-C、LEO目标域适应、新类注册或部署成功证据。</w:t>
      </w:r>
    </w:p>
    <w:p w14:paraId="561364AA">
      <w:pPr>
        <w:pStyle w:val="2"/>
        <w:pageBreakBefore/>
        <w:kinsoku/>
        <w:wordWrap/>
        <w:overflowPunct/>
        <w:topLinePunct w:val="0"/>
        <w:autoSpaceDE/>
        <w:autoSpaceDN/>
        <w:bidi w:val="0"/>
        <w:adjustRightInd/>
        <w:snapToGrid/>
        <w:spacing w:before="157" w:beforeLines="50"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Receiver-Agnostic Radio Frequency Fingerprinting Based on Two-stage Unsupervised Domain Adaptation and Fine-tuning</w:t>
      </w:r>
    </w:p>
    <w:p w14:paraId="18493158">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在</w:t>
      </w:r>
      <w:r>
        <w:rPr>
          <w:rFonts w:hint="default" w:ascii="Times New Roman" w:hAnsi="Times New Roman" w:eastAsia="宋体" w:cs="Times New Roman"/>
          <w:i w:val="0"/>
          <w:sz w:val="21"/>
          <w:lang w:val="en-US" w:eastAsia="zh-CN"/>
        </w:rPr>
        <w:t>5G IoT、车联网、无人机网络等动态无线场景中，设备身份认证很重要，但传统密码认证依赖预共享密钥或证书，存在管理复杂、计算开销较大、难适应异构低功耗设备等问题。论文因此引入 RFFI，利用发射机射频前端硬件非理想性形成的独特射频指纹进行物理层认证。</w:t>
      </w:r>
    </w:p>
    <w:p w14:paraId="349D69A7">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但在实际部署中，不是“一个固定接收机长期工作”。在 UAV、IoV、5G IoT漫游认证场景中，设备可能从一个基站/接入点切换到另一个基站/接入点。此时，模型在源接收机上训练得很好，但直接部署到新接收机后，准确率会明显下降。原因是接收信号不仅包含发射机硬件特征，也包含接收机链路的影响。</w:t>
      </w:r>
    </w:p>
    <w:p w14:paraId="7EEB55C7">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论文指出：</w:t>
      </w:r>
    </w:p>
    <w:p w14:paraId="5878F4CC">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第一，多数 RFFI 方法没有充分考虑多接收机场景。模型在已知接收机上训练，直接迁移到新接收机时，准确率会明显下降。</w:t>
      </w:r>
    </w:p>
    <w:p w14:paraId="71B2A858">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第二，已有接收机无关 RFFI 方法往往仍需要新接收机上的有标签数据。这在5G IoT漫游认证中不现实，因为设备可能频繁切换接入点，不可能每次都大量标注。</w:t>
      </w:r>
    </w:p>
    <w:p w14:paraId="7E065475">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第三，单纯无监督域适应并不总是足够。当源接收机和目标接收机分布差异很大时，仅靠对抗训练和LMMD子域对齐仍可能无法显著提升，因此论文进一步引入少量目标域样本微调。</w:t>
      </w:r>
    </w:p>
    <w:p w14:paraId="06EE3B81">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论文调研方法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2C0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B74CBF5">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方法</w:t>
            </w:r>
          </w:p>
        </w:tc>
        <w:tc>
          <w:tcPr>
            <w:tcW w:w="2130" w:type="dxa"/>
          </w:tcPr>
          <w:p w14:paraId="35C06426">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核心思想</w:t>
            </w:r>
          </w:p>
        </w:tc>
        <w:tc>
          <w:tcPr>
            <w:tcW w:w="2131" w:type="dxa"/>
          </w:tcPr>
          <w:p w14:paraId="6D42CAA8">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优点</w:t>
            </w:r>
          </w:p>
        </w:tc>
        <w:tc>
          <w:tcPr>
            <w:tcW w:w="2131" w:type="dxa"/>
          </w:tcPr>
          <w:p w14:paraId="0818424F">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局限</w:t>
            </w:r>
          </w:p>
        </w:tc>
      </w:tr>
      <w:tr w14:paraId="0AD9B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114D174">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重新标注+重训练</w:t>
            </w:r>
          </w:p>
        </w:tc>
        <w:tc>
          <w:tcPr>
            <w:tcW w:w="2130" w:type="dxa"/>
          </w:tcPr>
          <w:p w14:paraId="27C7BE2E">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新接收机采集大量有标签数据，加入训练集重新训练</w:t>
            </w:r>
          </w:p>
        </w:tc>
        <w:tc>
          <w:tcPr>
            <w:tcW w:w="2131" w:type="dxa"/>
          </w:tcPr>
          <w:p w14:paraId="0CFE3FDF">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性能上限高</w:t>
            </w:r>
          </w:p>
        </w:tc>
        <w:tc>
          <w:tcPr>
            <w:tcW w:w="2131" w:type="dxa"/>
          </w:tcPr>
          <w:p w14:paraId="14602494">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标注成本、通信成本和训练成本都高</w:t>
            </w:r>
          </w:p>
        </w:tc>
      </w:tr>
      <w:tr w14:paraId="4D30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E1F882E">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接收机无关特征方法</w:t>
            </w:r>
          </w:p>
        </w:tc>
        <w:tc>
          <w:tcPr>
            <w:tcW w:w="2130" w:type="dxa"/>
          </w:tcPr>
          <w:p w14:paraId="45BE0183">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尝试提取与接收机无关的发射机指纹</w:t>
            </w:r>
          </w:p>
        </w:tc>
        <w:tc>
          <w:tcPr>
            <w:tcW w:w="2131" w:type="dxa"/>
          </w:tcPr>
          <w:p w14:paraId="059F8AFB">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利用跨接收机</w:t>
            </w:r>
          </w:p>
        </w:tc>
        <w:tc>
          <w:tcPr>
            <w:tcW w:w="2131" w:type="dxa"/>
          </w:tcPr>
          <w:p w14:paraId="7258A426">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既有工作往往仍需要新接收机标签数据</w:t>
            </w:r>
          </w:p>
        </w:tc>
      </w:tr>
      <w:tr w14:paraId="08D05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2AE58A5">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无监督域适应</w:t>
            </w:r>
          </w:p>
        </w:tc>
        <w:tc>
          <w:tcPr>
            <w:tcW w:w="2130" w:type="dxa"/>
          </w:tcPr>
          <w:p w14:paraId="667BEB55">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源域有标签，目标域无标签，通过分布对齐迁移模型</w:t>
            </w:r>
          </w:p>
        </w:tc>
        <w:tc>
          <w:tcPr>
            <w:tcW w:w="2131" w:type="dxa"/>
          </w:tcPr>
          <w:p w14:paraId="0F18B5B6">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降低目标域标签成本</w:t>
            </w:r>
          </w:p>
        </w:tc>
        <w:tc>
          <w:tcPr>
            <w:tcW w:w="2131" w:type="dxa"/>
          </w:tcPr>
          <w:p w14:paraId="0EA4D001">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只做全局对齐可能忽略类别级结构</w:t>
            </w:r>
          </w:p>
        </w:tc>
      </w:tr>
      <w:tr w14:paraId="7BFA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42302A9">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对抗域适应</w:t>
            </w:r>
          </w:p>
        </w:tc>
        <w:tc>
          <w:tcPr>
            <w:tcW w:w="2130" w:type="dxa"/>
          </w:tcPr>
          <w:p w14:paraId="73BFFF47">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用域分类器+梯度反转层学习域不变特征</w:t>
            </w:r>
          </w:p>
        </w:tc>
        <w:tc>
          <w:tcPr>
            <w:tcW w:w="2131" w:type="dxa"/>
          </w:tcPr>
          <w:p w14:paraId="55DB071B">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简洁有效，适合源/目标整体对齐</w:t>
            </w:r>
          </w:p>
        </w:tc>
        <w:tc>
          <w:tcPr>
            <w:tcW w:w="2131" w:type="dxa"/>
          </w:tcPr>
          <w:p w14:paraId="43EE48B1">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只关注全局分布，类别内错配仍可能存在</w:t>
            </w:r>
          </w:p>
        </w:tc>
      </w:tr>
      <w:tr w14:paraId="1D050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C4A9254">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小样本微调</w:t>
            </w:r>
          </w:p>
        </w:tc>
        <w:tc>
          <w:tcPr>
            <w:tcW w:w="2130" w:type="dxa"/>
          </w:tcPr>
          <w:p w14:paraId="6BEE63FB">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用少量目标域标注样本微调模型</w:t>
            </w:r>
          </w:p>
        </w:tc>
        <w:tc>
          <w:tcPr>
            <w:tcW w:w="2131" w:type="dxa"/>
          </w:tcPr>
          <w:p w14:paraId="5AD97642">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对强域偏移有效</w:t>
            </w:r>
          </w:p>
        </w:tc>
        <w:tc>
          <w:tcPr>
            <w:tcW w:w="2131" w:type="dxa"/>
          </w:tcPr>
          <w:p w14:paraId="7CA9C385">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i w:val="0"/>
                <w:sz w:val="21"/>
                <w:vertAlign w:val="baseline"/>
                <w:lang w:val="en-US" w:eastAsia="zh-CN"/>
              </w:rPr>
            </w:pPr>
            <w:r>
              <w:rPr>
                <w:rFonts w:hint="default" w:ascii="Times New Roman" w:hAnsi="Times New Roman" w:eastAsia="宋体" w:cs="Times New Roman"/>
                <w:i w:val="0"/>
                <w:sz w:val="21"/>
                <w:vertAlign w:val="baseline"/>
                <w:lang w:val="en-US" w:eastAsia="zh-CN"/>
              </w:rPr>
              <w:t>仍需要少量标注，且有灾难性遗忘风险</w:t>
            </w:r>
          </w:p>
        </w:tc>
      </w:tr>
    </w:tbl>
    <w:p w14:paraId="4F34AB87">
      <w:pPr>
        <w:pStyle w:val="3"/>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信号模型</w:t>
      </w:r>
    </w:p>
    <w:p w14:paraId="34B77DB5">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考虑一个由</w:t>
      </w:r>
      <m:oMath>
        <m:r>
          <m:rPr>
            <m:nor/>
          </m:rPr>
          <w:rPr>
            <w:rFonts w:hint="default" w:ascii="Times New Roman" w:hAnsi="Times New Roman" w:eastAsia="宋体" w:cs="Times New Roman"/>
            <w:i/>
            <w:kern w:val="2"/>
            <w:sz w:val="21"/>
            <w:szCs w:val="24"/>
            <w:lang w:val="en-US" w:eastAsia="zh-CN" w:bidi="ar-SA"/>
          </w:rPr>
          <m:t>K</m:t>
        </m:r>
      </m:oMath>
      <w:r>
        <w:rPr>
          <w:rFonts w:hint="default" w:ascii="Times New Roman" w:hAnsi="Times New Roman" w:eastAsia="宋体" w:cs="Times New Roman"/>
          <w:i w:val="0"/>
          <w:kern w:val="2"/>
          <w:sz w:val="21"/>
          <w:szCs w:val="24"/>
          <w:lang w:val="en-US" w:eastAsia="zh-CN" w:bidi="ar-SA"/>
        </w:rPr>
        <w:t>个发射机和一个接收机构成的传统RFFI系统，接收基带信号为：</w:t>
      </w:r>
    </w:p>
    <w:p w14:paraId="438EC00E">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r>
            <m:rPr>
              <m:nor/>
            </m:rPr>
            <w:rPr>
              <w:rFonts w:hint="default" w:ascii="Times New Roman" w:hAnsi="Times New Roman" w:eastAsia="宋体" w:cs="Times New Roman"/>
              <w:i/>
              <w:sz w:val="21"/>
            </w:rPr>
            <m:t>y</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G</m:t>
          </m:r>
          <m:d>
            <m:dPr>
              <m:ctrlPr>
                <w:rPr>
                  <w:rFonts w:hint="default" w:ascii="Cambria Math" w:hAnsi="Cambria Math" w:eastAsia="宋体" w:cs="Times New Roman"/>
                  <w:i/>
                  <w:sz w:val="21"/>
                </w:rPr>
              </m:ctrlPr>
            </m:dPr>
            <m:e>
              <m:r>
                <m:rPr>
                  <m:nor/>
                  <m:sty m:val="p"/>
                </m:rPr>
                <w:rPr>
                  <w:rFonts w:hint="default" w:ascii="Times New Roman" w:hAnsi="Times New Roman" w:eastAsia="宋体" w:cs="Times New Roman"/>
                  <w:i w:val="0"/>
                  <w:sz w:val="21"/>
                </w:rPr>
                <m:t>h(</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s</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n</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oMath>
      </m:oMathPara>
    </w:p>
    <w:p w14:paraId="3643EC59">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其中</w:t>
      </w:r>
      <m:oMath>
        <m:r>
          <m:rPr>
            <m:nor/>
          </m:rPr>
          <w:rPr>
            <w:rFonts w:hint="default" w:ascii="Times New Roman" w:hAnsi="Times New Roman" w:eastAsia="宋体" w:cs="Times New Roman"/>
            <w:i/>
            <w:sz w:val="21"/>
          </w:rPr>
          <m:t>s</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oMath>
      <w:r>
        <w:rPr>
          <w:rFonts w:hint="default" w:ascii="Times New Roman" w:hAnsi="Times New Roman" w:eastAsia="宋体" w:cs="Times New Roman"/>
          <w:i w:val="0"/>
          <w:sz w:val="21"/>
          <w:lang w:val="en-US" w:eastAsia="zh-CN"/>
        </w:rPr>
        <w:t>为第</w:t>
      </w:r>
      <m:oMath>
        <m:r>
          <m:rPr>
            <m:nor/>
          </m:rPr>
          <w:rPr>
            <w:rFonts w:hint="default" w:ascii="Times New Roman" w:hAnsi="Times New Roman" w:eastAsia="宋体" w:cs="Times New Roman"/>
            <w:i/>
            <w:sz w:val="21"/>
          </w:rPr>
          <m:t>k</m:t>
        </m:r>
      </m:oMath>
      <w:r>
        <w:rPr>
          <w:rFonts w:hint="default" w:ascii="Times New Roman" w:hAnsi="Times New Roman" w:eastAsia="宋体" w:cs="Times New Roman"/>
          <w:i w:val="0"/>
          <w:sz w:val="21"/>
          <w:lang w:val="en-US" w:eastAsia="zh-CN"/>
        </w:rPr>
        <w:t>个发射机发送的基带信号；</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oMath>
      <w:r>
        <w:rPr>
          <w:rFonts w:hint="default" w:ascii="Times New Roman" w:hAnsi="Times New Roman" w:eastAsia="宋体" w:cs="Times New Roman"/>
          <w:i w:val="0"/>
          <w:sz w:val="21"/>
          <w:lang w:val="en-US" w:eastAsia="zh-CN"/>
        </w:rPr>
        <w:t>为第</w:t>
      </w:r>
      <m:oMath>
        <m:r>
          <m:rPr>
            <m:nor/>
          </m:rPr>
          <w:rPr>
            <w:rFonts w:hint="default" w:ascii="Times New Roman" w:hAnsi="Times New Roman" w:eastAsia="宋体" w:cs="Times New Roman"/>
            <w:i/>
            <w:sz w:val="21"/>
          </w:rPr>
          <m:t>k</m:t>
        </m:r>
      </m:oMath>
      <w:r>
        <w:rPr>
          <w:rFonts w:hint="default" w:ascii="Times New Roman" w:hAnsi="Times New Roman" w:eastAsia="宋体" w:cs="Times New Roman"/>
          <w:i w:val="0"/>
          <w:sz w:val="21"/>
          <w:lang w:val="en-US" w:eastAsia="zh-CN"/>
        </w:rPr>
        <w:t>个发射机前端硬件效应，包含发射机指纹；</w:t>
      </w:r>
      <m:oMath>
        <m:r>
          <m:rPr>
            <m:nor/>
            <m:sty m:val="p"/>
          </m:rPr>
          <w:rPr>
            <w:rFonts w:hint="default" w:ascii="Times New Roman" w:hAnsi="Times New Roman" w:eastAsia="宋体" w:cs="Times New Roman"/>
            <w:i w:val="0"/>
            <w:sz w:val="21"/>
          </w:rPr>
          <m:t>h(</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oMath>
      <w:r>
        <w:rPr>
          <w:rFonts w:hint="default" w:ascii="Times New Roman" w:hAnsi="Times New Roman" w:eastAsia="宋体" w:cs="Times New Roman"/>
          <w:i w:val="0"/>
          <w:sz w:val="21"/>
          <w:lang w:val="en-US" w:eastAsia="zh-CN"/>
        </w:rPr>
        <w:t>为无线信道冲激响应；</w:t>
      </w:r>
      <m:oMath>
        <m:r>
          <m:rPr>
            <m:nor/>
          </m:rPr>
          <w:rPr>
            <w:rFonts w:hint="default" w:ascii="Times New Roman" w:hAnsi="Times New Roman" w:eastAsia="宋体" w:cs="Times New Roman"/>
            <w:i/>
            <w:sz w:val="21"/>
          </w:rPr>
          <m:t>G</m:t>
        </m:r>
        <m:r>
          <m:rPr>
            <m:nor/>
            <m:sty m:val="p"/>
          </m:rPr>
          <w:rPr>
            <w:rFonts w:hint="default" w:ascii="Times New Roman" w:hAnsi="Times New Roman" w:eastAsia="宋体" w:cs="Times New Roman"/>
            <w:i w:val="0"/>
            <w:sz w:val="21"/>
            <w:lang w:val="en-US" w:eastAsia="zh-CN"/>
          </w:rPr>
          <m:t>(</m:t>
        </m:r>
        <m:r>
          <m:rPr>
            <m:nor/>
            <m:sty m:val="p"/>
          </m:rPr>
          <w:rPr>
            <w:rFonts w:hint="default" w:ascii="Times New Roman" w:hAnsi="Times New Roman" w:eastAsia="宋体" w:cs="Times New Roman"/>
            <w:i w:val="0"/>
            <w:sz w:val="21"/>
            <w:lang w:val="en-US"/>
          </w:rPr>
          <m:t>∙</m:t>
        </m:r>
        <m:r>
          <m:rPr>
            <m:nor/>
            <m:sty m:val="p"/>
          </m:rPr>
          <w:rPr>
            <w:rFonts w:hint="default" w:ascii="Times New Roman" w:hAnsi="Times New Roman" w:eastAsia="宋体" w:cs="Times New Roman"/>
            <w:i w:val="0"/>
            <w:sz w:val="21"/>
            <w:lang w:val="en-US" w:eastAsia="zh-CN"/>
          </w:rPr>
          <m:t>)</m:t>
        </m:r>
      </m:oMath>
      <w:r>
        <w:rPr>
          <w:rFonts w:hint="default" w:ascii="Times New Roman" w:hAnsi="Times New Roman" w:eastAsia="宋体" w:cs="Times New Roman"/>
          <w:i w:val="0"/>
          <w:sz w:val="21"/>
          <w:lang w:val="en-US" w:eastAsia="zh-CN"/>
        </w:rPr>
        <w:t>为接收机硬件链路效应；</w:t>
      </w:r>
      <m:oMath>
        <m:r>
          <m:rPr>
            <m:nor/>
          </m:rPr>
          <w:rPr>
            <w:rFonts w:hint="default" w:ascii="Times New Roman" w:hAnsi="Times New Roman" w:eastAsia="宋体" w:cs="Times New Roman"/>
            <w:i/>
            <w:sz w:val="21"/>
          </w:rPr>
          <m:t>n</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oMath>
      <w:r>
        <w:rPr>
          <w:rFonts w:hint="default" w:ascii="Times New Roman" w:hAnsi="Times New Roman" w:eastAsia="宋体" w:cs="Times New Roman"/>
          <w:i w:val="0"/>
          <w:sz w:val="21"/>
          <w:lang w:val="en-US" w:eastAsia="zh-CN"/>
        </w:rPr>
        <w:t>为高斯白噪声；</w:t>
      </w:r>
      <m:oMath>
        <m:r>
          <m:rPr>
            <m:nor/>
          </m:rPr>
          <w:rPr>
            <w:rFonts w:hint="default" w:ascii="Times New Roman" w:hAnsi="Times New Roman" w:eastAsia="宋体" w:cs="Times New Roman"/>
            <w:i/>
            <w:sz w:val="21"/>
          </w:rPr>
          <m:t>y</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oMath>
      <w:r>
        <w:rPr>
          <w:rFonts w:hint="default" w:ascii="Times New Roman" w:hAnsi="Times New Roman" w:eastAsia="宋体" w:cs="Times New Roman"/>
          <w:i w:val="0"/>
          <w:sz w:val="21"/>
          <w:lang w:val="en-US" w:eastAsia="zh-CN"/>
        </w:rPr>
        <w:t>为接收端观测到的基带信号。</w:t>
      </w:r>
    </w:p>
    <w:p w14:paraId="5795D157">
      <w:pPr>
        <w:pStyle w:val="3"/>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学习任务建模</w:t>
      </w:r>
    </w:p>
    <w:p w14:paraId="4197B907">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论文将基于深度学习的RFFI建模为多分类问题。训练集为：</w:t>
      </w:r>
    </w:p>
    <w:p w14:paraId="0EAF810A">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train</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d>
            <m:dPr>
              <m:begChr m:val="{"/>
              <m:endChr m:val="}"/>
              <m:ctrlPr>
                <w:rPr>
                  <w:rFonts w:hint="default" w:ascii="Cambria Math" w:hAnsi="Cambria Math" w:eastAsia="宋体" w:cs="Times New Roman"/>
                  <w:i/>
                  <w:sz w:val="21"/>
                </w:rPr>
              </m:ctrlPr>
            </m:dPr>
            <m:e>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m:t>
              </m:r>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2</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2</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m:t>
              </m:r>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ctrlPr>
                <w:rPr>
                  <w:rFonts w:hint="default" w:ascii="Cambria Math" w:hAnsi="Cambria Math" w:eastAsia="宋体" w:cs="Times New Roman"/>
                  <w:i/>
                  <w:sz w:val="21"/>
                </w:rPr>
              </m:ctrlPr>
            </m:e>
          </m:d>
        </m:oMath>
      </m:oMathPara>
    </w:p>
    <w:p w14:paraId="267D3A04">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b w:val="0"/>
                <w:i w:val="0"/>
                <w:sz w:val="21"/>
                <w:lang w:val="en-US" w:eastAsia="zh-CN"/>
              </w:rPr>
              <m:t>m</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是第m个训练样本，</w:t>
      </w:r>
      <m:oMath>
        <m:sSub>
          <m:sSubPr>
            <m:ctrlPr>
              <w:rPr>
                <w:rFonts w:hint="default" w:ascii="Cambria Math" w:hAnsi="Cambria Math" w:eastAsia="宋体" w:cs="Times New Roman"/>
                <w:i/>
                <w:iCs/>
                <w:sz w:val="21"/>
              </w:rPr>
            </m:ctrlPr>
          </m:sSubPr>
          <m:e>
            <m:r>
              <m:rPr>
                <m:nor/>
              </m:rPr>
              <w:rPr>
                <w:rFonts w:hint="default" w:ascii="Times New Roman" w:hAnsi="Times New Roman" w:eastAsia="宋体" w:cs="Times New Roman"/>
                <w:i/>
                <w:sz w:val="21"/>
                <w:lang w:val="en-US" w:eastAsia="zh-CN"/>
              </w:rPr>
              <m:t>y</m:t>
            </m:r>
            <m:ctrlPr>
              <w:rPr>
                <w:rFonts w:hint="default" w:ascii="Cambria Math" w:hAnsi="Cambria Math" w:eastAsia="宋体" w:cs="Times New Roman"/>
                <w:i/>
                <w:iCs/>
                <w:sz w:val="21"/>
              </w:rPr>
            </m:ctrlPr>
          </m:e>
          <m:sub>
            <m:r>
              <m:rPr>
                <m:nor/>
              </m:rPr>
              <w:rPr>
                <w:rFonts w:hint="default" w:ascii="Times New Roman" w:hAnsi="Times New Roman" w:eastAsia="宋体" w:cs="Times New Roman"/>
                <w:i/>
                <w:sz w:val="21"/>
                <w:lang w:val="en-US" w:eastAsia="zh-CN"/>
              </w:rPr>
              <m:t>m</m:t>
            </m:r>
            <m:ctrlPr>
              <w:rPr>
                <w:rFonts w:hint="default" w:ascii="Cambria Math" w:hAnsi="Cambria Math" w:eastAsia="宋体" w:cs="Times New Roman"/>
                <w:i/>
                <w:iCs/>
                <w:sz w:val="21"/>
              </w:rPr>
            </m:ctrlPr>
          </m:sub>
        </m:sSub>
      </m:oMath>
      <w:r>
        <w:rPr>
          <w:rFonts w:hint="default" w:ascii="Times New Roman" w:hAnsi="Times New Roman" w:eastAsia="宋体" w:cs="Times New Roman"/>
          <w:i w:val="0"/>
          <w:iCs/>
          <w:sz w:val="21"/>
          <w:lang w:val="en-US" w:eastAsia="zh-CN"/>
        </w:rPr>
        <w:t>为发射机标签，</w:t>
      </w:r>
      <m:oMath>
        <m:r>
          <m:rPr>
            <m:nor/>
          </m:rPr>
          <w:rPr>
            <w:rFonts w:hint="default" w:ascii="Times New Roman" w:hAnsi="Times New Roman" w:eastAsia="宋体" w:cs="Times New Roman"/>
            <w:i/>
            <w:sz w:val="21"/>
          </w:rPr>
          <m:t>M</m:t>
        </m:r>
      </m:oMath>
      <w:r>
        <w:rPr>
          <w:rFonts w:hint="default" w:ascii="Times New Roman" w:hAnsi="Times New Roman" w:eastAsia="宋体" w:cs="Times New Roman"/>
          <w:i w:val="0"/>
          <w:sz w:val="21"/>
          <w:lang w:val="en-US" w:eastAsia="zh-CN"/>
        </w:rPr>
        <w:t>为训练样本数。</w:t>
      </w:r>
    </w:p>
    <w:p w14:paraId="02ECFA6A">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模型参数通过交叉熵优化：</w:t>
      </w:r>
    </w:p>
    <w:p w14:paraId="7D02961A">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r>
            <m:rPr>
              <m:nor/>
              <m:sty m:val="p"/>
            </m:rPr>
            <w:rPr>
              <w:rFonts w:hint="default" w:ascii="Times New Roman" w:hAnsi="Times New Roman" w:eastAsia="宋体" w:cs="Times New Roman"/>
              <w:b w:val="0"/>
              <w:i w:val="0"/>
              <w:sz w:val="21"/>
            </w:rPr>
            <m:t>Θ</m:t>
          </m:r>
          <m:r>
            <m:rPr>
              <m:nor/>
              <m:sty m:val="p"/>
            </m:rPr>
            <w:rPr>
              <w:rFonts w:hint="default" w:ascii="Times New Roman" w:hAnsi="Times New Roman" w:eastAsia="宋体" w:cs="Times New Roman"/>
              <w:i w:val="0"/>
              <w:sz w:val="21"/>
            </w:rPr>
            <m:t>=</m:t>
          </m:r>
          <m:func>
            <m:funcPr>
              <m:ctrlPr>
                <w:rPr>
                  <w:rFonts w:hint="default" w:ascii="Cambria Math" w:hAnsi="Cambria Math" w:eastAsia="宋体" w:cs="Times New Roman"/>
                  <w:sz w:val="21"/>
                </w:rPr>
              </m:ctrlPr>
            </m:funcPr>
            <m:fName>
              <m:r>
                <m:rPr>
                  <m:nor/>
                </m:rPr>
                <w:rPr>
                  <w:rFonts w:hint="default" w:ascii="Times New Roman" w:hAnsi="Times New Roman" w:eastAsia="宋体" w:cs="Times New Roman"/>
                  <w:i/>
                  <w:sz w:val="21"/>
                </w:rPr>
                <m:t>arg</m:t>
              </m:r>
              <m:ctrlPr>
                <w:rPr>
                  <w:rFonts w:hint="default" w:ascii="Cambria Math" w:hAnsi="Cambria Math" w:eastAsia="宋体" w:cs="Times New Roman"/>
                  <w:sz w:val="21"/>
                </w:rPr>
              </m:ctrlPr>
            </m:fName>
            <m:e>
              <m:func>
                <m:funcPr>
                  <m:ctrlPr>
                    <w:rPr>
                      <w:rFonts w:hint="default" w:ascii="Cambria Math" w:hAnsi="Cambria Math" w:eastAsia="宋体" w:cs="Times New Roman"/>
                      <w:sz w:val="21"/>
                    </w:rPr>
                  </m:ctrlPr>
                </m:funcPr>
                <m:fName>
                  <m:limLow>
                    <m:limLowPr>
                      <m:ctrlPr>
                        <w:rPr>
                          <w:rFonts w:hint="default" w:ascii="Cambria Math" w:hAnsi="Cambria Math" w:eastAsia="宋体" w:cs="Times New Roman"/>
                          <w:sz w:val="21"/>
                        </w:rPr>
                      </m:ctrlPr>
                    </m:limLowPr>
                    <m:e>
                      <m:r>
                        <m:rPr>
                          <m:nor/>
                          <m:sty m:val="p"/>
                        </m:rPr>
                        <w:rPr>
                          <w:rFonts w:hint="default" w:ascii="Times New Roman" w:hAnsi="Times New Roman" w:eastAsia="宋体" w:cs="Times New Roman"/>
                          <w:b w:val="0"/>
                          <w:i w:val="0"/>
                          <w:sz w:val="21"/>
                        </w:rPr>
                        <m:t>min</m:t>
                      </m:r>
                      <m:ctrlPr>
                        <w:rPr>
                          <w:rFonts w:hint="default" w:ascii="Cambria Math" w:hAnsi="Cambria Math" w:eastAsia="宋体" w:cs="Times New Roman"/>
                          <w:sz w:val="21"/>
                        </w:rPr>
                      </m:ctrlPr>
                    </m:e>
                    <m:lim>
                      <m:r>
                        <m:rPr>
                          <m:nor/>
                          <m:sty m:val="p"/>
                        </m:rPr>
                        <w:rPr>
                          <w:rFonts w:hint="default" w:ascii="Times New Roman" w:hAnsi="Times New Roman" w:eastAsia="宋体" w:cs="Times New Roman"/>
                          <w:b w:val="0"/>
                          <w:i w:val="0"/>
                          <w:sz w:val="21"/>
                        </w:rPr>
                        <m:t>Θ</m:t>
                      </m:r>
                      <m:ctrlPr>
                        <w:rPr>
                          <w:rFonts w:hint="default" w:ascii="Cambria Math" w:hAnsi="Cambria Math" w:eastAsia="宋体" w:cs="Times New Roman"/>
                          <w:sz w:val="21"/>
                        </w:rPr>
                      </m:ctrlPr>
                    </m:lim>
                  </m:limLow>
                  <m:ctrlPr>
                    <w:rPr>
                      <w:rFonts w:hint="default" w:ascii="Cambria Math" w:hAnsi="Cambria Math" w:eastAsia="宋体" w:cs="Times New Roman"/>
                      <w:sz w:val="21"/>
                    </w:rPr>
                  </m:ctrlPr>
                </m:fName>
                <m:e>
                  <m:nary>
                    <m:naryPr>
                      <m:chr m:val="∑"/>
                      <m:limLoc m:val="undOvr"/>
                      <m:supHide m:val="1"/>
                      <m:ctrlPr>
                        <w:rPr>
                          <w:rFonts w:hint="default" w:ascii="Cambria Math" w:hAnsi="Cambria Math" w:eastAsia="宋体" w:cs="Times New Roman"/>
                          <w:i/>
                          <w:sz w:val="21"/>
                        </w:rPr>
                      </m:ctrlPr>
                    </m:naryPr>
                    <m:sub>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train</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sub>
                    <m:sup>
                      <m:ctrlPr>
                        <w:rPr>
                          <w:rFonts w:hint="default" w:ascii="Cambria Math" w:hAnsi="Cambria Math" w:eastAsia="宋体" w:cs="Times New Roman"/>
                          <w:sz w:val="21"/>
                        </w:rPr>
                      </m:ctrlPr>
                    </m:sup>
                    <m:e>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e>
                  </m:nary>
                  <m:ctrlPr>
                    <w:rPr>
                      <w:rFonts w:hint="default" w:ascii="Cambria Math" w:hAnsi="Cambria Math" w:eastAsia="宋体" w:cs="Times New Roman"/>
                      <w:i/>
                      <w:sz w:val="21"/>
                    </w:rPr>
                  </m:ctrlPr>
                </m:e>
              </m:func>
              <m:ctrlPr>
                <w:rPr>
                  <w:rFonts w:hint="default" w:ascii="Cambria Math" w:hAnsi="Cambria Math" w:eastAsia="宋体" w:cs="Times New Roman"/>
                  <w:sz w:val="21"/>
                </w:rPr>
              </m:ctrlPr>
            </m:e>
          </m:func>
          <m:d>
            <m:dPr>
              <m:ctrlPr>
                <w:rPr>
                  <w:rFonts w:hint="default" w:ascii="Cambria Math" w:hAnsi="Cambria Math" w:eastAsia="宋体" w:cs="Times New Roman"/>
                  <w:i/>
                  <w:sz w:val="21"/>
                </w:rPr>
              </m:ctrlPr>
            </m:dPr>
            <m:e>
              <m:r>
                <m:rPr>
                  <m:nor/>
                </m:rPr>
                <w:rPr>
                  <w:rFonts w:hint="default" w:ascii="Times New Roman" w:hAnsi="Times New Roman" w:eastAsia="宋体" w:cs="Times New Roman"/>
                  <w:i/>
                  <w:sz w:val="21"/>
                </w:rPr>
                <m:t>f</m:t>
              </m:r>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sty m:val="p"/>
                    </m:rPr>
                    <w:rPr>
                      <w:rFonts w:hint="default" w:ascii="Times New Roman" w:hAnsi="Times New Roman" w:eastAsia="宋体" w:cs="Times New Roman"/>
                      <w:b w:val="0"/>
                      <w:i w:val="0"/>
                      <w:sz w:val="21"/>
                    </w:rPr>
                    <m:t>Θ</m:t>
                  </m:r>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oMath>
      </m:oMathPara>
    </w:p>
    <w:p w14:paraId="5C0F93FC">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在推理阶段：</w:t>
      </w:r>
    </w:p>
    <w:p w14:paraId="4FE61ECD">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acc>
            <m:accPr>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acc>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f</m:t>
          </m:r>
          <m:d>
            <m:dPr>
              <m:ctrlPr>
                <w:rPr>
                  <w:rFonts w:hint="default" w:ascii="Cambria Math" w:hAnsi="Cambria Math" w:eastAsia="宋体" w:cs="Times New Roman"/>
                  <w:i/>
                  <w:sz w:val="21"/>
                </w:rPr>
              </m:ctrlPr>
            </m:dPr>
            <m:e>
              <m:sSup>
                <m:sSupPr>
                  <m:ctrlPr>
                    <w:rPr>
                      <w:rFonts w:hint="default" w:ascii="Cambria Math" w:hAnsi="Cambria Math" w:eastAsia="宋体" w:cs="Times New Roman"/>
                      <w:sz w:val="21"/>
                    </w:rPr>
                  </m:ctrlPr>
                </m:s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sup>
              </m:sSup>
              <m:r>
                <m:rPr>
                  <m:nor/>
                  <m:sty m:val="p"/>
                </m:rPr>
                <w:rPr>
                  <w:rFonts w:hint="default" w:ascii="Times New Roman" w:hAnsi="Times New Roman" w:eastAsia="宋体" w:cs="Times New Roman"/>
                  <w:i w:val="0"/>
                  <w:sz w:val="21"/>
                </w:rPr>
                <m:t>;</m:t>
              </m:r>
              <m:r>
                <m:rPr>
                  <m:nor/>
                  <m:sty m:val="p"/>
                </m:rPr>
                <w:rPr>
                  <w:rFonts w:hint="default" w:ascii="Times New Roman" w:hAnsi="Times New Roman" w:eastAsia="宋体" w:cs="Times New Roman"/>
                  <w:b w:val="0"/>
                  <w:i w:val="0"/>
                  <w:sz w:val="21"/>
                </w:rPr>
                <m:t>Θ</m:t>
              </m:r>
              <m:ctrlPr>
                <w:rPr>
                  <w:rFonts w:hint="default" w:ascii="Cambria Math" w:hAnsi="Cambria Math" w:eastAsia="宋体" w:cs="Times New Roman"/>
                  <w:sz w:val="21"/>
                </w:rPr>
              </m:ctrlPr>
            </m:e>
          </m:d>
        </m:oMath>
      </m:oMathPara>
    </w:p>
    <w:p w14:paraId="413E4935">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acc>
            <m:accPr>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e>
          </m:acc>
          <m:r>
            <m:rPr>
              <m:nor/>
              <m:sty m:val="p"/>
            </m:rPr>
            <w:rPr>
              <w:rFonts w:hint="default" w:ascii="Times New Roman" w:hAnsi="Times New Roman" w:eastAsia="宋体" w:cs="Times New Roman"/>
              <w:i w:val="0"/>
              <w:sz w:val="21"/>
            </w:rPr>
            <m:t>=</m:t>
          </m:r>
          <m:func>
            <m:funcPr>
              <m:ctrlPr>
                <w:rPr>
                  <w:rFonts w:hint="default" w:ascii="Cambria Math" w:hAnsi="Cambria Math" w:eastAsia="宋体" w:cs="Times New Roman"/>
                  <w:sz w:val="21"/>
                </w:rPr>
              </m:ctrlPr>
            </m:funcPr>
            <m:fName>
              <m:r>
                <m:rPr>
                  <m:nor/>
                </m:rPr>
                <w:rPr>
                  <w:rFonts w:hint="default" w:ascii="Times New Roman" w:hAnsi="Times New Roman" w:eastAsia="宋体" w:cs="Times New Roman"/>
                  <w:i/>
                  <w:sz w:val="21"/>
                </w:rPr>
                <m:t>arg</m:t>
              </m:r>
              <m:ctrlPr>
                <w:rPr>
                  <w:rFonts w:hint="default" w:ascii="Cambria Math" w:hAnsi="Cambria Math" w:eastAsia="宋体" w:cs="Times New Roman"/>
                  <w:sz w:val="21"/>
                </w:rPr>
              </m:ctrlPr>
            </m:fName>
            <m:e>
              <m:func>
                <m:funcPr>
                  <m:ctrlPr>
                    <w:rPr>
                      <w:rFonts w:hint="default" w:ascii="Cambria Math" w:hAnsi="Cambria Math" w:eastAsia="宋体" w:cs="Times New Roman"/>
                      <w:sz w:val="21"/>
                    </w:rPr>
                  </m:ctrlPr>
                </m:funcPr>
                <m:fName>
                  <m:limLow>
                    <m:limLowPr>
                      <m:ctrlPr>
                        <w:rPr>
                          <w:rFonts w:hint="default" w:ascii="Cambria Math" w:hAnsi="Cambria Math" w:eastAsia="宋体" w:cs="Times New Roman"/>
                          <w:sz w:val="21"/>
                        </w:rPr>
                      </m:ctrlPr>
                    </m:limLowPr>
                    <m:e>
                      <m:r>
                        <m:rPr>
                          <m:nor/>
                          <m:sty m:val="p"/>
                        </m:rPr>
                        <w:rPr>
                          <w:rFonts w:hint="default" w:ascii="Times New Roman" w:hAnsi="Times New Roman" w:eastAsia="宋体" w:cs="Times New Roman"/>
                          <w:b w:val="0"/>
                          <w:i w:val="0"/>
                          <w:sz w:val="21"/>
                        </w:rPr>
                        <m:t>max</m:t>
                      </m:r>
                      <m:ctrlPr>
                        <w:rPr>
                          <w:rFonts w:hint="default" w:ascii="Cambria Math" w:hAnsi="Cambria Math" w:eastAsia="宋体" w:cs="Times New Roman"/>
                          <w:sz w:val="21"/>
                        </w:rPr>
                      </m:ctrlPr>
                    </m:e>
                    <m:lim>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lim>
                  </m:limLow>
                  <m:ctrlPr>
                    <w:rPr>
                      <w:rFonts w:hint="default" w:ascii="Cambria Math" w:hAnsi="Cambria Math" w:eastAsia="宋体" w:cs="Times New Roman"/>
                      <w:sz w:val="21"/>
                    </w:rPr>
                  </m:ctrlPr>
                </m:fName>
                <m:e>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e>
              </m:func>
              <m:ctrlPr>
                <w:rPr>
                  <w:rFonts w:hint="default" w:ascii="Cambria Math" w:hAnsi="Cambria Math" w:eastAsia="宋体" w:cs="Times New Roman"/>
                  <w:sz w:val="21"/>
                </w:rPr>
              </m:ctrlPr>
            </m:e>
          </m:func>
          <m:acc>
            <m:accPr>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acc>
          <m:r>
            <m:rPr>
              <m:nor/>
              <m:sty m:val="p"/>
            </m:rPr>
            <w:rPr>
              <w:rFonts w:hint="default" w:ascii="Times New Roman" w:hAnsi="Times New Roman" w:eastAsia="宋体" w:cs="Times New Roman"/>
              <w:i w:val="0"/>
              <w:sz w:val="21"/>
            </w:rPr>
            <m:t>)</m:t>
          </m:r>
        </m:oMath>
      </m:oMathPara>
    </w:p>
    <w:p w14:paraId="327B7948">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w:p>
    <w:p w14:paraId="05FB949F">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m:oMath>
        <m:acc>
          <m:accPr>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e>
        </m:acc>
      </m:oMath>
      <w:r>
        <w:rPr>
          <w:rFonts w:hint="default" w:ascii="Times New Roman" w:hAnsi="Times New Roman" w:eastAsia="宋体" w:cs="Times New Roman"/>
          <w:i w:val="0"/>
          <w:sz w:val="21"/>
          <w:lang w:val="en-US" w:eastAsia="zh-CN"/>
        </w:rPr>
        <w:t>为预测的发射机标签。</w:t>
      </w:r>
    </w:p>
    <w:p w14:paraId="5DACB72E">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跨接收机无监督域适应建模</w:t>
      </w:r>
    </w:p>
    <w:p w14:paraId="0E118184">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给顶源域有标签数据：</w:t>
      </w:r>
    </w:p>
    <w:p w14:paraId="29522C7C">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d>
            <m:dPr>
              <m:begChr m:val="{"/>
              <m:endChr m:val="}"/>
              <m:ctrlPr>
                <w:rPr>
                  <w:rFonts w:hint="default" w:ascii="Cambria Math" w:hAnsi="Cambria Math" w:eastAsia="宋体" w:cs="Times New Roman"/>
                  <w:i/>
                  <w:sz w:val="21"/>
                </w:rPr>
              </m:ctrlPr>
            </m:dPr>
            <m:e>
              <m:d>
                <m:dPr>
                  <m:ctrlPr>
                    <w:rPr>
                      <w:rFonts w:hint="default" w:ascii="Cambria Math" w:hAnsi="Cambria Math" w:eastAsia="宋体" w:cs="Times New Roman"/>
                      <w:i/>
                      <w:sz w:val="21"/>
                    </w:rPr>
                  </m:ctrlPr>
                </m:dPr>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n</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n</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d>
              <m:ctrlPr>
                <w:rPr>
                  <w:rFonts w:hint="default" w:ascii="Cambria Math" w:hAnsi="Cambria Math" w:eastAsia="宋体" w:cs="Times New Roman"/>
                  <w:i/>
                  <w:sz w:val="21"/>
                </w:rPr>
              </m:ctrlPr>
            </m:e>
          </m:d>
        </m:oMath>
      </m:oMathPara>
    </w:p>
    <w:p w14:paraId="198A9305">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n</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sup>
        </m:sSubSup>
      </m:oMath>
      <w:r>
        <w:rPr>
          <w:rFonts w:hint="default" w:ascii="Times New Roman" w:hAnsi="Times New Roman" w:eastAsia="宋体" w:cs="Times New Roman"/>
          <w:i w:val="0"/>
          <w:sz w:val="21"/>
          <w:lang w:val="en-US" w:eastAsia="zh-CN"/>
        </w:rPr>
        <w:t>表示第</w:t>
      </w:r>
      <m:oMath>
        <m:r>
          <m:rPr>
            <m:nor/>
          </m:rPr>
          <w:rPr>
            <w:rFonts w:hint="default" w:ascii="Times New Roman" w:hAnsi="Times New Roman" w:eastAsia="宋体" w:cs="Times New Roman"/>
            <w:i/>
            <w:sz w:val="21"/>
          </w:rPr>
          <m:t>i</m:t>
        </m:r>
      </m:oMath>
      <w:r>
        <w:rPr>
          <w:rFonts w:hint="default" w:ascii="Times New Roman" w:hAnsi="Times New Roman" w:eastAsia="宋体" w:cs="Times New Roman"/>
          <w:i w:val="0"/>
          <w:sz w:val="21"/>
          <w:lang w:val="en-US" w:eastAsia="zh-CN"/>
        </w:rPr>
        <w:t>个源接收机上的第</w:t>
      </w:r>
      <m:oMath>
        <m:r>
          <m:rPr>
            <m:nor/>
          </m:rPr>
          <w:rPr>
            <w:rFonts w:hint="default" w:ascii="Times New Roman" w:hAnsi="Times New Roman" w:eastAsia="宋体" w:cs="Times New Roman"/>
            <w:i/>
            <w:sz w:val="21"/>
          </w:rPr>
          <m:t>n</m:t>
        </m:r>
      </m:oMath>
      <w:r>
        <w:rPr>
          <w:rFonts w:hint="default" w:ascii="Times New Roman" w:hAnsi="Times New Roman" w:eastAsia="宋体" w:cs="Times New Roman"/>
          <w:i w:val="0"/>
          <w:sz w:val="21"/>
          <w:lang w:val="en-US" w:eastAsia="zh-CN"/>
        </w:rPr>
        <w:t>个样本，</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n</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sup>
        </m:sSubSup>
      </m:oMath>
      <w:r>
        <w:rPr>
          <w:rFonts w:hint="default" w:ascii="Times New Roman" w:hAnsi="Times New Roman" w:eastAsia="宋体" w:cs="Times New Roman"/>
          <w:i w:val="0"/>
          <w:sz w:val="21"/>
          <w:lang w:val="en-US" w:eastAsia="zh-CN"/>
        </w:rPr>
        <w:t>为发射机标签；</w:t>
      </w:r>
      <m:oMath>
        <m:r>
          <m:rPr>
            <m:nor/>
          </m:rPr>
          <w:rPr>
            <w:rFonts w:hint="default" w:ascii="Times New Roman" w:hAnsi="Times New Roman" w:eastAsia="宋体" w:cs="Times New Roman"/>
            <w:i/>
            <w:kern w:val="2"/>
            <w:sz w:val="21"/>
            <w:szCs w:val="24"/>
            <w:lang w:val="en-US" w:eastAsia="zh-CN" w:bidi="ar-SA"/>
          </w:rPr>
          <m:t>I</m:t>
        </m:r>
      </m:oMath>
      <w:r>
        <w:rPr>
          <w:rFonts w:hint="default" w:ascii="Times New Roman" w:hAnsi="Times New Roman" w:eastAsia="宋体" w:cs="Times New Roman"/>
          <w:i w:val="0"/>
          <w:sz w:val="21"/>
          <w:lang w:val="en-US" w:eastAsia="zh-CN"/>
        </w:rPr>
        <w:t>为源接收机数量。</w:t>
      </w:r>
    </w:p>
    <w:p w14:paraId="5800233A">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目标域为无标签数据：</w:t>
      </w:r>
    </w:p>
    <w:p w14:paraId="5073EACB">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d>
            <m:dPr>
              <m:begChr m:val="{"/>
              <m:endChr m:val="}"/>
              <m:ctrlPr>
                <w:rPr>
                  <w:rFonts w:hint="default" w:ascii="Cambria Math" w:hAnsi="Cambria Math" w:eastAsia="宋体" w:cs="Times New Roman"/>
                  <w:i/>
                  <w:sz w:val="21"/>
                </w:rPr>
              </m:ctrlPr>
            </m:dPr>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n</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d>
        </m:oMath>
      </m:oMathPara>
    </w:p>
    <w:p w14:paraId="7678A16F">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kern w:val="2"/>
          <w:sz w:val="21"/>
          <w:szCs w:val="24"/>
          <w:lang w:val="en-US" w:eastAsia="zh-CN" w:bidi="ar-SA"/>
        </w:rPr>
      </w:pPr>
      <w:r>
        <w:rPr>
          <w:rFonts w:hint="default" w:ascii="Times New Roman" w:hAnsi="Times New Roman" w:eastAsia="宋体" w:cs="Times New Roman"/>
          <w:i w:val="0"/>
          <w:sz w:val="21"/>
          <w:lang w:val="en-US" w:eastAsia="zh-CN"/>
        </w:rPr>
        <w:t>其中</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n</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oMath>
      <w:r>
        <w:rPr>
          <w:rFonts w:hint="default" w:ascii="Times New Roman" w:hAnsi="Times New Roman" w:eastAsia="宋体" w:cs="Times New Roman"/>
          <w:i w:val="0"/>
          <w:sz w:val="21"/>
          <w:lang w:val="en-US" w:eastAsia="zh-CN"/>
        </w:rPr>
        <w:t>表示第</w:t>
      </w:r>
      <m:oMath>
        <m:r>
          <m:rPr>
            <m:nor/>
          </m:rPr>
          <w:rPr>
            <w:rFonts w:hint="default" w:ascii="Times New Roman" w:hAnsi="Times New Roman" w:eastAsia="宋体" w:cs="Times New Roman"/>
            <w:i/>
            <w:sz w:val="21"/>
          </w:rPr>
          <m:t>j</m:t>
        </m:r>
      </m:oMath>
      <w:r>
        <w:rPr>
          <w:rFonts w:hint="default" w:ascii="Times New Roman" w:hAnsi="Times New Roman" w:eastAsia="宋体" w:cs="Times New Roman"/>
          <w:i w:val="0"/>
          <w:sz w:val="21"/>
          <w:lang w:val="en-US" w:eastAsia="zh-CN"/>
        </w:rPr>
        <w:t>个目标接收机上的第</w:t>
      </w:r>
      <m:oMath>
        <m:r>
          <m:rPr>
            <m:nor/>
          </m:rPr>
          <w:rPr>
            <w:rFonts w:hint="default" w:ascii="Times New Roman" w:hAnsi="Times New Roman" w:eastAsia="宋体" w:cs="Times New Roman"/>
            <w:i/>
            <w:sz w:val="21"/>
          </w:rPr>
          <m:t>n</m:t>
        </m:r>
      </m:oMath>
      <w:r>
        <w:rPr>
          <w:rFonts w:hint="default" w:ascii="Times New Roman" w:hAnsi="Times New Roman" w:eastAsia="宋体" w:cs="Times New Roman"/>
          <w:i w:val="0"/>
          <w:sz w:val="21"/>
          <w:lang w:val="en-US" w:eastAsia="zh-CN"/>
        </w:rPr>
        <w:t>个样本，</w:t>
      </w:r>
      <m:oMath>
        <m:r>
          <m:rPr>
            <m:nor/>
          </m:rPr>
          <w:rPr>
            <w:rFonts w:hint="default" w:ascii="Times New Roman" w:hAnsi="Times New Roman" w:eastAsia="宋体" w:cs="Times New Roman"/>
            <w:i/>
            <w:kern w:val="2"/>
            <w:sz w:val="21"/>
            <w:szCs w:val="24"/>
            <w:lang w:val="en-US" w:eastAsia="zh-CN" w:bidi="ar-SA"/>
          </w:rPr>
          <m:t>J</m:t>
        </m:r>
      </m:oMath>
      <w:r>
        <w:rPr>
          <w:rFonts w:hint="default" w:ascii="Times New Roman" w:hAnsi="Times New Roman" w:eastAsia="宋体" w:cs="Times New Roman"/>
          <w:i w:val="0"/>
          <w:kern w:val="2"/>
          <w:sz w:val="21"/>
          <w:szCs w:val="24"/>
          <w:lang w:val="en-US" w:eastAsia="zh-CN" w:bidi="ar-SA"/>
        </w:rPr>
        <w:t>是目标接收机数量。</w:t>
      </w:r>
    </w:p>
    <w:p w14:paraId="0409276A">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kern w:val="2"/>
          <w:sz w:val="21"/>
          <w:szCs w:val="24"/>
          <w:lang w:val="en-US" w:eastAsia="zh-CN" w:bidi="ar-SA"/>
        </w:rPr>
      </w:pPr>
      <w:r>
        <w:rPr>
          <w:rFonts w:hint="default" w:ascii="Times New Roman" w:hAnsi="Times New Roman" w:eastAsia="宋体" w:cs="Times New Roman"/>
          <w:i w:val="0"/>
          <w:kern w:val="2"/>
          <w:sz w:val="21"/>
          <w:szCs w:val="24"/>
          <w:lang w:val="en-US" w:eastAsia="zh-CN" w:bidi="ar-SA"/>
        </w:rPr>
        <w:t>模型结构为：</w:t>
      </w:r>
    </w:p>
    <w:p w14:paraId="39D4C7E7">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r>
            <m:rPr>
              <m:nor/>
            </m:rPr>
            <w:rPr>
              <w:rFonts w:hint="default" w:ascii="Times New Roman" w:hAnsi="Times New Roman" w:eastAsia="宋体" w:cs="Times New Roman"/>
              <w:i/>
              <w:sz w:val="21"/>
            </w:rPr>
            <m:t>f</m:t>
          </m:r>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sub>
          </m:sSub>
          <m:d>
            <m:dPr>
              <m:ctrlPr>
                <w:rPr>
                  <w:rFonts w:hint="default" w:ascii="Cambria Math" w:hAnsi="Cambria Math" w:eastAsia="宋体" w:cs="Times New Roman"/>
                  <w:i/>
                  <w:sz w:val="21"/>
                </w:rPr>
              </m:ctrlPr>
            </m:dPr>
            <m:e>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oMath>
      </m:oMathPara>
    </w:p>
    <w:p w14:paraId="7AD986E9">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acc>
            <m:accPr>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acc>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d>
            <m:dPr>
              <m:ctrlPr>
                <w:rPr>
                  <w:rFonts w:hint="default" w:ascii="Cambria Math" w:hAnsi="Cambria Math" w:eastAsia="宋体" w:cs="Times New Roman"/>
                  <w:i/>
                  <w:sz w:val="21"/>
                </w:rPr>
              </m:ctrlPr>
            </m:dPr>
            <m:e>
              <m:r>
                <m:rPr>
                  <m:nor/>
                </m:rPr>
                <w:rPr>
                  <w:rFonts w:hint="default" w:ascii="Times New Roman" w:hAnsi="Times New Roman" w:eastAsia="宋体" w:cs="Times New Roman"/>
                  <w:i/>
                  <w:sz w:val="21"/>
                </w:rPr>
                <m:t>f</m:t>
              </m:r>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oMath>
      </m:oMathPara>
    </w:p>
    <w:p w14:paraId="599557B7">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acc>
            <m:accPr>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acc>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d>
            <m:dPr>
              <m:ctrlPr>
                <w:rPr>
                  <w:rFonts w:hint="default" w:ascii="Cambria Math" w:hAnsi="Cambria Math" w:eastAsia="宋体" w:cs="Times New Roman"/>
                  <w:i/>
                  <w:sz w:val="21"/>
                </w:rPr>
              </m:ctrlPr>
            </m:dPr>
            <m:e>
              <m:r>
                <m:rPr>
                  <m:nor/>
                </m:rPr>
                <w:rPr>
                  <w:rFonts w:hint="default" w:ascii="Times New Roman" w:hAnsi="Times New Roman" w:eastAsia="宋体" w:cs="Times New Roman"/>
                  <w:i/>
                  <w:sz w:val="21"/>
                </w:rPr>
                <m:t>f</m:t>
              </m:r>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oMath>
      </m:oMathPara>
    </w:p>
    <w:p w14:paraId="6CFB3683">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w:p>
    <w:p w14:paraId="4FAACFC2">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为特征提取器；</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为发射机分类器；</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为域分类器。整体目标是使</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正确识别发射机，</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无法判断特征来自源接收机还是目标接收机，使用LMMD进一步对齐同类别域，当UDA仍不足时，用少量目标域标注样本微调。</w:t>
      </w:r>
    </w:p>
    <w:p w14:paraId="7CC278DE">
      <w:pPr>
        <w:pStyle w:val="3"/>
        <w:pageBreakBefore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训练损失</w:t>
      </w:r>
    </w:p>
    <w:p w14:paraId="5FAAEA4A">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第一阶段：发射机分类损失：</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nary>
          <m:naryPr>
            <m:chr m:val="∑"/>
            <m:limLoc m:val="undOvr"/>
            <m:ctrlPr>
              <w:rPr>
                <w:rFonts w:hint="default" w:ascii="Cambria Math" w:hAnsi="Cambria Math" w:eastAsia="宋体" w:cs="Times New Roman"/>
                <w:i/>
                <w:sz w:val="21"/>
              </w:rPr>
            </m:ctrlPr>
          </m:naryPr>
          <m:sub>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p>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nary>
        <m:func>
          <m:funcPr>
            <m:ctrlPr>
              <w:rPr>
                <w:rFonts w:hint="default" w:ascii="Cambria Math" w:hAnsi="Cambria Math" w:eastAsia="宋体" w:cs="Times New Roman"/>
                <w:sz w:val="21"/>
              </w:rPr>
            </m:ctrlPr>
          </m:funcPr>
          <m:fName>
            <m:r>
              <m:rPr>
                <m:nor/>
                <m:sty m:val="p"/>
              </m:rPr>
              <w:rPr>
                <w:rFonts w:hint="default" w:ascii="Times New Roman" w:hAnsi="Times New Roman" w:eastAsia="宋体" w:cs="Times New Roman"/>
                <w:b w:val="0"/>
                <w:i w:val="0"/>
                <w:sz w:val="21"/>
              </w:rPr>
              <m:t>log</m:t>
            </m:r>
            <m:ctrlPr>
              <w:rPr>
                <w:rFonts w:hint="default" w:ascii="Cambria Math" w:hAnsi="Cambria Math" w:eastAsia="宋体" w:cs="Times New Roman"/>
                <w:sz w:val="21"/>
              </w:rPr>
            </m:ctrlPr>
          </m:fName>
          <m:e>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acc>
                      <m:accPr>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acc>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d>
            <m:ctrlPr>
              <w:rPr>
                <w:rFonts w:hint="default" w:ascii="Cambria Math" w:hAnsi="Cambria Math" w:eastAsia="宋体" w:cs="Times New Roman"/>
                <w:i/>
                <w:sz w:val="21"/>
              </w:rPr>
            </m:ctrlPr>
          </m:e>
        </m:func>
      </m:oMath>
      <w:r>
        <w:rPr>
          <w:rFonts w:hint="default" w:ascii="Times New Roman" w:hAnsi="Times New Roman" w:eastAsia="宋体" w:cs="Times New Roman"/>
          <w:i w:val="0"/>
          <w:sz w:val="21"/>
          <w:lang w:eastAsia="zh-CN"/>
        </w:rPr>
        <w:t>，</w:t>
      </w:r>
      <w:r>
        <w:rPr>
          <w:rFonts w:hint="default" w:ascii="Times New Roman" w:hAnsi="Times New Roman" w:eastAsia="宋体" w:cs="Times New Roman"/>
          <w:i w:val="0"/>
          <w:sz w:val="21"/>
          <w:lang w:val="en-US" w:eastAsia="zh-CN"/>
        </w:rPr>
        <w:t>只使用源域标签数据进行训练。域分类损失：</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d</m:t>
        </m:r>
        <m:func>
          <m:funcPr>
            <m:ctrlPr>
              <w:rPr>
                <w:rFonts w:hint="default" w:ascii="Cambria Math" w:hAnsi="Cambria Math" w:eastAsia="宋体" w:cs="Times New Roman"/>
                <w:sz w:val="21"/>
              </w:rPr>
            </m:ctrlPr>
          </m:funcPr>
          <m:fName>
            <m:r>
              <m:rPr>
                <m:nor/>
                <m:sty m:val="p"/>
              </m:rPr>
              <w:rPr>
                <w:rFonts w:hint="default" w:ascii="Times New Roman" w:hAnsi="Times New Roman" w:eastAsia="宋体" w:cs="Times New Roman"/>
                <w:b w:val="0"/>
                <w:i w:val="0"/>
                <w:sz w:val="21"/>
              </w:rPr>
              <m:t>log</m:t>
            </m:r>
            <m:ctrlPr>
              <w:rPr>
                <w:rFonts w:hint="default" w:ascii="Cambria Math" w:hAnsi="Cambria Math" w:eastAsia="宋体" w:cs="Times New Roman"/>
                <w:sz w:val="21"/>
              </w:rPr>
            </m:ctrlPr>
          </m:fName>
          <m:e>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e>
        </m:func>
        <m:acc>
          <m:accPr>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acc>
        <m:r>
          <m:rPr>
            <m:nor/>
            <m:sty m:val="p"/>
          </m:rPr>
          <w:rPr>
            <w:rFonts w:hint="default" w:ascii="Times New Roman" w:hAnsi="Times New Roman" w:eastAsia="宋体" w:cs="Times New Roman"/>
            <w:i w:val="0"/>
            <w:sz w:val="21"/>
          </w:rPr>
          <m:t>)−(1−</m:t>
        </m:r>
        <m:r>
          <m:rPr>
            <m:nor/>
          </m:rPr>
          <w:rPr>
            <w:rFonts w:hint="default" w:ascii="Times New Roman" w:hAnsi="Times New Roman" w:eastAsia="宋体" w:cs="Times New Roman"/>
            <w:i/>
            <w:sz w:val="21"/>
          </w:rPr>
          <m:t>d</m:t>
        </m:r>
        <m:r>
          <m:rPr>
            <m:nor/>
            <m:sty m:val="p"/>
          </m:rPr>
          <w:rPr>
            <w:rFonts w:hint="default" w:ascii="Times New Roman" w:hAnsi="Times New Roman" w:eastAsia="宋体" w:cs="Times New Roman"/>
            <w:i w:val="0"/>
            <w:sz w:val="21"/>
          </w:rPr>
          <m:t>)</m:t>
        </m:r>
        <m:func>
          <m:funcPr>
            <m:ctrlPr>
              <w:rPr>
                <w:rFonts w:hint="default" w:ascii="Cambria Math" w:hAnsi="Cambria Math" w:eastAsia="宋体" w:cs="Times New Roman"/>
                <w:sz w:val="21"/>
              </w:rPr>
            </m:ctrlPr>
          </m:funcPr>
          <m:fName>
            <m:r>
              <m:rPr>
                <m:nor/>
                <m:sty m:val="p"/>
              </m:rPr>
              <w:rPr>
                <w:rFonts w:hint="default" w:ascii="Times New Roman" w:hAnsi="Times New Roman" w:eastAsia="宋体" w:cs="Times New Roman"/>
                <w:b w:val="0"/>
                <w:i w:val="0"/>
                <w:sz w:val="21"/>
              </w:rPr>
              <m:t>log</m:t>
            </m:r>
            <m:ctrlPr>
              <w:rPr>
                <w:rFonts w:hint="default" w:ascii="Cambria Math" w:hAnsi="Cambria Math" w:eastAsia="宋体" w:cs="Times New Roman"/>
                <w:sz w:val="21"/>
              </w:rPr>
            </m:ctrlPr>
          </m:fName>
          <m:e>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e>
        </m:func>
        <m:r>
          <m:rPr>
            <m:nor/>
            <m:sty m:val="p"/>
          </m:rPr>
          <w:rPr>
            <w:rFonts w:hint="default" w:ascii="Times New Roman" w:hAnsi="Times New Roman" w:eastAsia="宋体" w:cs="Times New Roman"/>
            <w:i w:val="0"/>
            <w:sz w:val="21"/>
          </w:rPr>
          <m:t>1−</m:t>
        </m:r>
        <m:acc>
          <m:accPr>
            <m:ctrlPr>
              <w:rPr>
                <w:rFonts w:hint="default" w:ascii="Cambria Math" w:hAnsi="Cambria Math" w:eastAsia="宋体" w:cs="Times New Roman"/>
                <w:sz w:val="21"/>
              </w:rPr>
            </m:ctrlPr>
          </m:acc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acc>
        <m:r>
          <m:rPr>
            <m:nor/>
            <m:sty m:val="p"/>
          </m:rPr>
          <w:rPr>
            <w:rFonts w:hint="default" w:ascii="Times New Roman" w:hAnsi="Times New Roman" w:eastAsia="宋体" w:cs="Times New Roman"/>
            <w:i w:val="0"/>
            <w:sz w:val="21"/>
          </w:rPr>
          <m:t>)</m:t>
        </m:r>
      </m:oMath>
      <w:r>
        <w:rPr>
          <w:rFonts w:hint="default" w:ascii="Times New Roman" w:hAnsi="Times New Roman" w:eastAsia="宋体" w:cs="Times New Roman"/>
          <w:i w:val="0"/>
          <w:sz w:val="21"/>
          <w:lang w:val="en-US" w:eastAsia="zh-CN"/>
        </w:rPr>
        <w:t>其中</w:t>
      </w:r>
      <m:oMath>
        <m:r>
          <m:rPr>
            <m:nor/>
          </m:rPr>
          <w:rPr>
            <w:rFonts w:hint="default" w:ascii="Times New Roman" w:hAnsi="Times New Roman" w:eastAsia="宋体" w:cs="Times New Roman"/>
            <w:i/>
            <w:sz w:val="21"/>
          </w:rPr>
          <m:t>d</m:t>
        </m:r>
        <m:r>
          <m:rPr>
            <m:nor/>
            <m:sty m:val="p"/>
          </m:rPr>
          <w:rPr>
            <w:rFonts w:hint="default" w:ascii="Times New Roman" w:hAnsi="Times New Roman" w:eastAsia="宋体" w:cs="Times New Roman"/>
            <w:i w:val="0"/>
            <w:sz w:val="21"/>
            <w:lang w:val="en-US" w:eastAsia="zh-CN"/>
          </w:rPr>
          <m:t>=0</m:t>
        </m:r>
      </m:oMath>
      <w:r>
        <w:rPr>
          <w:rFonts w:hint="default" w:ascii="Times New Roman" w:hAnsi="Times New Roman" w:eastAsia="宋体" w:cs="Times New Roman"/>
          <w:i w:val="0"/>
          <w:sz w:val="21"/>
          <w:lang w:val="en-US" w:eastAsia="zh-CN"/>
        </w:rPr>
        <w:t>表示源域，</w:t>
      </w:r>
      <m:oMath>
        <m:r>
          <m:rPr>
            <m:nor/>
          </m:rPr>
          <w:rPr>
            <w:rFonts w:hint="default" w:ascii="Times New Roman" w:hAnsi="Times New Roman" w:eastAsia="宋体" w:cs="Times New Roman"/>
            <w:i/>
            <w:sz w:val="21"/>
          </w:rPr>
          <m:t>d</m:t>
        </m:r>
        <m:r>
          <m:rPr>
            <m:nor/>
            <m:sty m:val="p"/>
          </m:rPr>
          <w:rPr>
            <w:rFonts w:hint="default" w:ascii="Times New Roman" w:hAnsi="Times New Roman" w:eastAsia="宋体" w:cs="Times New Roman"/>
            <w:i w:val="0"/>
            <w:sz w:val="21"/>
            <w:lang w:val="en-US" w:eastAsia="zh-CN"/>
          </w:rPr>
          <m:t>=1</m:t>
        </m:r>
      </m:oMath>
      <w:r>
        <w:rPr>
          <w:rFonts w:hint="default" w:ascii="Times New Roman" w:hAnsi="Times New Roman" w:eastAsia="宋体" w:cs="Times New Roman"/>
          <w:i w:val="0"/>
          <w:sz w:val="21"/>
          <w:lang w:val="en-US" w:eastAsia="zh-CN"/>
        </w:rPr>
        <w:t>表示目标域。</w:t>
      </w:r>
    </w:p>
    <w:p w14:paraId="47211979">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梯度反转层GRL：在反向传播中将梯度乘以</w:t>
      </w:r>
      <m:oMath>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λ</m:t>
        </m:r>
      </m:oMath>
      <w:r>
        <w:rPr>
          <w:rFonts w:hint="default" w:ascii="Times New Roman" w:hAnsi="Times New Roman" w:eastAsia="宋体" w:cs="Times New Roman"/>
          <w:i w:val="0"/>
          <w:sz w:val="21"/>
          <w:lang w:eastAsia="zh-CN"/>
        </w:rPr>
        <w:t>，</w:t>
      </w:r>
      <w:r>
        <w:rPr>
          <w:rFonts w:hint="default" w:ascii="Times New Roman" w:hAnsi="Times New Roman" w:eastAsia="宋体" w:cs="Times New Roman"/>
          <w:i w:val="0"/>
          <w:sz w:val="21"/>
          <w:lang w:val="en-US" w:eastAsia="zh-CN"/>
        </w:rPr>
        <w:t>参数更新如下：</w:t>
      </w:r>
    </w:p>
    <w:p w14:paraId="3BA4FD43">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μ</m:t>
          </m:r>
          <m:d>
            <m:dPr>
              <m:ctrlPr>
                <w:rPr>
                  <w:rFonts w:hint="default" w:ascii="Cambria Math" w:hAnsi="Cambria Math" w:eastAsia="宋体" w:cs="Times New Roman"/>
                  <w:i/>
                  <w:sz w:val="21"/>
                </w:rPr>
              </m:ctrlPr>
            </m:dPr>
            <m:e>
              <m:f>
                <m:fPr>
                  <m:ctrlPr>
                    <w:rPr>
                      <w:rFonts w:hint="default" w:ascii="Cambria Math" w:hAnsi="Cambria Math" w:eastAsia="宋体" w:cs="Times New Roman"/>
                      <w:i/>
                      <w:sz w:val="21"/>
                    </w:rPr>
                  </m:ctrlPr>
                </m:fPr>
                <m:num>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num>
                <m:den>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den>
              </m:f>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λ</m:t>
              </m:r>
              <m:f>
                <m:fPr>
                  <m:ctrlPr>
                    <w:rPr>
                      <w:rFonts w:hint="default" w:ascii="Cambria Math" w:hAnsi="Cambria Math" w:eastAsia="宋体" w:cs="Times New Roman"/>
                      <w:i/>
                      <w:sz w:val="21"/>
                    </w:rPr>
                  </m:ctrlPr>
                </m:fPr>
                <m:num>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num>
                <m:den>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den>
              </m:f>
              <m:ctrlPr>
                <w:rPr>
                  <w:rFonts w:hint="default" w:ascii="Cambria Math" w:hAnsi="Cambria Math" w:eastAsia="宋体" w:cs="Times New Roman"/>
                  <w:i/>
                  <w:sz w:val="21"/>
                </w:rPr>
              </m:ctrlPr>
            </m:e>
          </m:d>
        </m:oMath>
      </m:oMathPara>
    </w:p>
    <w:p w14:paraId="0BB40096">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μ</m:t>
          </m:r>
          <m:f>
            <m:fPr>
              <m:ctrlPr>
                <w:rPr>
                  <w:rFonts w:hint="default" w:ascii="Cambria Math" w:hAnsi="Cambria Math" w:eastAsia="宋体" w:cs="Times New Roman"/>
                  <w:i/>
                  <w:sz w:val="21"/>
                </w:rPr>
              </m:ctrlPr>
            </m:fPr>
            <m:num>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num>
            <m:den>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den>
          </m:f>
        </m:oMath>
      </m:oMathPara>
    </w:p>
    <w:p w14:paraId="6222B2BA">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μ</m:t>
          </m:r>
          <m:f>
            <m:fPr>
              <m:ctrlPr>
                <w:rPr>
                  <w:rFonts w:hint="default" w:ascii="Cambria Math" w:hAnsi="Cambria Math" w:eastAsia="宋体" w:cs="Times New Roman"/>
                  <w:i/>
                  <w:sz w:val="21"/>
                </w:rPr>
              </m:ctrlPr>
            </m:fPr>
            <m:num>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num>
            <m:den>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den>
          </m:f>
        </m:oMath>
      </m:oMathPara>
    </w:p>
    <w:p w14:paraId="12AB987B">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通过以上使得</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学会识别发射机，</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学会区分源/目标域，</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sub>
        </m:sSub>
      </m:oMath>
      <w:r>
        <w:rPr>
          <w:rFonts w:hint="default" w:ascii="Times New Roman" w:hAnsi="Times New Roman" w:eastAsia="宋体" w:cs="Times New Roman"/>
          <w:i w:val="0"/>
          <w:sz w:val="21"/>
          <w:lang w:val="en-US" w:eastAsia="zh-CN"/>
        </w:rPr>
        <w:t>一边保留发射机分类信息，另一方面主动去除接收机域信息。</w:t>
      </w:r>
    </w:p>
    <w:p w14:paraId="7A1FFD39">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第二阶段：LMMD相关子域适应。</w:t>
      </w:r>
    </w:p>
    <w:p w14:paraId="6F235EB7">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DANN的问题是：它只对齐源域和目标域，为了解决这个问题，论文引入LMMD，即Local Maximum Mean Discrepancy。它不是只看整体分布，而是按类别进行局部子域对齐。整体分布，但不保证“同一发射机类别”的源/目标特征对齐。</w:t>
      </w:r>
    </w:p>
    <w:p w14:paraId="136F4C0A">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m:oMathPara>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LMMD</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f>
            <m:fPr>
              <m:ctrlPr>
                <w:rPr>
                  <w:rFonts w:hint="default" w:ascii="Cambria Math" w:hAnsi="Cambria Math" w:eastAsia="宋体" w:cs="Times New Roman"/>
                  <w:i/>
                  <w:sz w:val="21"/>
                </w:rPr>
              </m:ctrlPr>
            </m:fPr>
            <m:num>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num>
            <m:den>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den>
          </m:f>
          <m:sSubSup>
            <m:sSubSupPr>
              <m:ctrlPr>
                <w:rPr>
                  <w:rFonts w:hint="default" w:ascii="Cambria Math" w:hAnsi="Cambria Math" w:eastAsia="宋体" w:cs="Times New Roman"/>
                  <w:sz w:val="21"/>
                </w:rPr>
              </m:ctrlPr>
            </m:sSubSupPr>
            <m:e>
              <m:nary>
                <m:naryPr>
                  <m:chr m:val="∑"/>
                  <m:limLoc m:val="undOvr"/>
                  <m:ctrlPr>
                    <w:rPr>
                      <w:rFonts w:hint="default" w:ascii="Cambria Math" w:hAnsi="Cambria Math" w:eastAsia="宋体" w:cs="Times New Roman"/>
                      <w:i/>
                      <w:sz w:val="21"/>
                    </w:rPr>
                  </m:ctrlPr>
                </m:naryPr>
                <m:sub>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p>
                <m:e>
                  <m:d>
                    <m:dPr>
                      <m:begChr m:val="‖"/>
                      <m:endChr m:val="‖"/>
                      <m:ctrlPr>
                        <w:rPr>
                          <w:rFonts w:hint="default" w:ascii="Cambria Math" w:hAnsi="Cambria Math" w:eastAsia="宋体" w:cs="Times New Roman"/>
                          <w:i/>
                          <w:sz w:val="21"/>
                        </w:rPr>
                      </m:ctrlPr>
                    </m:dPr>
                    <m:e>
                      <m:nary>
                        <m:naryPr>
                          <m:chr m:val="∑"/>
                          <m:limLoc m:val="undOvr"/>
                          <m:supHide m:val="1"/>
                          <m:ctrlPr>
                            <w:rPr>
                              <w:rFonts w:hint="default" w:ascii="Cambria Math" w:hAnsi="Cambria Math" w:eastAsia="宋体" w:cs="Times New Roman"/>
                              <w:i/>
                              <w:sz w:val="21"/>
                            </w:rPr>
                          </m:ctrlPr>
                        </m:naryPr>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ctrlPr>
                            <w:rPr>
                              <w:rFonts w:hint="default" w:ascii="Cambria Math" w:hAnsi="Cambria Math" w:eastAsia="宋体" w:cs="Times New Roman"/>
                              <w:sz w:val="21"/>
                            </w:rPr>
                          </m:ctrlPr>
                        </m:sup>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ω</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s</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nary>
                      <m:r>
                        <m:rPr>
                          <m:nor/>
                        </m:rPr>
                        <w:rPr>
                          <w:rFonts w:hint="default" w:ascii="Times New Roman" w:hAnsi="Times New Roman" w:eastAsia="宋体" w:cs="Times New Roman"/>
                          <w:i/>
                          <w:sz w:val="21"/>
                        </w:rPr>
                        <m:t>ψ</m:t>
                      </m:r>
                      <m:d>
                        <m:dPr>
                          <m:ctrlPr>
                            <w:rPr>
                              <w:rFonts w:hint="default" w:ascii="Cambria Math" w:hAnsi="Cambria Math" w:eastAsia="宋体" w:cs="Times New Roman"/>
                              <w:i/>
                              <w:sz w:val="21"/>
                            </w:rPr>
                          </m:ctrlPr>
                        </m:dPr>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z</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sl</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m:t>
                      </m:r>
                      <m:nary>
                        <m:naryPr>
                          <m:chr m:val="∑"/>
                          <m:limLoc m:val="undOvr"/>
                          <m:supHide m:val="1"/>
                          <m:ctrlPr>
                            <w:rPr>
                              <w:rFonts w:hint="default" w:ascii="Cambria Math" w:hAnsi="Cambria Math" w:eastAsia="宋体" w:cs="Times New Roman"/>
                              <w:i/>
                              <w:sz w:val="21"/>
                            </w:rPr>
                          </m:ctrlPr>
                        </m:naryPr>
                        <m:sub>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up>
                          <m:ctrlPr>
                            <w:rPr>
                              <w:rFonts w:hint="default" w:ascii="Cambria Math" w:hAnsi="Cambria Math" w:eastAsia="宋体" w:cs="Times New Roman"/>
                              <w:sz w:val="21"/>
                            </w:rPr>
                          </m:ctrlPr>
                        </m:sup>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ω</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nary>
                      <m:r>
                        <m:rPr>
                          <m:nor/>
                        </m:rPr>
                        <w:rPr>
                          <w:rFonts w:hint="default" w:ascii="Times New Roman" w:hAnsi="Times New Roman" w:eastAsia="宋体" w:cs="Times New Roman"/>
                          <w:i/>
                          <w:sz w:val="21"/>
                        </w:rPr>
                        <m:t>ψ</m:t>
                      </m:r>
                      <m:d>
                        <m:dPr>
                          <m:ctrlPr>
                            <w:rPr>
                              <w:rFonts w:hint="default" w:ascii="Cambria Math" w:hAnsi="Cambria Math" w:eastAsia="宋体" w:cs="Times New Roman"/>
                              <w:i/>
                              <w:sz w:val="21"/>
                            </w:rPr>
                          </m:ctrlPr>
                        </m:dPr>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z</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tl</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d>
                      <m:ctrlPr>
                        <w:rPr>
                          <w:rFonts w:hint="default" w:ascii="Cambria Math" w:hAnsi="Cambria Math" w:eastAsia="宋体" w:cs="Times New Roman"/>
                          <w:i/>
                          <w:sz w:val="21"/>
                        </w:rPr>
                      </m:ctrlPr>
                    </m:e>
                  </m:d>
                  <m:ctrlPr>
                    <w:rPr>
                      <w:rFonts w:hint="default" w:ascii="Cambria Math" w:hAnsi="Cambria Math" w:eastAsia="宋体" w:cs="Times New Roman"/>
                      <w:i/>
                      <w:sz w:val="21"/>
                    </w:rPr>
                  </m:ctrlPr>
                </m:e>
              </m:nary>
              <m:ctrlPr>
                <w:rPr>
                  <w:rFonts w:hint="default" w:ascii="Cambria Math" w:hAnsi="Cambria Math" w:eastAsia="宋体" w:cs="Times New Roman"/>
                  <w:i/>
                  <w:sz w:val="21"/>
                </w:rPr>
              </m:ctrlPr>
            </m:e>
            <m:sub>
              <m:r>
                <m:rPr>
                  <m:nor/>
                  <m:sty m:val="p"/>
                  <m:scr m:val="script"/>
                </m:rPr>
                <w:rPr>
                  <w:rFonts w:hint="default" w:ascii="Times New Roman" w:hAnsi="Times New Roman" w:eastAsia="MS Mincho" w:cs="MS Mincho"/>
                  <w:i w:val="0"/>
                  <w:sz w:val="21"/>
                </w:rPr>
                <m:t>ℋ</m:t>
              </m:r>
              <m:ctrlPr>
                <w:rPr>
                  <w:rFonts w:hint="default" w:ascii="Cambria Math" w:hAnsi="Cambria Math" w:eastAsia="宋体" w:cs="Times New Roman"/>
                  <w:i/>
                  <w:sz w:val="21"/>
                </w:rPr>
              </m:ctrlPr>
            </m:sub>
            <m:sup>
              <m:r>
                <m:rPr>
                  <m:nor/>
                  <m:sty m:val="p"/>
                </m:rPr>
                <w:rPr>
                  <w:rFonts w:hint="default" w:ascii="Times New Roman" w:hAnsi="Times New Roman" w:eastAsia="宋体" w:cs="Times New Roman"/>
                  <w:i w:val="0"/>
                  <w:sz w:val="21"/>
                </w:rPr>
                <m:t>2</m:t>
              </m:r>
              <m:ctrlPr>
                <w:rPr>
                  <w:rFonts w:hint="default" w:ascii="Cambria Math" w:hAnsi="Cambria Math" w:eastAsia="宋体" w:cs="Times New Roman"/>
                  <w:i/>
                  <w:sz w:val="21"/>
                </w:rPr>
              </m:ctrlPr>
            </m:sup>
          </m:sSubSup>
        </m:oMath>
      </m:oMathPara>
    </w:p>
    <w:p w14:paraId="474C2A75">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p>
    <w:p w14:paraId="6355245F">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kern w:val="2"/>
          <w:sz w:val="21"/>
          <w:szCs w:val="24"/>
          <w:lang w:val="en-US" w:eastAsia="zh-CN" w:bidi="ar-SA"/>
        </w:rPr>
      </w:pP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z</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sl</m:t>
            </m:r>
            <m:ctrlPr>
              <w:rPr>
                <w:rFonts w:hint="default" w:ascii="Cambria Math" w:hAnsi="Cambria Math" w:eastAsia="宋体" w:cs="Times New Roman"/>
                <w:sz w:val="21"/>
              </w:rPr>
            </m:ctrlPr>
          </m:sup>
        </m:sSubSup>
      </m:oMath>
      <w:r>
        <w:rPr>
          <w:rFonts w:hint="default" w:ascii="Times New Roman" w:hAnsi="Times New Roman" w:eastAsia="宋体" w:cs="Times New Roman"/>
          <w:i w:val="0"/>
          <w:sz w:val="21"/>
          <w:lang w:val="en-US" w:eastAsia="zh-CN"/>
        </w:rPr>
        <w:t>为源域样本第</w:t>
      </w:r>
      <m:oMath>
        <m:r>
          <m:rPr>
            <m:nor/>
          </m:rPr>
          <w:rPr>
            <w:rFonts w:hint="default" w:ascii="Times New Roman" w:hAnsi="Times New Roman" w:eastAsia="宋体" w:cs="Times New Roman"/>
            <w:i/>
            <w:sz w:val="21"/>
          </w:rPr>
          <m:t>l</m:t>
        </m:r>
      </m:oMath>
      <w:r>
        <w:rPr>
          <w:rFonts w:hint="default" w:ascii="Times New Roman" w:hAnsi="Times New Roman" w:eastAsia="宋体" w:cs="Times New Roman"/>
          <w:i w:val="0"/>
          <w:sz w:val="21"/>
          <w:lang w:val="en-US" w:eastAsia="zh-CN"/>
        </w:rPr>
        <w:t>层的激活；</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z</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tl</m:t>
            </m:r>
            <m:ctrlPr>
              <w:rPr>
                <w:rFonts w:hint="default" w:ascii="Cambria Math" w:hAnsi="Cambria Math" w:eastAsia="宋体" w:cs="Times New Roman"/>
                <w:sz w:val="21"/>
              </w:rPr>
            </m:ctrlPr>
          </m:sup>
        </m:sSubSup>
      </m:oMath>
      <w:r>
        <w:rPr>
          <w:rFonts w:hint="default" w:ascii="Times New Roman" w:hAnsi="Times New Roman" w:eastAsia="宋体" w:cs="Times New Roman"/>
          <w:i w:val="0"/>
          <w:sz w:val="21"/>
          <w:lang w:val="en-US" w:eastAsia="zh-CN"/>
        </w:rPr>
        <w:t>为目标域在第</w:t>
      </w:r>
      <m:oMath>
        <m:r>
          <m:rPr>
            <m:nor/>
          </m:rPr>
          <w:rPr>
            <w:rFonts w:hint="default" w:ascii="Times New Roman" w:hAnsi="Times New Roman" w:eastAsia="宋体" w:cs="Times New Roman"/>
            <w:i/>
            <w:sz w:val="21"/>
          </w:rPr>
          <m:t>l</m:t>
        </m:r>
      </m:oMath>
      <w:r>
        <w:rPr>
          <w:rFonts w:hint="default" w:ascii="Times New Roman" w:hAnsi="Times New Roman" w:eastAsia="宋体" w:cs="Times New Roman"/>
          <w:i w:val="0"/>
          <w:sz w:val="21"/>
          <w:lang w:val="en-US" w:eastAsia="zh-CN"/>
        </w:rPr>
        <w:t>层的激活；</w:t>
      </w:r>
      <m:oMath>
        <m:r>
          <m:rPr>
            <m:nor/>
          </m:rPr>
          <w:rPr>
            <w:rFonts w:hint="default" w:ascii="Times New Roman" w:hAnsi="Times New Roman" w:eastAsia="宋体" w:cs="Times New Roman"/>
            <w:i/>
            <w:sz w:val="21"/>
          </w:rPr>
          <m:t>ψ</m:t>
        </m:r>
        <m:d>
          <m:dPr>
            <m:ctrlPr>
              <w:rPr>
                <w:rFonts w:hint="default" w:ascii="Cambria Math" w:hAnsi="Cambria Math" w:eastAsia="宋体" w:cs="Times New Roman"/>
                <w:i/>
                <w:sz w:val="21"/>
              </w:rPr>
            </m:ctrlPr>
          </m:dPr>
          <m:e>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e>
        </m:d>
      </m:oMath>
      <w:r>
        <w:rPr>
          <w:rFonts w:hint="default" w:ascii="Times New Roman" w:hAnsi="Times New Roman" w:eastAsia="宋体" w:cs="Times New Roman"/>
          <w:i w:val="0"/>
          <w:sz w:val="21"/>
          <w:lang w:val="en-US" w:eastAsia="zh-CN"/>
        </w:rPr>
        <w:t>为映射到RKHS的特征映射；</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ω</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s</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p>
        </m:sSubSup>
      </m:oMath>
      <w:r>
        <w:rPr>
          <w:rFonts w:hint="default" w:ascii="Times New Roman" w:hAnsi="Times New Roman" w:eastAsia="宋体" w:cs="Times New Roman"/>
          <w:i w:val="0"/>
          <w:sz w:val="21"/>
          <w:lang w:val="en-US" w:eastAsia="zh-CN"/>
        </w:rPr>
        <w:t>为源域样本属于第</w:t>
      </w:r>
      <m:oMath>
        <m:r>
          <m:rPr>
            <m:nor/>
          </m:rPr>
          <w:rPr>
            <w:rFonts w:hint="default" w:ascii="Times New Roman" w:hAnsi="Times New Roman" w:eastAsia="宋体" w:cs="Times New Roman"/>
            <w:i/>
            <w:kern w:val="2"/>
            <w:sz w:val="21"/>
            <w:szCs w:val="24"/>
            <w:lang w:val="en-US" w:eastAsia="zh-CN" w:bidi="ar-SA"/>
          </w:rPr>
          <m:t>k</m:t>
        </m:r>
      </m:oMath>
      <w:r>
        <w:rPr>
          <w:rFonts w:hint="default" w:ascii="Times New Roman" w:hAnsi="Times New Roman" w:eastAsia="宋体" w:cs="Times New Roman"/>
          <w:i w:val="0"/>
          <w:kern w:val="2"/>
          <w:sz w:val="21"/>
          <w:szCs w:val="24"/>
          <w:lang w:val="en-US" w:eastAsia="zh-CN" w:bidi="ar-SA"/>
        </w:rPr>
        <w:t>类的权重；</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ω</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p>
        </m:sSubSup>
      </m:oMath>
      <w:r>
        <w:rPr>
          <w:rFonts w:hint="default" w:ascii="Times New Roman" w:hAnsi="Times New Roman" w:eastAsia="宋体" w:cs="Times New Roman"/>
          <w:i w:val="0"/>
          <w:sz w:val="21"/>
          <w:lang w:val="en-US" w:eastAsia="zh-CN"/>
        </w:rPr>
        <w:t>为目标域样本属于第</w:t>
      </w:r>
      <m:oMath>
        <m:r>
          <m:rPr>
            <m:nor/>
          </m:rPr>
          <w:rPr>
            <w:rFonts w:hint="default" w:ascii="Times New Roman" w:hAnsi="Times New Roman" w:eastAsia="宋体" w:cs="Times New Roman"/>
            <w:i/>
            <w:kern w:val="2"/>
            <w:sz w:val="21"/>
            <w:szCs w:val="24"/>
            <w:lang w:val="en-US" w:eastAsia="zh-CN" w:bidi="ar-SA"/>
          </w:rPr>
          <m:t>k</m:t>
        </m:r>
      </m:oMath>
      <w:r>
        <w:rPr>
          <w:rFonts w:hint="default" w:ascii="Times New Roman" w:hAnsi="Times New Roman" w:eastAsia="宋体" w:cs="Times New Roman"/>
          <w:i w:val="0"/>
          <w:kern w:val="2"/>
          <w:sz w:val="21"/>
          <w:szCs w:val="24"/>
          <w:lang w:val="en-US" w:eastAsia="zh-CN" w:bidi="ar-SA"/>
        </w:rPr>
        <w:t>类的权重(目标域没有真实标签，使用模型预测概率)。</w:t>
      </w:r>
    </w:p>
    <w:p w14:paraId="53630E06">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kern w:val="2"/>
          <w:sz w:val="21"/>
          <w:szCs w:val="24"/>
          <w:lang w:val="en-US" w:eastAsia="zh-CN" w:bidi="ar-SA"/>
        </w:rPr>
      </w:pPr>
      <w:r>
        <w:rPr>
          <w:rFonts w:hint="default" w:ascii="Times New Roman" w:hAnsi="Times New Roman" w:eastAsia="宋体" w:cs="Times New Roman"/>
          <w:i w:val="0"/>
          <w:kern w:val="2"/>
          <w:sz w:val="21"/>
          <w:szCs w:val="24"/>
          <w:lang w:val="en-US" w:eastAsia="zh-CN" w:bidi="ar-SA"/>
        </w:rPr>
        <w:t>LMMD阶段优化目标为：</w:t>
      </w:r>
    </w:p>
    <w:p w14:paraId="7A14EC01">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r>
            <m:rPr>
              <m:nor/>
              <m:sty m:val="p"/>
            </m:rPr>
            <w:rPr>
              <w:rFonts w:hint="default" w:ascii="Times New Roman" w:hAnsi="Times New Roman" w:eastAsia="宋体" w:cs="Times New Roman"/>
              <w:b w:val="0"/>
              <w:i w:val="0"/>
              <w:sz w:val="21"/>
            </w:rPr>
            <m:t>Θ</m:t>
          </m:r>
          <m:r>
            <m:rPr>
              <m:nor/>
              <m:sty m:val="p"/>
            </m:rPr>
            <w:rPr>
              <w:rFonts w:hint="default" w:ascii="Times New Roman" w:hAnsi="Times New Roman" w:eastAsia="宋体" w:cs="Times New Roman"/>
              <w:i w:val="0"/>
              <w:sz w:val="21"/>
            </w:rPr>
            <m:t>=</m:t>
          </m:r>
          <m:func>
            <m:funcPr>
              <m:ctrlPr>
                <w:rPr>
                  <w:rFonts w:hint="default" w:ascii="Cambria Math" w:hAnsi="Cambria Math" w:eastAsia="宋体" w:cs="Times New Roman"/>
                  <w:sz w:val="21"/>
                </w:rPr>
              </m:ctrlPr>
            </m:funcPr>
            <m:fName>
              <m:r>
                <m:rPr>
                  <m:nor/>
                </m:rPr>
                <w:rPr>
                  <w:rFonts w:hint="default" w:ascii="Times New Roman" w:hAnsi="Times New Roman" w:eastAsia="宋体" w:cs="Times New Roman"/>
                  <w:i/>
                  <w:sz w:val="21"/>
                </w:rPr>
                <m:t>arg</m:t>
              </m:r>
              <m:ctrlPr>
                <w:rPr>
                  <w:rFonts w:hint="default" w:ascii="Cambria Math" w:hAnsi="Cambria Math" w:eastAsia="宋体" w:cs="Times New Roman"/>
                  <w:sz w:val="21"/>
                </w:rPr>
              </m:ctrlPr>
            </m:fName>
            <m:e>
              <m:func>
                <m:funcPr>
                  <m:ctrlPr>
                    <w:rPr>
                      <w:rFonts w:hint="default" w:ascii="Cambria Math" w:hAnsi="Cambria Math" w:eastAsia="宋体" w:cs="Times New Roman"/>
                      <w:sz w:val="21"/>
                    </w:rPr>
                  </m:ctrlPr>
                </m:funcPr>
                <m:fName>
                  <m:limLow>
                    <m:limLowPr>
                      <m:ctrlPr>
                        <w:rPr>
                          <w:rFonts w:hint="default" w:ascii="Cambria Math" w:hAnsi="Cambria Math" w:eastAsia="宋体" w:cs="Times New Roman"/>
                          <w:sz w:val="21"/>
                        </w:rPr>
                      </m:ctrlPr>
                    </m:limLowPr>
                    <m:e>
                      <m:r>
                        <m:rPr>
                          <m:nor/>
                          <m:sty m:val="p"/>
                        </m:rPr>
                        <w:rPr>
                          <w:rFonts w:hint="default" w:ascii="Times New Roman" w:hAnsi="Times New Roman" w:eastAsia="宋体" w:cs="Times New Roman"/>
                          <w:b w:val="0"/>
                          <w:i w:val="0"/>
                          <w:sz w:val="21"/>
                        </w:rPr>
                        <m:t>min</m:t>
                      </m:r>
                      <m:ctrlPr>
                        <w:rPr>
                          <w:rFonts w:hint="default" w:ascii="Cambria Math" w:hAnsi="Cambria Math" w:eastAsia="宋体" w:cs="Times New Roman"/>
                          <w:sz w:val="21"/>
                        </w:rPr>
                      </m:ctrlPr>
                    </m:e>
                    <m:lim>
                      <m:r>
                        <m:rPr>
                          <m:nor/>
                          <m:sty m:val="p"/>
                        </m:rPr>
                        <w:rPr>
                          <w:rFonts w:hint="default" w:ascii="Times New Roman" w:hAnsi="Times New Roman" w:eastAsia="宋体" w:cs="Times New Roman"/>
                          <w:b w:val="0"/>
                          <w:i w:val="0"/>
                          <w:sz w:val="21"/>
                        </w:rPr>
                        <m:t>Θ</m:t>
                      </m:r>
                      <m:ctrlPr>
                        <w:rPr>
                          <w:rFonts w:hint="default" w:ascii="Cambria Math" w:hAnsi="Cambria Math" w:eastAsia="宋体" w:cs="Times New Roman"/>
                          <w:sz w:val="21"/>
                        </w:rPr>
                      </m:ctrlPr>
                    </m:lim>
                  </m:limLow>
                  <m:ctrlPr>
                    <w:rPr>
                      <w:rFonts w:hint="default" w:ascii="Cambria Math" w:hAnsi="Cambria Math" w:eastAsia="宋体" w:cs="Times New Roman"/>
                      <w:sz w:val="21"/>
                    </w:rPr>
                  </m:ctrlPr>
                </m:fName>
                <m:e>
                  <m:f>
                    <m:fPr>
                      <m:ctrlPr>
                        <w:rPr>
                          <w:rFonts w:hint="default" w:ascii="Cambria Math" w:hAnsi="Cambria Math" w:eastAsia="宋体" w:cs="Times New Roman"/>
                          <w:i/>
                          <w:sz w:val="21"/>
                        </w:rPr>
                      </m:ctrlPr>
                    </m:fPr>
                    <m:num>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num>
                    <m:den>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N</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den>
                  </m:f>
                  <m:ctrlPr>
                    <w:rPr>
                      <w:rFonts w:hint="default" w:ascii="Cambria Math" w:hAnsi="Cambria Math" w:eastAsia="宋体" w:cs="Times New Roman"/>
                      <w:i/>
                      <w:sz w:val="21"/>
                    </w:rPr>
                  </m:ctrlPr>
                </m:e>
              </m:func>
              <m:ctrlPr>
                <w:rPr>
                  <w:rFonts w:hint="default" w:ascii="Cambria Math" w:hAnsi="Cambria Math" w:eastAsia="宋体" w:cs="Times New Roman"/>
                  <w:sz w:val="21"/>
                </w:rPr>
              </m:ctrlPr>
            </m:e>
          </m:func>
          <m:nary>
            <m:naryPr>
              <m:chr m:val="∑"/>
              <m:limLoc m:val="undOvr"/>
              <m:ctrlPr>
                <w:rPr>
                  <w:rFonts w:hint="default" w:ascii="Cambria Math" w:hAnsi="Cambria Math" w:eastAsia="宋体" w:cs="Times New Roman"/>
                  <w:i/>
                  <w:sz w:val="21"/>
                </w:rPr>
              </m:ctrlPr>
            </m:naryPr>
            <m:sub>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up>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N</m:t>
                  </m:r>
                  <m:ctrlPr>
                    <w:rPr>
                      <w:rFonts w:hint="default" w:ascii="Cambria Math" w:hAnsi="Cambria Math" w:eastAsia="宋体" w:cs="Times New Roman"/>
                      <w:i/>
                      <w:sz w:val="21"/>
                    </w:rPr>
                  </m:ctrlPr>
                </m:e>
                <m:sub>
                  <m:r>
                    <m:rPr>
                      <m:nor/>
                    </m:rPr>
                    <w:rPr>
                      <w:rFonts w:hint="default" w:ascii="Times New Roman" w:hAnsi="Times New Roman" w:eastAsia="宋体" w:cs="Times New Roman"/>
                      <w:i/>
                      <w:sz w:val="21"/>
                    </w:rPr>
                    <m:t>s</m:t>
                  </m:r>
                  <m:ctrlPr>
                    <w:rPr>
                      <w:rFonts w:hint="default" w:ascii="Cambria Math" w:hAnsi="Cambria Math" w:eastAsia="宋体" w:cs="Times New Roman"/>
                      <w:i/>
                      <w:sz w:val="21"/>
                    </w:rPr>
                  </m:ctrlPr>
                </m:sub>
              </m:sSub>
              <m:ctrlPr>
                <w:rPr>
                  <w:rFonts w:hint="default" w:ascii="Cambria Math" w:hAnsi="Cambria Math" w:eastAsia="宋体" w:cs="Times New Roman"/>
                  <w:sz w:val="21"/>
                </w:rPr>
              </m:ctrlPr>
            </m:sup>
            <m:e>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e>
          </m:nary>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i/>
                      <w:sz w:val="21"/>
                    </w:rPr>
                  </m:ctrlPr>
                </m:e>
                <m:sub>
                  <m:r>
                    <m:rPr>
                      <m:nor/>
                    </m:rPr>
                    <w:rPr>
                      <w:rFonts w:hint="default" w:ascii="Times New Roman" w:hAnsi="Times New Roman" w:eastAsia="宋体" w:cs="Times New Roman"/>
                      <w:i/>
                      <w:sz w:val="21"/>
                    </w:rPr>
                    <m:t>LMMD</m:t>
                  </m:r>
                  <m:ctrlPr>
                    <w:rPr>
                      <w:rFonts w:hint="default" w:ascii="Cambria Math" w:hAnsi="Cambria Math" w:eastAsia="宋体" w:cs="Times New Roman"/>
                      <w:i/>
                      <w:sz w:val="21"/>
                    </w:rPr>
                  </m:ctrlPr>
                </m:sub>
              </m:sSub>
              <m:d>
                <m:dPr>
                  <m:ctrlPr>
                    <w:rPr>
                      <w:rFonts w:hint="default" w:ascii="Cambria Math" w:hAnsi="Cambria Math" w:eastAsia="宋体" w:cs="Times New Roman"/>
                      <w:i/>
                      <w:sz w:val="21"/>
                    </w:rPr>
                  </m:ctrlPr>
                </m:dPr>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λ</m:t>
          </m:r>
          <m:nary>
            <m:naryPr>
              <m:chr m:val="∑"/>
              <m:limLoc m:val="undOvr"/>
              <m:supHide m:val="1"/>
              <m:ctrlPr>
                <w:rPr>
                  <w:rFonts w:hint="default" w:ascii="Cambria Math" w:hAnsi="Cambria Math" w:eastAsia="宋体" w:cs="Times New Roman"/>
                  <w:i/>
                  <w:sz w:val="21"/>
                </w:rPr>
              </m:ctrlPr>
            </m:naryPr>
            <m:sub>
              <m:r>
                <m:rPr>
                  <m:nor/>
                </m:rPr>
                <w:rPr>
                  <w:rFonts w:hint="default" w:ascii="Times New Roman" w:hAnsi="Times New Roman" w:eastAsia="宋体" w:cs="Times New Roman"/>
                  <w:i/>
                  <w:sz w:val="21"/>
                </w:rPr>
                <m:t>l</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b>
            <m:sup>
              <m:ctrlPr>
                <w:rPr>
                  <w:rFonts w:hint="default" w:ascii="Cambria Math" w:hAnsi="Cambria Math" w:eastAsia="宋体" w:cs="Times New Roman"/>
                  <w:sz w:val="21"/>
                </w:rPr>
              </m:ctrlPr>
            </m:sup>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LMMD</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nary>
        </m:oMath>
      </m:oMathPara>
    </w:p>
    <w:p w14:paraId="2BEA88F5">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以此让模型在保持源域分类能力的同时，让源域和目标域中“相同发射机类别”的特征分布更接近。</w:t>
      </w:r>
    </w:p>
    <w:p w14:paraId="7A120F19">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kern w:val="2"/>
          <w:sz w:val="21"/>
          <w:szCs w:val="24"/>
          <w:lang w:val="en-US" w:eastAsia="zh-CN" w:bidi="ar-SA"/>
        </w:rPr>
      </w:pPr>
      <w:r>
        <w:rPr>
          <w:rFonts w:hint="default" w:ascii="Times New Roman" w:hAnsi="Times New Roman" w:eastAsia="宋体" w:cs="Times New Roman"/>
          <w:i w:val="0"/>
          <w:kern w:val="2"/>
          <w:sz w:val="21"/>
          <w:szCs w:val="24"/>
          <w:lang w:val="en-US" w:eastAsia="zh-CN" w:bidi="ar-SA"/>
        </w:rPr>
        <w:t>第三阶段：小样本选择微调</w:t>
      </w:r>
    </w:p>
    <w:p w14:paraId="66A11C24">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kern w:val="2"/>
          <w:sz w:val="21"/>
          <w:szCs w:val="24"/>
          <w:lang w:val="en-US" w:eastAsia="zh-CN" w:bidi="ar-SA"/>
        </w:rPr>
      </w:pPr>
      <w:r>
        <w:rPr>
          <w:rFonts w:hint="default" w:ascii="Times New Roman" w:hAnsi="Times New Roman" w:eastAsia="宋体" w:cs="Times New Roman"/>
          <w:i w:val="0"/>
          <w:kern w:val="2"/>
          <w:sz w:val="21"/>
          <w:szCs w:val="24"/>
          <w:lang w:val="en-US" w:eastAsia="zh-CN" w:bidi="ar-SA"/>
        </w:rPr>
        <w:t>当源接收机和目标接收机差异过大，仅靠DANN+LMMD仍然不够，引入小样本Fine-tuning。微调目标有两个：尽量少标注目标域样本，降低标注成本；微调后不能只提升目标域而损害源域性能。</w:t>
      </w:r>
    </w:p>
    <w:p w14:paraId="065C3F6F">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kern w:val="2"/>
          <w:sz w:val="21"/>
          <w:szCs w:val="24"/>
          <w:lang w:val="en-US" w:eastAsia="zh-CN" w:bidi="ar-SA"/>
        </w:rPr>
      </w:pPr>
      <w:r>
        <w:rPr>
          <w:rFonts w:hint="default" w:ascii="Times New Roman" w:hAnsi="Times New Roman" w:eastAsia="宋体" w:cs="Times New Roman"/>
          <w:i w:val="0"/>
          <w:kern w:val="2"/>
          <w:sz w:val="21"/>
          <w:szCs w:val="24"/>
          <w:lang w:val="en-US" w:eastAsia="zh-CN" w:bidi="ar-SA"/>
        </w:rPr>
        <w:t>首先是在目标域无标签池上预测，对于目标域无标签样本：</w:t>
      </w:r>
    </w:p>
    <w:p w14:paraId="2CA8DBCE">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u</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i w:val="0"/>
              <w:sz w:val="21"/>
            </w:rPr>
            <m:t>=</m:t>
          </m:r>
          <m:d>
            <m:dPr>
              <m:begChr m:val="{"/>
              <m:endChr m:val="}"/>
              <m:ctrlPr>
                <w:rPr>
                  <w:rFonts w:hint="default" w:ascii="Cambria Math" w:hAnsi="Cambria Math" w:eastAsia="宋体" w:cs="Times New Roman"/>
                  <w:i/>
                  <w:sz w:val="21"/>
                </w:rPr>
              </m:ctrlPr>
            </m:dPr>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2</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N</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d>
        </m:oMath>
      </m:oMathPara>
    </w:p>
    <w:p w14:paraId="19912C00">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使用训练好的模型输出预测概率：</w:t>
      </w:r>
    </w:p>
    <w:p w14:paraId="206CDD80">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p</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sub>
          </m:sSub>
          <m:d>
            <m:dPr>
              <m:ctrlPr>
                <w:rPr>
                  <w:rFonts w:hint="default" w:ascii="Cambria Math" w:hAnsi="Cambria Math" w:eastAsia="宋体" w:cs="Times New Roman"/>
                  <w:i/>
                  <w:sz w:val="21"/>
                </w:rPr>
              </m:ctrlPr>
            </m:dPr>
            <m:e>
              <m:r>
                <m:rPr>
                  <m:nor/>
                </m:rPr>
                <w:rPr>
                  <w:rFonts w:hint="default" w:ascii="Times New Roman" w:hAnsi="Times New Roman" w:eastAsia="宋体" w:cs="Times New Roman"/>
                  <w:i/>
                  <w:sz w:val="21"/>
                </w:rPr>
                <m:t>y</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k</m:t>
              </m:r>
              <m:r>
                <m:rPr>
                  <m:nor/>
                  <m:sty m:val="p"/>
                </m:rPr>
                <w:rPr>
                  <w:rFonts w:hint="default" w:ascii="Times New Roman" w:hAnsi="Times New Roman" w:eastAsia="宋体" w:cs="Times New Roman"/>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x</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d>
        </m:oMath>
      </m:oMathPara>
    </w:p>
    <w:p w14:paraId="6D23E2C9">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例如某个样本的预测概率为：</w:t>
      </w:r>
    </w:p>
    <w:p w14:paraId="1426CCA3">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r>
            <m:rPr>
              <m:nor/>
            </m:rPr>
            <w:rPr>
              <w:rFonts w:hint="default" w:ascii="Times New Roman" w:hAnsi="Times New Roman" w:eastAsia="宋体" w:cs="Times New Roman"/>
              <w:i/>
              <w:sz w:val="21"/>
            </w:rPr>
            <m:t>p</m:t>
          </m:r>
          <m:r>
            <m:rPr>
              <m:nor/>
              <m:sty m:val="p"/>
            </m:rPr>
            <w:rPr>
              <w:rFonts w:hint="default" w:ascii="Times New Roman" w:hAnsi="Times New Roman" w:eastAsia="宋体" w:cs="Times New Roman"/>
              <w:i w:val="0"/>
              <w:sz w:val="21"/>
            </w:rPr>
            <m:t>=</m:t>
          </m:r>
          <m:d>
            <m:dPr>
              <m:begChr m:val="["/>
              <m:endChr m:val="]"/>
              <m:ctrlPr>
                <w:rPr>
                  <w:rFonts w:hint="default" w:ascii="Cambria Math" w:hAnsi="Cambria Math" w:eastAsia="宋体" w:cs="Times New Roman"/>
                  <w:i/>
                  <w:sz w:val="21"/>
                </w:rPr>
              </m:ctrlPr>
            </m:dPr>
            <m:e>
              <m:r>
                <m:rPr>
                  <m:nor/>
                  <m:sty m:val="p"/>
                </m:rPr>
                <w:rPr>
                  <w:rFonts w:hint="default" w:ascii="Times New Roman" w:hAnsi="Times New Roman" w:eastAsia="宋体" w:cs="Times New Roman"/>
                  <w:i w:val="0"/>
                  <w:sz w:val="21"/>
                </w:rPr>
                <m:t>0.42,0.39,0.08,0.05,0.04,0.02</m:t>
              </m:r>
              <m:ctrlPr>
                <w:rPr>
                  <w:rFonts w:hint="default" w:ascii="Cambria Math" w:hAnsi="Cambria Math" w:eastAsia="宋体" w:cs="Times New Roman"/>
                  <w:sz w:val="21"/>
                </w:rPr>
              </m:ctrlPr>
            </m:e>
          </m:d>
        </m:oMath>
      </m:oMathPara>
    </w:p>
    <w:p w14:paraId="052F11C1">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说明模型在类别1和类别2之间犹豫，这个样本就比较“不确定”</w:t>
      </w:r>
    </w:p>
    <w:p w14:paraId="1B58F71E">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二是用不确定性采样选择样本，使用active learning中的uncertainty sampling方法，从目标域无标签样本中挑选少量样本进行标注。</w:t>
      </w:r>
    </w:p>
    <w:p w14:paraId="3754A9A6">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fine-tuning不只用目标域少量样本，还额外加入一小部分源域样本。原因是：如果只用目标域样本微调，模型可能在目标接收机上变好，但在原来的源接收机上性能大幅下降，也就是灾难性遗忘。论文明确说加入源域小样本是为了避免fine-tuned model在源域性能大幅下降。</w:t>
      </w:r>
      <w:r>
        <w:rPr>
          <w:rFonts w:hint="default" w:ascii="Times New Roman" w:hAnsi="Times New Roman" w:eastAsia="宋体" w:cs="Times New Roman"/>
          <w:i w:val="0"/>
          <w:sz w:val="21"/>
          <w:lang w:val="en-US" w:eastAsia="zh-CN"/>
        </w:rPr>
        <w:t>即：</w:t>
      </w:r>
    </w:p>
    <w:p w14:paraId="0074530F">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rPr>
      </w:pPr>
      <m:oMathPara>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ft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small</m:t>
              </m:r>
              <m:ctrlPr>
                <w:rPr>
                  <w:rFonts w:hint="default" w:ascii="Cambria Math" w:hAnsi="Cambria Math" w:eastAsia="宋体" w:cs="Times New Roman"/>
                  <w:sz w:val="21"/>
                </w:rPr>
              </m:ctrlPr>
            </m:sup>
          </m:sSubSup>
        </m:oMath>
      </m:oMathPara>
    </w:p>
    <w:p w14:paraId="73C4BAD5">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然后进行优化：</w:t>
      </w:r>
    </w:p>
    <w:p w14:paraId="77A50863">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m:oMathPara>
        <m:oMath>
          <m:sSub>
            <m:sSubPr>
              <m:ctrlPr>
                <w:rPr>
                  <w:rFonts w:hint="default" w:ascii="Cambria Math" w:hAnsi="Cambria Math" w:eastAsia="宋体" w:cs="Times New Roman"/>
                  <w:sz w:val="21"/>
                </w:rPr>
              </m:ctrlPr>
            </m:sSubPr>
            <m:e>
              <m:func>
                <m:funcPr>
                  <m:ctrlPr>
                    <w:rPr>
                      <w:rFonts w:hint="default" w:ascii="Cambria Math" w:hAnsi="Cambria Math" w:eastAsia="宋体" w:cs="Times New Roman"/>
                      <w:sz w:val="21"/>
                    </w:rPr>
                  </m:ctrlPr>
                </m:funcPr>
                <m:fName>
                  <m:limLow>
                    <m:limLowPr>
                      <m:ctrlPr>
                        <w:rPr>
                          <w:rFonts w:hint="default" w:ascii="Cambria Math" w:hAnsi="Cambria Math" w:eastAsia="宋体" w:cs="Times New Roman"/>
                          <w:sz w:val="21"/>
                        </w:rPr>
                      </m:ctrlPr>
                    </m:limLowPr>
                    <m:e>
                      <m:r>
                        <m:rPr>
                          <m:nor/>
                          <m:sty m:val="p"/>
                        </m:rPr>
                        <w:rPr>
                          <w:rFonts w:hint="default" w:ascii="Times New Roman" w:hAnsi="Times New Roman" w:eastAsia="宋体" w:cs="Times New Roman"/>
                          <w:b w:val="0"/>
                          <w:i w:val="0"/>
                          <w:sz w:val="21"/>
                        </w:rPr>
                        <m:t>min</m:t>
                      </m:r>
                      <m:ctrlPr>
                        <w:rPr>
                          <w:rFonts w:hint="default" w:ascii="Cambria Math" w:hAnsi="Cambria Math" w:eastAsia="宋体" w:cs="Times New Roman"/>
                          <w:sz w:val="21"/>
                        </w:rPr>
                      </m:ctrlPr>
                    </m:e>
                    <m:lim>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lim>
                  </m:limLow>
                  <m:ctrlPr>
                    <w:rPr>
                      <w:rFonts w:hint="default" w:ascii="Cambria Math" w:hAnsi="Cambria Math" w:eastAsia="宋体" w:cs="Times New Roman"/>
                      <w:sz w:val="21"/>
                    </w:rPr>
                  </m:ctrlPr>
                </m:fName>
                <m:e>
                  <m:r>
                    <m:rPr>
                      <m:nor/>
                      <m:sty m:val="p"/>
                      <m:scr m:val="script"/>
                    </m:rPr>
                    <w:rPr>
                      <w:rFonts w:hint="default" w:ascii="Times New Roman" w:hAnsi="Times New Roman" w:eastAsia="MS Mincho" w:cs="MS Mincho"/>
                      <w:i w:val="0"/>
                      <w:sz w:val="21"/>
                    </w:rPr>
                    <m:t>ℒ</m:t>
                  </m:r>
                  <m:ctrlPr>
                    <w:rPr>
                      <w:rFonts w:hint="default" w:ascii="Cambria Math" w:hAnsi="Cambria Math" w:eastAsia="宋体" w:cs="Times New Roman"/>
                      <w:sz w:val="21"/>
                    </w:rPr>
                  </m:ctrlPr>
                </m:e>
              </m:func>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ft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f>
            <m:fPr>
              <m:ctrlPr>
                <w:rPr>
                  <w:rFonts w:hint="default" w:ascii="Cambria Math" w:hAnsi="Cambria Math" w:eastAsia="宋体" w:cs="Times New Roman"/>
                  <w:i/>
                  <w:sz w:val="21"/>
                </w:rPr>
              </m:ctrlPr>
            </m:fPr>
            <m:num>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num>
            <m:den>
              <m:d>
                <m:dPr>
                  <m:begChr m:val="|"/>
                  <m:endChr m:val="|"/>
                  <m:ctrlPr>
                    <w:rPr>
                      <w:rFonts w:hint="default" w:ascii="Cambria Math" w:hAnsi="Cambria Math" w:eastAsia="宋体" w:cs="Times New Roman"/>
                      <w:i/>
                      <w:sz w:val="21"/>
                    </w:rPr>
                  </m:ctrlPr>
                </m:dPr>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d>
              <m:ctrlPr>
                <w:rPr>
                  <w:rFonts w:hint="default" w:ascii="Cambria Math" w:hAnsi="Cambria Math" w:eastAsia="宋体" w:cs="Times New Roman"/>
                  <w:i/>
                  <w:sz w:val="21"/>
                </w:rPr>
              </m:ctrlPr>
            </m:den>
          </m:f>
          <m:nary>
            <m:naryPr>
              <m:chr m:val="∑"/>
              <m:limLoc m:val="undOvr"/>
              <m:supHide m:val="1"/>
              <m:ctrlPr>
                <w:rPr>
                  <w:rFonts w:hint="default" w:ascii="Cambria Math" w:hAnsi="Cambria Math" w:eastAsia="宋体" w:cs="Times New Roman"/>
                  <w:i/>
                  <w:sz w:val="21"/>
                </w:rPr>
              </m:ctrlPr>
            </m:naryPr>
            <m: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y</m:t>
              </m:r>
              <m:r>
                <m:rPr>
                  <m:nor/>
                  <m:sty m:val="p"/>
                </m:rPr>
                <w:rPr>
                  <w:rFonts w:hint="default" w:ascii="Times New Roman" w:hAnsi="Times New Roman" w:eastAsia="宋体" w:cs="Times New Roman"/>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sub>
            <m:sup>
              <m:ctrlPr>
                <w:rPr>
                  <w:rFonts w:hint="default" w:ascii="Cambria Math" w:hAnsi="Cambria Math" w:eastAsia="宋体" w:cs="Times New Roman"/>
                  <w:sz w:val="21"/>
                </w:rPr>
              </m:ctrlPr>
            </m:sup>
            <m:e>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e>
          </m:nary>
          <m:r>
            <m:rPr>
              <m:nor/>
            </m:rPr>
            <w:rPr>
              <w:rFonts w:hint="default" w:ascii="Times New Roman" w:hAnsi="Times New Roman" w:eastAsia="宋体" w:cs="Times New Roman"/>
              <w:i/>
              <w:sz w:val="21"/>
            </w:rPr>
            <m:t>E</m:t>
          </m:r>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α</m:t>
          </m:r>
          <m:f>
            <m:fPr>
              <m:ctrlPr>
                <w:rPr>
                  <w:rFonts w:hint="default" w:ascii="Cambria Math" w:hAnsi="Cambria Math" w:eastAsia="宋体" w:cs="Times New Roman"/>
                  <w:i/>
                  <w:sz w:val="21"/>
                </w:rPr>
              </m:ctrlPr>
            </m:fPr>
            <m:num>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num>
            <m:den>
              <m:d>
                <m:dPr>
                  <m:begChr m:val="|"/>
                  <m:endChr m:val="|"/>
                  <m:ctrlPr>
                    <w:rPr>
                      <w:rFonts w:hint="default" w:ascii="Cambria Math" w:hAnsi="Cambria Math" w:eastAsia="宋体" w:cs="Times New Roman"/>
                      <w:i/>
                      <w:sz w:val="21"/>
                    </w:rPr>
                  </m:ctrlPr>
                </m:dPr>
                <m:e>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small</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e>
              </m:d>
              <m:ctrlPr>
                <w:rPr>
                  <w:rFonts w:hint="default" w:ascii="Cambria Math" w:hAnsi="Cambria Math" w:eastAsia="宋体" w:cs="Times New Roman"/>
                  <w:i/>
                  <w:sz w:val="21"/>
                </w:rPr>
              </m:ctrlPr>
            </m:den>
          </m:f>
          <m:nary>
            <m:naryPr>
              <m:chr m:val="∑"/>
              <m:limLoc m:val="undOvr"/>
              <m:supHide m:val="1"/>
              <m:ctrlPr>
                <w:rPr>
                  <w:rFonts w:hint="default" w:ascii="Cambria Math" w:hAnsi="Cambria Math" w:eastAsia="宋体" w:cs="Times New Roman"/>
                  <w:i/>
                  <w:sz w:val="21"/>
                </w:rPr>
              </m:ctrlPr>
            </m:naryPr>
            <m: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y</m:t>
              </m:r>
              <m:r>
                <m:rPr>
                  <m:nor/>
                  <m:sty m:val="p"/>
                </m:rPr>
                <w:rPr>
                  <w:rFonts w:hint="default" w:ascii="Times New Roman" w:hAnsi="Times New Roman" w:eastAsia="宋体" w:cs="Times New Roman"/>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small</m:t>
                  </m:r>
                  <m:ctrlPr>
                    <w:rPr>
                      <w:rFonts w:hint="default" w:ascii="Cambria Math" w:hAnsi="Cambria Math" w:eastAsia="宋体" w:cs="Times New Roman"/>
                      <w:sz w:val="21"/>
                    </w:rPr>
                  </m:ctrlPr>
                </m:sup>
              </m:sSubSup>
              <m:ctrlPr>
                <w:rPr>
                  <w:rFonts w:hint="default" w:ascii="Cambria Math" w:hAnsi="Cambria Math" w:eastAsia="宋体" w:cs="Times New Roman"/>
                  <w:sz w:val="21"/>
                </w:rPr>
              </m:ctrlPr>
            </m:sub>
            <m:sup>
              <m:ctrlPr>
                <w:rPr>
                  <w:rFonts w:hint="default" w:ascii="Cambria Math" w:hAnsi="Cambria Math" w:eastAsia="宋体" w:cs="Times New Roman"/>
                  <w:sz w:val="21"/>
                </w:rPr>
              </m:ctrlPr>
            </m:sup>
            <m:e>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e>
          </m:nary>
          <m:r>
            <m:rPr>
              <m:nor/>
            </m:rPr>
            <w:rPr>
              <w:rFonts w:hint="default" w:ascii="Times New Roman" w:hAnsi="Times New Roman" w:eastAsia="宋体" w:cs="Times New Roman"/>
              <w:i/>
              <w:sz w:val="21"/>
            </w:rPr>
            <m:t>E</m:t>
          </m:r>
          <m:d>
            <m:dPr>
              <m:ctrlPr>
                <w:rPr>
                  <w:rFonts w:hint="default" w:ascii="Cambria Math" w:hAnsi="Cambria Math" w:eastAsia="宋体" w:cs="Times New Roman"/>
                  <w:i/>
                  <w:sz w:val="21"/>
                </w:rPr>
              </m:ctrlPr>
            </m:dPr>
            <m:e>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θ</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y</m:t>
              </m:r>
              <m:ctrlPr>
                <w:rPr>
                  <w:rFonts w:hint="default" w:ascii="Cambria Math" w:hAnsi="Cambria Math" w:eastAsia="宋体" w:cs="Times New Roman"/>
                  <w:sz w:val="21"/>
                </w:rPr>
              </m:ctrlPr>
            </m:e>
          </m:d>
        </m:oMath>
      </m:oMathPara>
    </w:p>
    <w:p w14:paraId="575C04AC">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Times New Roman" w:hAnsi="Times New Roman" w:eastAsia="宋体" w:cs="Times New Roman"/>
          <w:i w:val="0"/>
          <w:sz w:val="21"/>
          <w:lang w:val="en-US" w:eastAsia="zh-CN"/>
        </w:rPr>
      </w:pPr>
      <w:r>
        <w:rPr>
          <w:rFonts w:hint="default" w:ascii="Times New Roman" w:hAnsi="Times New Roman" w:eastAsia="宋体" w:cs="Times New Roman"/>
          <w:i w:val="0"/>
          <w:sz w:val="21"/>
          <w:lang w:val="en-US" w:eastAsia="zh-CN"/>
        </w:rPr>
        <w:t>第一项为提升目标接收机性能；第二项为维持源接收机性能。</w:t>
      </w:r>
    </w:p>
    <w:p w14:paraId="6A2171A1">
      <w:pPr>
        <w:pageBreakBefore w:val="0"/>
        <w:kinsoku/>
        <w:wordWrap/>
        <w:overflowPunct/>
        <w:topLinePunct w:val="0"/>
        <w:autoSpaceDE/>
        <w:autoSpaceDN/>
        <w:bidi w:val="0"/>
        <w:adjustRightInd/>
        <w:snapToGrid/>
        <w:spacing w:before="157" w:beforeLines="50" w:line="360" w:lineRule="auto"/>
        <w:textAlignment w:val="auto"/>
        <m:rPr/>
        <w:rPr>
          <w:rFonts w:hint="default" w:ascii="Times New Roman" w:hAnsi="Times New Roman" w:eastAsia="宋体" w:cs="Times New Roman"/>
          <w:i w:val="0"/>
          <w:sz w:val="21"/>
          <w:lang w:val="en-US" w:eastAsia="zh-CN"/>
        </w:rPr>
      </w:pPr>
    </w:p>
    <w:p>
      <w:pPr>
        <w:pStyle w:val="3"/>
        <w:keepNext/>
      </w:pPr>
      <w:r>
        <w:rPr>
          <w:rFonts w:ascii="Times New Roman" w:hAnsi="Times New Roman" w:eastAsia="黑体"/>
          <w:b/>
          <w:color w:val="1F4E79"/>
          <w:sz w:val="28"/>
        </w:rPr>
        <w:t>实验内容、复现结果与论文对比</w:t>
      </w:r>
    </w:p>
    <w:p>
      <w:pPr>
        <w:pStyle w:val="3"/>
        <w:keepNext/>
      </w:pPr>
      <w:r>
        <w:rPr>
          <w:rFonts w:ascii="Times New Roman" w:hAnsi="Times New Roman" w:eastAsia="黑体"/>
          <w:b/>
          <w:color w:val="1F4E79"/>
          <w:sz w:val="28"/>
        </w:rPr>
        <w:t>复现实验设计</w:t>
      </w:r>
    </w:p>
    <w:p>
      <w:pPr>
        <w:keepLines w:val="0"/>
        <w:widowControl/>
        <w:jc w:val="both"/>
      </w:pPr>
      <w:r>
        <w:rPr>
          <w:rFonts w:ascii="Times New Roman" w:hAnsi="Times New Roman" w:eastAsia="宋体"/>
          <w:sz w:val="21"/>
        </w:rPr>
        <w:t>论文使用ManySig的6个发射机、12个接收机和4天数据。Fig.7改变源接收机与目标接收机数量比R：第一阶段用DANN进行全局域对齐，第二阶段用LMMD按发射机类别对齐源域与目标域的局部子域，并以source-only和target-labeled模型作为性能下界与上界。Table I在R=6:6时逐接收机报告目标域准确率。</w:t>
      </w:r>
    </w:p>
    <w:p>
      <w:pPr>
        <w:keepLines w:val="0"/>
        <w:widowControl/>
        <w:jc w:val="both"/>
      </w:pPr>
      <w:r>
        <w:rPr>
          <w:rFonts w:ascii="Times New Roman" w:hAnsi="Times New Roman" w:eastAsia="宋体"/>
          <w:sz w:val="21"/>
        </w:rPr>
        <w:t>当R&lt;4:8且无监督域适应不足时，Fig.8从目标域无标签池中选取1/50样本进行人工标注，比较random sampling和least-confidence等样本选择策略；随后将少量目标域标注样本与少量源域回放样本共同用于微调，避免只提升目标接收机而破坏源接收机性能。复现按0、25、50、75和100次微调记录目标域准确率。</w:t>
      </w:r>
    </w:p>
    <w:p>
      <w:pPr>
        <w:keepNext/>
        <w:jc w:val="left"/>
      </w:pPr>
      <w:r>
        <w:rPr>
          <w:rFonts w:ascii="Times New Roman" w:hAnsi="Times New Roman" w:eastAsia="宋体"/>
          <w:b/>
          <w:sz w:val="19"/>
        </w:rPr>
        <w:t>表2　Bao等论文Fig.7域适应结果与逐R最佳复现对比</w:t>
      </w:r>
    </w:p>
    <w:tbl>
      <w:tblPr>
        <w:tblStyle w:val="5"/>
        <w:tblW w:type="dxa" w:w="8186"/>
        <w:jc w:val="left"/>
        <w:tblLayout w:type="fixed"/>
        <w:tblLook w:firstColumn="1" w:firstRow="1" w:lastColumn="0" w:lastRow="0" w:noHBand="0" w:noVBand="1" w:val="04A0"/>
        <w:tblInd w:type="dxa" w:w="120"/>
      </w:tblPr>
      <w:tblGrid>
        <w:gridCol w:w="1604"/>
        <w:gridCol w:w="1493"/>
        <w:gridCol w:w="1825"/>
        <w:gridCol w:w="1383"/>
        <w:gridCol w:w="1881"/>
      </w:tblGrid>
      <w:tr>
        <w:trPr>
          <w:tblHeader w:val="true"/>
        </w:trPr>
        <w:tc>
          <w:tcPr>
            <w:tcW w:type="dxa" w:w="1604"/>
            <w:vAlign w:val="center"/>
            <w:shd w:fill="D9E2F3"/>
            <w:tcMar>
              <w:top w:w="80" w:type="dxa"/>
              <w:bottom w:w="80" w:type="dxa"/>
              <w:start w:w="120" w:type="dxa"/>
              <w:end w:w="120" w:type="dxa"/>
            </w:tcMar>
          </w:tcPr>
          <w:p>
            <w:pPr>
              <w:spacing w:before="0" w:after="0" w:line="252" w:lineRule="auto"/>
              <w:jc w:val="left"/>
            </w:pPr>
            <w:r/>
            <w:r>
              <w:rPr>
                <w:rFonts w:ascii="Times New Roman" w:hAnsi="Times New Roman" w:eastAsia="宋体"/>
                <w:b/>
                <w:sz w:val="15"/>
              </w:rPr>
              <w:t>R(source:target)</w:t>
            </w:r>
          </w:p>
        </w:tc>
        <w:tc>
          <w:tcPr>
            <w:tcW w:type="dxa" w:w="1493"/>
            <w:vAlign w:val="center"/>
            <w:shd w:fill="D9E2F3"/>
            <w:tcMar>
              <w:top w:w="80" w:type="dxa"/>
              <w:bottom w:w="80" w:type="dxa"/>
              <w:start w:w="120" w:type="dxa"/>
              <w:end w:w="120" w:type="dxa"/>
            </w:tcMar>
          </w:tcPr>
          <w:p>
            <w:pPr>
              <w:spacing w:before="0" w:after="0" w:line="252" w:lineRule="auto"/>
              <w:jc w:val="center"/>
            </w:pPr>
            <w:r/>
            <w:r>
              <w:rPr>
                <w:rFonts w:ascii="Times New Roman" w:hAnsi="Times New Roman" w:eastAsia="宋体"/>
                <w:b/>
                <w:sz w:val="15"/>
              </w:rPr>
              <w:t>论文Proposed</w:t>
            </w:r>
          </w:p>
        </w:tc>
        <w:tc>
          <w:tcPr>
            <w:tcW w:type="dxa" w:w="1825"/>
            <w:vAlign w:val="center"/>
            <w:shd w:fill="D9E2F3"/>
            <w:tcMar>
              <w:top w:w="80" w:type="dxa"/>
              <w:bottom w:w="80" w:type="dxa"/>
              <w:start w:w="120" w:type="dxa"/>
              <w:end w:w="120" w:type="dxa"/>
            </w:tcMar>
          </w:tcPr>
          <w:p>
            <w:pPr>
              <w:spacing w:before="0" w:after="0" w:line="252" w:lineRule="auto"/>
              <w:jc w:val="center"/>
            </w:pPr>
            <w:r/>
            <w:r>
              <w:rPr>
                <w:rFonts w:ascii="Times New Roman" w:hAnsi="Times New Roman" w:eastAsia="宋体"/>
                <w:b/>
                <w:sz w:val="15"/>
              </w:rPr>
              <w:t>当前最佳DANN+LMMD</w:t>
            </w:r>
          </w:p>
        </w:tc>
        <w:tc>
          <w:tcPr>
            <w:tcW w:type="dxa" w:w="1383"/>
            <w:vAlign w:val="center"/>
            <w:shd w:fill="D9E2F3"/>
            <w:tcMar>
              <w:top w:w="80" w:type="dxa"/>
              <w:bottom w:w="80" w:type="dxa"/>
              <w:start w:w="120" w:type="dxa"/>
              <w:end w:w="120" w:type="dxa"/>
            </w:tcMar>
          </w:tcPr>
          <w:p>
            <w:pPr>
              <w:spacing w:before="0" w:after="0" w:line="252" w:lineRule="auto"/>
              <w:jc w:val="center"/>
            </w:pPr>
            <w:r/>
            <w:r>
              <w:rPr>
                <w:rFonts w:ascii="Times New Roman" w:hAnsi="Times New Roman" w:eastAsia="宋体"/>
                <w:b/>
                <w:sz w:val="15"/>
              </w:rPr>
              <w:t>与论文比较</w:t>
            </w:r>
          </w:p>
        </w:tc>
        <w:tc>
          <w:tcPr>
            <w:tcW w:type="dxa" w:w="1881"/>
            <w:vAlign w:val="center"/>
            <w:shd w:fill="D9E2F3"/>
            <w:tcMar>
              <w:top w:w="80" w:type="dxa"/>
              <w:bottom w:w="80" w:type="dxa"/>
              <w:start w:w="120" w:type="dxa"/>
              <w:end w:w="120" w:type="dxa"/>
            </w:tcMar>
          </w:tcPr>
          <w:p>
            <w:pPr>
              <w:spacing w:before="0" w:after="0" w:line="252" w:lineRule="auto"/>
              <w:jc w:val="center"/>
            </w:pPr>
            <w:r/>
            <w:r>
              <w:rPr>
                <w:rFonts w:ascii="Times New Roman" w:hAnsi="Times New Roman" w:eastAsia="宋体"/>
                <w:b/>
                <w:sz w:val="15"/>
              </w:rPr>
              <w:t>最佳配置</w:t>
            </w:r>
          </w:p>
        </w:tc>
      </w:tr>
      <w:tr>
        <w:trPr/>
        <w:tc>
          <w:tcPr>
            <w:tcW w:type="dxa" w:w="1604"/>
            <w:vAlign w:val="center"/>
            <w:tcMar>
              <w:top w:w="80" w:type="dxa"/>
              <w:bottom w:w="80" w:type="dxa"/>
              <w:start w:w="120" w:type="dxa"/>
              <w:end w:w="120" w:type="dxa"/>
            </w:tcMar>
          </w:tcPr>
          <w:p>
            <w:pPr>
              <w:spacing w:before="0" w:after="0" w:line="252" w:lineRule="auto"/>
              <w:jc w:val="left"/>
            </w:pPr>
            <w:r/>
            <w:r>
              <w:rPr>
                <w:rFonts w:ascii="Times New Roman" w:hAnsi="Times New Roman" w:eastAsia="宋体"/>
                <w:b w:val="0"/>
                <w:sz w:val="15"/>
              </w:rPr>
              <w:t>1:11</w:t>
            </w:r>
          </w:p>
        </w:tc>
        <w:tc>
          <w:tcPr>
            <w:tcW w:type="dxa" w:w="1493"/>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约63%</w:t>
            </w:r>
          </w:p>
        </w:tc>
        <w:tc>
          <w:tcPr>
            <w:tcW w:type="dxa" w:w="1825"/>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62.19%</w:t>
            </w:r>
          </w:p>
        </w:tc>
        <w:tc>
          <w:tcPr>
            <w:tcW w:type="dxa" w:w="1383"/>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基本对齐</w:t>
            </w:r>
          </w:p>
        </w:tc>
        <w:tc>
          <w:tcPr>
            <w:tcW w:type="dxa" w:w="1881"/>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tuned Fig.7</w:t>
            </w:r>
          </w:p>
        </w:tc>
      </w:tr>
      <w:tr>
        <w:trPr/>
        <w:tc>
          <w:tcPr>
            <w:tcW w:type="dxa" w:w="1604"/>
            <w:vAlign w:val="center"/>
            <w:tcMar>
              <w:top w:w="80" w:type="dxa"/>
              <w:bottom w:w="80" w:type="dxa"/>
              <w:start w:w="120" w:type="dxa"/>
              <w:end w:w="120" w:type="dxa"/>
            </w:tcMar>
          </w:tcPr>
          <w:p>
            <w:pPr>
              <w:spacing w:before="0" w:after="0" w:line="252" w:lineRule="auto"/>
              <w:jc w:val="left"/>
            </w:pPr>
            <w:r/>
            <w:r>
              <w:rPr>
                <w:rFonts w:ascii="Times New Roman" w:hAnsi="Times New Roman" w:eastAsia="宋体"/>
                <w:b w:val="0"/>
                <w:sz w:val="15"/>
              </w:rPr>
              <w:t>2:10</w:t>
            </w:r>
          </w:p>
        </w:tc>
        <w:tc>
          <w:tcPr>
            <w:tcW w:type="dxa" w:w="1493"/>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约64%</w:t>
            </w:r>
          </w:p>
        </w:tc>
        <w:tc>
          <w:tcPr>
            <w:tcW w:type="dxa" w:w="1825"/>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63.77%</w:t>
            </w:r>
          </w:p>
        </w:tc>
        <w:tc>
          <w:tcPr>
            <w:tcW w:type="dxa" w:w="1383"/>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基本对齐</w:t>
            </w:r>
          </w:p>
        </w:tc>
        <w:tc>
          <w:tcPr>
            <w:tcW w:type="dxa" w:w="1881"/>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tuned Fig.7</w:t>
            </w:r>
          </w:p>
        </w:tc>
      </w:tr>
      <w:tr>
        <w:trPr/>
        <w:tc>
          <w:tcPr>
            <w:tcW w:type="dxa" w:w="1604"/>
            <w:vAlign w:val="center"/>
            <w:tcMar>
              <w:top w:w="80" w:type="dxa"/>
              <w:bottom w:w="80" w:type="dxa"/>
              <w:start w:w="120" w:type="dxa"/>
              <w:end w:w="120" w:type="dxa"/>
            </w:tcMar>
          </w:tcPr>
          <w:p>
            <w:pPr>
              <w:spacing w:before="0" w:after="0" w:line="252" w:lineRule="auto"/>
              <w:jc w:val="left"/>
            </w:pPr>
            <w:r/>
            <w:r>
              <w:rPr>
                <w:rFonts w:ascii="Times New Roman" w:hAnsi="Times New Roman" w:eastAsia="宋体"/>
                <w:b w:val="0"/>
                <w:sz w:val="15"/>
              </w:rPr>
              <w:t>3:9</w:t>
            </w:r>
          </w:p>
        </w:tc>
        <w:tc>
          <w:tcPr>
            <w:tcW w:type="dxa" w:w="1493"/>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约74%</w:t>
            </w:r>
          </w:p>
        </w:tc>
        <w:tc>
          <w:tcPr>
            <w:tcW w:type="dxa" w:w="1825"/>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68.32%</w:t>
            </w:r>
          </w:p>
        </w:tc>
        <w:tc>
          <w:tcPr>
            <w:tcW w:type="dxa" w:w="1383"/>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约-5.68pp</w:t>
            </w:r>
          </w:p>
        </w:tc>
        <w:tc>
          <w:tcPr>
            <w:tcW w:type="dxa" w:w="1881"/>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R-specific LMMD</w:t>
            </w:r>
          </w:p>
        </w:tc>
      </w:tr>
      <w:tr>
        <w:trPr/>
        <w:tc>
          <w:tcPr>
            <w:tcW w:type="dxa" w:w="1604"/>
            <w:vAlign w:val="center"/>
            <w:tcMar>
              <w:top w:w="80" w:type="dxa"/>
              <w:bottom w:w="80" w:type="dxa"/>
              <w:start w:w="120" w:type="dxa"/>
              <w:end w:w="120" w:type="dxa"/>
            </w:tcMar>
          </w:tcPr>
          <w:p>
            <w:pPr>
              <w:spacing w:before="0" w:after="0" w:line="252" w:lineRule="auto"/>
              <w:jc w:val="left"/>
            </w:pPr>
            <w:r/>
            <w:r>
              <w:rPr>
                <w:rFonts w:ascii="Times New Roman" w:hAnsi="Times New Roman" w:eastAsia="宋体"/>
                <w:b w:val="0"/>
                <w:sz w:val="15"/>
              </w:rPr>
              <w:t>4:8</w:t>
            </w:r>
          </w:p>
        </w:tc>
        <w:tc>
          <w:tcPr>
            <w:tcW w:type="dxa" w:w="1493"/>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约87%</w:t>
            </w:r>
          </w:p>
        </w:tc>
        <w:tc>
          <w:tcPr>
            <w:tcW w:type="dxa" w:w="1825"/>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86.85%</w:t>
            </w:r>
          </w:p>
        </w:tc>
        <w:tc>
          <w:tcPr>
            <w:tcW w:type="dxa" w:w="1383"/>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约-0.15pp</w:t>
            </w:r>
          </w:p>
        </w:tc>
        <w:tc>
          <w:tcPr>
            <w:tcW w:type="dxa" w:w="1881"/>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R-specific LMMD</w:t>
            </w:r>
          </w:p>
        </w:tc>
      </w:tr>
      <w:tr>
        <w:trPr/>
        <w:tc>
          <w:tcPr>
            <w:tcW w:type="dxa" w:w="1604"/>
            <w:vAlign w:val="center"/>
            <w:tcMar>
              <w:top w:w="80" w:type="dxa"/>
              <w:bottom w:w="80" w:type="dxa"/>
              <w:start w:w="120" w:type="dxa"/>
              <w:end w:w="120" w:type="dxa"/>
            </w:tcMar>
          </w:tcPr>
          <w:p>
            <w:pPr>
              <w:spacing w:before="0" w:after="0" w:line="252" w:lineRule="auto"/>
              <w:jc w:val="left"/>
            </w:pPr>
            <w:r/>
            <w:r>
              <w:rPr>
                <w:rFonts w:ascii="Times New Roman" w:hAnsi="Times New Roman" w:eastAsia="宋体"/>
                <w:b w:val="0"/>
                <w:sz w:val="15"/>
              </w:rPr>
              <w:t>6:6</w:t>
            </w:r>
          </w:p>
        </w:tc>
        <w:tc>
          <w:tcPr>
            <w:tcW w:type="dxa" w:w="1493"/>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90.83%</w:t>
            </w:r>
          </w:p>
        </w:tc>
        <w:tc>
          <w:tcPr>
            <w:tcW w:type="dxa" w:w="1825"/>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89.41%</w:t>
            </w:r>
          </w:p>
        </w:tc>
        <w:tc>
          <w:tcPr>
            <w:tcW w:type="dxa" w:w="1383"/>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-1.42pp</w:t>
            </w:r>
          </w:p>
        </w:tc>
        <w:tc>
          <w:tcPr>
            <w:tcW w:type="dxa" w:w="1881"/>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5"/>
              </w:rPr>
              <w:t>tuned Fig.7</w:t>
            </w:r>
          </w:p>
        </w:tc>
      </w:tr>
    </w:tbl>
    <w:p>
      <w:pPr>
        <w:keepLines w:val="0"/>
        <w:widowControl/>
        <w:jc w:val="both"/>
      </w:pPr>
      <w:r>
        <w:rPr>
          <w:rFonts w:ascii="Times New Roman" w:hAnsi="Times New Roman" w:eastAsia="宋体"/>
          <w:sz w:val="21"/>
        </w:rPr>
        <w:t>表2只列各R下当前最好的DANN+LMMD结果。R=1/2/4/6已经达到或接近论文曲线量级，R=3仍是主要缺口。R=6:6的当前最佳复现均值为89.41%，与论文均值90.83%相差1.42pp；该差距仍受receiver组成影响。</w:t>
      </w:r>
    </w:p>
    <w:p>
      <w:pPr>
        <w:keepNext/>
        <w:jc w:val="left"/>
      </w:pPr>
      <w:r>
        <w:rPr>
          <w:rFonts w:ascii="Times New Roman" w:hAnsi="Times New Roman" w:eastAsia="宋体"/>
          <w:b/>
          <w:sz w:val="19"/>
        </w:rPr>
        <w:t>表3　Bao等论文Fig.8少样本微调结果与各R最佳复现对比</w:t>
      </w:r>
    </w:p>
    <w:tbl>
      <w:tblPr>
        <w:tblStyle w:val="5"/>
        <w:tblW w:type="dxa" w:w="8186"/>
        <w:jc w:val="left"/>
        <w:tblLayout w:type="fixed"/>
        <w:tblLook w:firstColumn="1" w:firstRow="1" w:lastColumn="0" w:lastRow="0" w:noHBand="0" w:noVBand="1" w:val="04A0"/>
        <w:tblInd w:type="dxa" w:w="120"/>
      </w:tblPr>
      <w:tblGrid>
        <w:gridCol w:w="940"/>
        <w:gridCol w:w="1881"/>
        <w:gridCol w:w="2323"/>
        <w:gridCol w:w="3042"/>
      </w:tblGrid>
      <w:tr>
        <w:trPr>
          <w:tblHeader w:val="true"/>
        </w:trPr>
        <w:tc>
          <w:tcPr>
            <w:tcW w:type="dxa" w:w="940"/>
            <w:vAlign w:val="center"/>
            <w:shd w:fill="D9E2F3"/>
            <w:tcMar>
              <w:top w:w="80" w:type="dxa"/>
              <w:bottom w:w="80" w:type="dxa"/>
              <w:start w:w="120" w:type="dxa"/>
              <w:end w:w="120" w:type="dxa"/>
            </w:tcMar>
          </w:tcPr>
          <w:p>
            <w:pPr>
              <w:spacing w:before="0" w:after="0" w:line="252" w:lineRule="auto"/>
              <w:jc w:val="center"/>
            </w:pPr>
            <w:r/>
            <w:r>
              <w:rPr>
                <w:rFonts w:ascii="Times New Roman" w:hAnsi="Times New Roman" w:eastAsia="宋体"/>
                <w:b/>
                <w:sz w:val="16"/>
              </w:rPr>
              <w:t>R</w:t>
            </w:r>
          </w:p>
        </w:tc>
        <w:tc>
          <w:tcPr>
            <w:tcW w:type="dxa" w:w="1881"/>
            <w:vAlign w:val="center"/>
            <w:shd w:fill="D9E2F3"/>
            <w:tcMar>
              <w:top w:w="80" w:type="dxa"/>
              <w:bottom w:w="80" w:type="dxa"/>
              <w:start w:w="120" w:type="dxa"/>
              <w:end w:w="120" w:type="dxa"/>
            </w:tcMar>
          </w:tcPr>
          <w:p>
            <w:pPr>
              <w:spacing w:before="0" w:after="0" w:line="252" w:lineRule="auto"/>
              <w:jc w:val="center"/>
            </w:pPr>
            <w:r/>
            <w:r>
              <w:rPr>
                <w:rFonts w:ascii="Times New Roman" w:hAnsi="Times New Roman" w:eastAsia="宋体"/>
                <w:b/>
                <w:sz w:val="16"/>
              </w:rPr>
              <w:t>论文random@100</w:t>
            </w:r>
          </w:p>
        </w:tc>
        <w:tc>
          <w:tcPr>
            <w:tcW w:type="dxa" w:w="2323"/>
            <w:vAlign w:val="center"/>
            <w:shd w:fill="D9E2F3"/>
            <w:tcMar>
              <w:top w:w="80" w:type="dxa"/>
              <w:bottom w:w="80" w:type="dxa"/>
              <w:start w:w="120" w:type="dxa"/>
              <w:end w:w="120" w:type="dxa"/>
            </w:tcMar>
          </w:tcPr>
          <w:p>
            <w:pPr>
              <w:spacing w:before="0" w:after="0" w:line="252" w:lineRule="auto"/>
              <w:jc w:val="center"/>
            </w:pPr>
            <w:r/>
            <w:r>
              <w:rPr>
                <w:rFonts w:ascii="Times New Roman" w:hAnsi="Times New Roman" w:eastAsia="宋体"/>
                <w:b/>
                <w:sz w:val="16"/>
              </w:rPr>
              <w:t>当前最佳复现random@100</w:t>
            </w:r>
          </w:p>
        </w:tc>
        <w:tc>
          <w:tcPr>
            <w:tcW w:type="dxa" w:w="3042"/>
            <w:vAlign w:val="center"/>
            <w:shd w:fill="D9E2F3"/>
            <w:tcMar>
              <w:top w:w="80" w:type="dxa"/>
              <w:bottom w:w="80" w:type="dxa"/>
              <w:start w:w="120" w:type="dxa"/>
              <w:end w:w="120" w:type="dxa"/>
            </w:tcMar>
          </w:tcPr>
          <w:p>
            <w:pPr>
              <w:spacing w:before="0" w:after="0" w:line="252" w:lineRule="auto"/>
              <w:jc w:val="left"/>
            </w:pPr>
            <w:r/>
            <w:r>
              <w:rPr>
                <w:rFonts w:ascii="Times New Roman" w:hAnsi="Times New Roman" w:eastAsia="宋体"/>
                <w:b/>
                <w:sz w:val="16"/>
              </w:rPr>
              <w:t>最佳receiver配置</w:t>
            </w:r>
          </w:p>
        </w:tc>
      </w:tr>
      <w:tr>
        <w:trPr/>
        <w:tc>
          <w:tcPr>
            <w:tcW w:type="dxa" w:w="940"/>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1:11</w:t>
            </w:r>
          </w:p>
        </w:tc>
        <w:tc>
          <w:tcPr>
            <w:tcW w:type="dxa" w:w="1881"/>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约93%</w:t>
            </w:r>
          </w:p>
        </w:tc>
        <w:tc>
          <w:tcPr>
            <w:tcW w:type="dxa" w:w="2323"/>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92.86%</w:t>
            </w:r>
          </w:p>
        </w:tc>
        <w:tc>
          <w:tcPr>
            <w:tcW w:type="dxa" w:w="3042"/>
            <w:vAlign w:val="center"/>
            <w:tcMar>
              <w:top w:w="80" w:type="dxa"/>
              <w:bottom w:w="80" w:type="dxa"/>
              <w:start w:w="120" w:type="dxa"/>
              <w:end w:w="120" w:type="dxa"/>
            </w:tcMar>
          </w:tcPr>
          <w:p>
            <w:pPr>
              <w:spacing w:before="0" w:after="0" w:line="252" w:lineRule="auto"/>
              <w:jc w:val="left"/>
            </w:pPr>
            <w:r/>
            <w:r>
              <w:rPr>
                <w:rFonts w:ascii="Times New Roman" w:hAnsi="Times New Roman" w:eastAsia="宋体"/>
                <w:b w:val="0"/>
                <w:sz w:val="16"/>
              </w:rPr>
              <w:t>source=3-19</w:t>
            </w:r>
          </w:p>
        </w:tc>
      </w:tr>
      <w:tr>
        <w:trPr/>
        <w:tc>
          <w:tcPr>
            <w:tcW w:type="dxa" w:w="940"/>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2:10</w:t>
            </w:r>
          </w:p>
        </w:tc>
        <w:tc>
          <w:tcPr>
            <w:tcW w:type="dxa" w:w="1881"/>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约96%</w:t>
            </w:r>
          </w:p>
        </w:tc>
        <w:tc>
          <w:tcPr>
            <w:tcW w:type="dxa" w:w="2323"/>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96.10%</w:t>
            </w:r>
          </w:p>
        </w:tc>
        <w:tc>
          <w:tcPr>
            <w:tcW w:type="dxa" w:w="3042"/>
            <w:vAlign w:val="center"/>
            <w:tcMar>
              <w:top w:w="80" w:type="dxa"/>
              <w:bottom w:w="80" w:type="dxa"/>
              <w:start w:w="120" w:type="dxa"/>
              <w:end w:w="120" w:type="dxa"/>
            </w:tcMar>
          </w:tcPr>
          <w:p>
            <w:pPr>
              <w:spacing w:before="0" w:after="0" w:line="252" w:lineRule="auto"/>
              <w:jc w:val="left"/>
            </w:pPr>
            <w:r/>
            <w:r>
              <w:rPr>
                <w:rFonts w:ascii="Times New Roman" w:hAnsi="Times New Roman" w:eastAsia="宋体"/>
                <w:b w:val="0"/>
                <w:sz w:val="16"/>
              </w:rPr>
              <w:t>source=18-2,3-19</w:t>
            </w:r>
          </w:p>
        </w:tc>
      </w:tr>
      <w:tr>
        <w:trPr/>
        <w:tc>
          <w:tcPr>
            <w:tcW w:type="dxa" w:w="940"/>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3:9</w:t>
            </w:r>
          </w:p>
        </w:tc>
        <w:tc>
          <w:tcPr>
            <w:tcW w:type="dxa" w:w="1881"/>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约98%-99%</w:t>
            </w:r>
          </w:p>
        </w:tc>
        <w:tc>
          <w:tcPr>
            <w:tcW w:type="dxa" w:w="2323"/>
            <w:vAlign w:val="center"/>
            <w:tcMar>
              <w:top w:w="80" w:type="dxa"/>
              <w:bottom w:w="80" w:type="dxa"/>
              <w:start w:w="120" w:type="dxa"/>
              <w:end w:w="120" w:type="dxa"/>
            </w:tcMar>
          </w:tcPr>
          <w:p>
            <w:pPr>
              <w:spacing w:before="0" w:after="0" w:line="252" w:lineRule="auto"/>
              <w:jc w:val="center"/>
            </w:pPr>
            <w:r/>
            <w:r>
              <w:rPr>
                <w:rFonts w:ascii="Times New Roman" w:hAnsi="Times New Roman" w:eastAsia="宋体"/>
                <w:b w:val="0"/>
                <w:sz w:val="16"/>
              </w:rPr>
              <w:t>98.03%</w:t>
            </w:r>
          </w:p>
        </w:tc>
        <w:tc>
          <w:tcPr>
            <w:tcW w:type="dxa" w:w="3042"/>
            <w:vAlign w:val="center"/>
            <w:tcMar>
              <w:top w:w="80" w:type="dxa"/>
              <w:bottom w:w="80" w:type="dxa"/>
              <w:start w:w="120" w:type="dxa"/>
              <w:end w:w="120" w:type="dxa"/>
            </w:tcMar>
          </w:tcPr>
          <w:p>
            <w:pPr>
              <w:spacing w:before="0" w:after="0" w:line="252" w:lineRule="auto"/>
              <w:jc w:val="left"/>
            </w:pPr>
            <w:r/>
            <w:r>
              <w:rPr>
                <w:rFonts w:ascii="Times New Roman" w:hAnsi="Times New Roman" w:eastAsia="宋体"/>
                <w:b w:val="0"/>
                <w:sz w:val="16"/>
              </w:rPr>
              <w:t>source=1-1,18-2,3-19</w:t>
            </w:r>
          </w:p>
        </w:tc>
      </w:tr>
    </w:tbl>
    <w:p>
      <w:pPr>
        <w:pStyle w:val="3"/>
        <w:keepNext/>
      </w:pPr>
      <w:r>
        <w:rPr>
          <w:rFonts w:ascii="Times New Roman" w:hAnsi="Times New Roman" w:eastAsia="黑体"/>
          <w:b/>
          <w:color w:val="1F4E79"/>
          <w:sz w:val="28"/>
        </w:rPr>
        <w:t>结果解释与结论边界</w:t>
      </w:r>
    </w:p>
    <w:p>
      <w:pPr>
        <w:keepLines w:val="0"/>
        <w:widowControl/>
        <w:jc w:val="both"/>
      </w:pPr>
      <w:r>
        <w:rPr>
          <w:rFonts w:ascii="Times New Roman" w:hAnsi="Times New Roman" w:eastAsia="宋体"/>
          <w:sz w:val="21"/>
        </w:rPr>
        <w:t>论文Fig.8没有逐点数值表，表3中的论文列均为曲线视觉近似，不能当作原文精确数据。表3只呈现各R下当前最好的random@100结果：R=1/2/3分别达到92.86%、96.10%和98.03%，与论文图形量级一致，说明实现具备达到论文量级的能力，也证明receiver组成是主要瓶颈。</w:t>
      </w:r>
    </w:p>
    <w:p>
      <w:pPr>
        <w:keepLines w:val="0"/>
        <w:widowControl/>
        <w:jc w:val="both"/>
      </w:pPr>
      <w:r>
        <w:rPr>
          <w:rFonts w:ascii="Times New Roman" w:hAnsi="Times New Roman" w:eastAsia="宋体"/>
          <w:sz w:val="21"/>
        </w:rPr>
        <w:t>这些最佳Fig.8结果来自已明确记录的receiver敏感性配置。论文没有公开完整receiver顺序，且优化实验使用了joint class/receiver平衡、R-specific LMMD和任务特定微调超参数，因此应把92.86%、96.10%和98.03%表述为“当前最佳复现结果”，而不是把它们包装成论文逐点精确复现。</w:t>
      </w:r>
    </w:p>
    <w:p>
      <w:pPr>
        <w:keepLines w:val="0"/>
        <w:widowControl/>
        <w:jc w:val="both"/>
      </w:pPr>
      <w:r>
        <w:rPr>
          <w:rFonts w:ascii="Times New Roman" w:hAnsi="Times New Roman" w:eastAsia="宋体"/>
          <w:color w:val="595959"/>
          <w:sz w:val="21"/>
        </w:rPr>
        <w:t>结论边界：该实验是闭集跨接收机UDA与目标域少量标注微调，所有目标类别均属于源域已知发射机；它不是新类学习，也不是CVS的Stage2-C或LEO部署验证。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39462F"/>
    <w:rsid w:val="14FB79FC"/>
    <w:rsid w:val="2139462F"/>
    <w:rsid w:val="34015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正文内容"/>
    <w:basedOn w:val="1"/>
    <w:uiPriority w:val="0"/>
    <w:pPr>
      <w:spacing w:before="50" w:beforeLines="50" w:after="50" w:afterLines="50" w:line="240" w:lineRule="auto"/>
    </w:pPr>
    <w:rPr>
      <w:rFonts w:hint="default" w:asciiTheme="minorAscii" w:hAnsiTheme="minorAscii"/>
      <w:sz w:val="21"/>
      <w:szCs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40</TotalTime>
  <ScaleCrop>false</ScaleCrop>
  <LinksUpToDate>false</LinksUpToDate>
  <CharactersWithSpaces>0</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2026-07-09T03:02:00Z</dcterms:created>
  <dc:creator>lh594</dc:creator>
  <cp:lastModifiedBy>李辉</cp:lastModifiedBy>
  <dcterms:modified xsi:type="dcterms:W3CDTF">2026-07-09T09:49:12Z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66C20BA176A343D2A2E9CE4AA174C82A_11</vt:lpwstr>
  </property>
  <property fmtid="{D5CDD505-2E9C-101B-9397-08002B2CF9AE}" pid="4" name="KSOTemplateDocerSaveRecord">
    <vt:lpwstr>eyJoZGlkIjoiY2VkNGZhNDQ4M2E4NDkzZTUxZGVmZDE0NjVmZmUzMTkiLCJ1c2VySWQiOiIxNjU3Njg2OTA1In0=</vt:lpwstr>
  </property>
</Properties>
</file>